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JWT概述：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Header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Payload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Signature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</w:pPr>
      <w:r>
        <w:rPr>
          <w:rFonts w:hint="eastAsia" w:eastAsia="微软雅黑"/>
          <w:b w:val="0"/>
          <w:bCs/>
          <w:sz w:val="28"/>
          <w:szCs w:val="28"/>
          <w:lang w:val="en-US" w:eastAsia="zh-CN"/>
        </w:rPr>
        <w:t>header:</w:t>
      </w:r>
      <w:r>
        <w:drawing>
          <wp:inline distT="0" distB="0" distL="114300" distR="114300">
            <wp:extent cx="166687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Payload: </w:t>
      </w:r>
      <w:r>
        <w:drawing>
          <wp:inline distT="0" distB="0" distL="114300" distR="114300">
            <wp:extent cx="23526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 xml:space="preserve">Signature: 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HMACSHA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256(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base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64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UrlEncode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header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)+"."+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base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64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UrlEncode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payload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),</w:t>
      </w: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secret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KaTeX_Math" w:cs="Cambria"/>
          <w:b w:val="0"/>
          <w:i/>
          <w:caps w:val="0"/>
          <w:color w:val="4D4D4D"/>
          <w:spacing w:val="0"/>
          <w:sz w:val="24"/>
          <w:szCs w:val="24"/>
          <w:shd w:val="clear" w:fill="FFFFFF"/>
        </w:rPr>
        <w:t>HMACSHA</w:t>
      </w:r>
      <w:r>
        <w:rPr>
          <w:rFonts w:hint="default" w:ascii="Cambria" w:hAnsi="Cambria" w:eastAsia="Times New Roman" w:cs="Cambria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256</w:t>
      </w:r>
      <w:r>
        <w:rPr>
          <w:rFonts w:hint="eastAsia" w:ascii="Cambria" w:hAnsi="Cambria" w:eastAsia="宋体" w:cs="Cambr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为默认的签名算法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传统的</w:t>
      </w:r>
      <w:r>
        <w:rPr>
          <w:rStyle w:val="8"/>
          <w:rFonts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认证有如下的问题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每个用户的登录信息都会保存到服务器的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中，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随着用户的增多，服务器开销会明显增大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由于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是存在与服务器的物理内存中，所以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在分布式系统中，这种方式将会失效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。虽然可以将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统一保存到Redis中，但是这样做无疑增加了系统的复杂性，对于不需要redis的应用也会白白多引入一个缓存中间件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对于非浏览器的客户端、手机移动端等不适用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，因为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依赖于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cookie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，而移动端经常没有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cookie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由于基于Cookie，而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cookie无法跨域，所以session的认证也无法跨域，对单点登录不适用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因为</w:t>
      </w:r>
      <w:r>
        <w:rPr>
          <w:rStyle w:val="8"/>
          <w:rFonts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session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认证本质基于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cookie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，所以如果</w:t>
      </w: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cookie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被截获，用户很容易收到跨站请求伪造攻击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JWT认证的优势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简洁：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JWT Token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数据量小，传输速度也很快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因为JWT Token是以JSON加密形式保存在客户端的，所以JWT是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shd w:val="clear" w:fill="FFFFFF"/>
        </w:rPr>
        <w:t>跨语言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不需要在服务端保存会话信息，也就是说</w:t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不依赖于cookie和session，所以没有了传统session认证的弊端，特别适用于分布式微服务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4"/>
          <w:szCs w:val="24"/>
          <w:shd w:val="clear" w:fill="FFFFFF"/>
        </w:rPr>
        <w:t>单点登录友好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：使用Session进行身份认证的话，由于cookie无法跨域，难以实现单点登录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Style w:val="6"/>
          <w:rFonts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适合移动端应用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：使用Session进行身份认证的话，需要保存一份信息在服务器端，而且这种方式会依赖到Cookie（需要 Cookie 保存 SessionId），所以不适合移动端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i w:val="0"/>
          <w:caps w:val="0"/>
          <w:color w:val="222222"/>
          <w:spacing w:val="0"/>
          <w:sz w:val="48"/>
          <w:szCs w:val="48"/>
        </w:rPr>
      </w:pPr>
      <w:r>
        <w:rPr>
          <w:rFonts w:ascii="Arial Black" w:hAnsi="Arial Black" w:eastAsia="Arial Black" w:cs="Arial Black"/>
          <w:i w:val="0"/>
          <w:caps w:val="0"/>
          <w:color w:val="222222"/>
          <w:spacing w:val="0"/>
          <w:sz w:val="48"/>
          <w:szCs w:val="48"/>
          <w:bdr w:val="none" w:color="auto" w:sz="0" w:space="0"/>
          <w:shd w:val="clear" w:fill="FFFFFF"/>
        </w:rPr>
        <w:t>How Security Filters Works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b w:val="0"/>
        </w:rPr>
      </w:pPr>
      <w:r>
        <w:drawing>
          <wp:inline distT="0" distB="0" distL="114300" distR="114300">
            <wp:extent cx="5269230" cy="32385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More details, see links:</w:t>
      </w:r>
    </w:p>
    <w:p>
      <w:pPr>
        <w:numPr>
          <w:ilvl w:val="0"/>
          <w:numId w:val="8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"https://www.javadevjournal.com/spring-security/spring-security-filters/" </w:instrTex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https://www.javadevjournal.com/spring-security/spring-security-filters/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8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https://www.bezkoder.com/spring-boot-jwt-authentication/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289C1"/>
    <w:multiLevelType w:val="multilevel"/>
    <w:tmpl w:val="98228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9276F76"/>
    <w:multiLevelType w:val="multilevel"/>
    <w:tmpl w:val="C9276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7D96D29"/>
    <w:multiLevelType w:val="multilevel"/>
    <w:tmpl w:val="F7D96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B447568"/>
    <w:multiLevelType w:val="multilevel"/>
    <w:tmpl w:val="0B447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F63F39D"/>
    <w:multiLevelType w:val="multilevel"/>
    <w:tmpl w:val="1F63F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C4AB8E7"/>
    <w:multiLevelType w:val="multilevel"/>
    <w:tmpl w:val="4C4AB8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6A9A271"/>
    <w:multiLevelType w:val="singleLevel"/>
    <w:tmpl w:val="56A9A27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6C32917"/>
    <w:multiLevelType w:val="multilevel"/>
    <w:tmpl w:val="56C32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F1AC8"/>
    <w:rsid w:val="0E8C6061"/>
    <w:rsid w:val="101344AD"/>
    <w:rsid w:val="7D5F1AC8"/>
    <w:rsid w:val="7FB4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2022-02-13T09:53:00Z</dcterms:created>
  <dc:creator>赵娟</dc:creator>
  <cp:lastModifiedBy>赵娟</cp:lastModifiedBy>
  <dcterms:modified xsi:type="dcterms:W3CDTF">2022-02-13T10:06:37Z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