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left"/>
      </w:pPr>
      <w:r>
        <w:rPr>
          <w:rFonts w:ascii="Arial" w:hAnsi="Arial"/>
          <w:b/>
          <w:color w:val="17233C"/>
          <w:sz w:val="50"/>
        </w:rPr>
        <w:t>供应商审核 Supplier review</w:t>
      </w:r>
    </w:p>
    <w:p>
      <w:r>
        <w:t>本文件使用合成验收资料。报价、交期和客户信息均不代表真实交易。</w:t>
      </w:r>
    </w:p>
    <w:p>
      <w:r>
        <w:t>The quotation requires human review before any supplier is contacted.</w:t>
      </w:r>
    </w:p>
    <w:p>
      <w:r>
        <w:t>首批 300 件，单价 12.50 USD；预计交期 30 天，运费尚待确认。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供应商审核 Supplier review</dc:title>
  <dc:subject/>
  <dc:creator>OPHIRA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