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cgss1e8e8eic" w:id="0"/>
      <w:bookmarkEnd w:id="0"/>
      <w:r w:rsidDel="00000000" w:rsidR="00000000" w:rsidRPr="00000000">
        <w:rPr>
          <w:b w:val="1"/>
          <w:rtl w:val="0"/>
        </w:rPr>
        <w:t xml:space="preserve">Готовые функции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Добавляем в init.php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function log2file(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name,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arr,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isUpdate = false) {</w:t>
              <w:br w:type="textWrapping"/>
              <w:t xml:space="preserve">   </w:t>
              <w:tab/>
              <w:t xml:space="preserve"> ob_start();</w:t>
              <w:br w:type="textWrapping"/>
              <w:t xml:space="preserve">   </w:t>
              <w:tab/>
              <w:t xml:space="preserve"> print_r(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arr);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isUpdate) 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log = ob_get_contents();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log2 = file_get_contents(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_SERVER[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'DOCUMENT_ROOT'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] .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"/log/"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.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name .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".txt"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log2 =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log .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</w:t>
              <w:br w:type="textWrapping"/>
              <w:t xml:space="preserve">   </w:t>
              <w:tab/>
              <w:tab/>
              <w:t xml:space="preserve"> --------------</w:t>
              <w:br w:type="textWrapping"/>
              <w:t xml:space="preserve">   </w:t>
              <w:tab/>
              <w:tab/>
              <w:t xml:space="preserve"> 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.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log2;</w:t>
              <w:br w:type="textWrapping"/>
              <w:t xml:space="preserve">   </w:t>
              <w:tab/>
              <w:tab/>
              <w:t xml:space="preserve"> file_put_contents(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_SERVER[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'DOCUMENT_ROOT'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] .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"/log/"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.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name .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".txt"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log2);</w:t>
              <w:br w:type="textWrapping"/>
              <w:t xml:space="preserve">   </w:t>
              <w:tab/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{</w:t>
              <w:br w:type="textWrapping"/>
              <w:t xml:space="preserve">   </w:t>
              <w:tab/>
              <w:tab/>
              <w:t xml:space="preserve"> file_put_contents(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_SERVER[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'DOCUMENT_ROOT'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] .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"/log/"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.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name .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".txt"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ob_get_contents());</w:t>
              <w:br w:type="textWrapping"/>
              <w:t xml:space="preserve">   </w:t>
              <w:tab/>
              <w:t xml:space="preserve"> }</w:t>
              <w:br w:type="textWrapping"/>
              <w:t xml:space="preserve">   </w:t>
              <w:tab/>
              <w:t xml:space="preserve"> ob_clean();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b w:val="1"/>
        </w:rPr>
      </w:pPr>
      <w:bookmarkStart w:colFirst="0" w:colLast="0" w:name="_t4xuakn86fs7" w:id="1"/>
      <w:bookmarkEnd w:id="1"/>
      <w:r w:rsidDel="00000000" w:rsidR="00000000" w:rsidRPr="00000000">
        <w:rPr>
          <w:b w:val="1"/>
          <w:rtl w:val="0"/>
        </w:rPr>
        <w:t xml:space="preserve">API PHP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95"/>
        <w:gridCol w:w="1425"/>
        <w:tblGridChange w:id="0">
          <w:tblGrid>
            <w:gridCol w:w="1920"/>
            <w:gridCol w:w="709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Что хочешь сделать?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документацию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Общее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Подключить 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IncludeModule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"iblock"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)){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здесь необходимо использовать метода модуля "Информационные блоки"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https://dev.1c-bitrix.ru/api_help/main/reference/cmodule/includemodule.php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Отправить системное сообщение пользователю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IsModuleInstalled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IncludeModule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)){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$arMessageFields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получатель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"TO_USER_ID"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$USER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отправитель (может быть &gt;0)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"FROM_USER_ID"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тип уведомления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"NOTIFY_TYPE"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=&gt; IM_NOTIFY_SYSTEM,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модуль запросивший отправку уведомления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"NOTIFY_MODULE"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символьный тэг для группировки (будет выведено только одно сообщение), если это не требуется - не задаем параметр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"NOTIFY_TAG"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"IM_CONFIG_NOTICE"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текст уведомления на сайте (доступен html и бб-коды)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"NOTIFY_MESSAGE"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текст уведомления для отправки на почту (или XMPP), если различий нет - не задаем параметр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//"NOTIFY_MESSAGE_OUT" =&gt; ''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);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CIMNotify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$arMessageFields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https://dev.1c-bitrix.ru/community/blogs/hazz/im-post-one.php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Инфоблоки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элементы инфоблока со всеми свойствами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$resProp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CIBlockProperty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"IBLOCK_ID"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$prop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$resProp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GetNext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()){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[]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"PROPERTY_"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$prop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[]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[]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$resElems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CIBlockElement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"DESC"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"IBLOCK_ID"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$elem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$resElems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GetNext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()){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print_r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$elem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Сформировать сложный фильтр для GetList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Используй маски вызова.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https://dev.1c-bitrix.ru/api_help/iblock/filters/string.php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множественные поля для сущности CRM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CCrmFieldMulti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GetEntityFields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$entityID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$elementID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$typeID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https://bxapi.ru/src/?module_id=crm&amp;name=CCrmFieldMulti%3A%3AGetEntityFields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товары привязанные к сделке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$arProducts = CCrmProductRow::LoadRows('D', {{ID}});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http://bxapi.ru/src/?id=187651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ID привязанных 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CCrmActivity::GetBoundIDs(3,4)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https://bxapi.ru/src/?id=183660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Запустить шаблон БП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$wfId = CBPDocument::StartWorkflow(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   9,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   array('crm', 'CCrmDocumentLead', 'LEAD_4'),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   array(),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   $arErrorsTmp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https://bxapi.ru/src/?id=180575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https://dev.1c-bitrix.ru/api_help/bizproc/bizproc_classes/CBPDocument/StartWorkflow.php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запущенные БП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rtl w:val="0"/>
              </w:rPr>
              <w:t xml:space="preserve">CBPDocument::GetDocumentStates(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array documentType,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array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ffff"/>
                <w:sz w:val="21"/>
                <w:szCs w:val="21"/>
                <w:rtl w:val="0"/>
              </w:rPr>
              <w:t xml:space="preserve">documentId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= null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after="160" w:before="160" w:line="245.4545454545454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https://dev.1c-bitrix.ru/api_help/bizproc/bizproc_classes/CBPDocument/GetDocumentStates.php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1c-bitrix.ru/api_help/bizproc/bizproc_classes/CBPDocument/GetDocumentStates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1c-bitrix.ru/api_help/iblock/filters/string.php" TargetMode="External"/><Relationship Id="rId7" Type="http://schemas.openxmlformats.org/officeDocument/2006/relationships/hyperlink" Target="https://bxapi.ru/src/?id=180575" TargetMode="External"/><Relationship Id="rId8" Type="http://schemas.openxmlformats.org/officeDocument/2006/relationships/hyperlink" Target="https://dev.1c-bitrix.ru/api_help/bizproc/bizproc_classes/CBPDocument/StartWorkflow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