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9EEE8" w14:textId="2A49EDF1" w:rsidR="00F66219" w:rsidRPr="00A97A61" w:rsidRDefault="00877BFB" w:rsidP="005F39E4">
      <w:pPr>
        <w:pStyle w:val="Prrafodelista"/>
        <w:numPr>
          <w:ilvl w:val="0"/>
          <w:numId w:val="2"/>
        </w:numPr>
        <w:spacing w:after="186"/>
        <w:ind w:right="119"/>
        <w:rPr>
          <w:lang w:val="es-CO"/>
        </w:rPr>
      </w:pPr>
      <w:r w:rsidRPr="00A97A61">
        <w:rPr>
          <w:rFonts w:cs="Calibri"/>
          <w:bCs/>
          <w:lang w:val="es-CO"/>
        </w:rPr>
        <w:t>C</w:t>
      </w:r>
      <w:r w:rsidRPr="00A97A61">
        <w:rPr>
          <w:lang w:val="es-CO"/>
        </w:rPr>
        <w:t>onforme Equipos de Trabajo de Dos (2) aprendice</w:t>
      </w:r>
      <w:r w:rsidR="00F66219" w:rsidRPr="00A97A61">
        <w:rPr>
          <w:lang w:val="es-CO"/>
        </w:rPr>
        <w:t>s</w:t>
      </w:r>
    </w:p>
    <w:p w14:paraId="6E65FFEE" w14:textId="57EBC7FE" w:rsidR="00F66219" w:rsidRPr="00A97A61" w:rsidRDefault="000D1853" w:rsidP="005F39E4">
      <w:pPr>
        <w:pStyle w:val="Prrafodelista"/>
        <w:numPr>
          <w:ilvl w:val="0"/>
          <w:numId w:val="2"/>
        </w:numPr>
        <w:spacing w:after="186"/>
        <w:ind w:right="119"/>
        <w:rPr>
          <w:lang w:val="es-CO"/>
        </w:rPr>
      </w:pPr>
      <w:r w:rsidRPr="00A97A61">
        <w:rPr>
          <w:lang w:val="es-CO"/>
        </w:rPr>
        <w:t xml:space="preserve">Consulte </w:t>
      </w:r>
      <w:r w:rsidRPr="00A97A61">
        <w:rPr>
          <w:u w:val="single"/>
          <w:lang w:val="es-CO"/>
        </w:rPr>
        <w:t>GCIF04 – EV</w:t>
      </w:r>
      <w:r w:rsidR="00D20585">
        <w:rPr>
          <w:u w:val="single"/>
          <w:lang w:val="es-CO"/>
        </w:rPr>
        <w:t>3</w:t>
      </w:r>
      <w:r w:rsidRPr="00A97A61">
        <w:rPr>
          <w:u w:val="single"/>
          <w:lang w:val="es-CO"/>
        </w:rPr>
        <w:t>_Código de Comercio</w:t>
      </w:r>
      <w:r w:rsidRPr="00A97A61">
        <w:rPr>
          <w:lang w:val="es-CO"/>
        </w:rPr>
        <w:t xml:space="preserve">   y consulte lo siguiente:</w:t>
      </w:r>
    </w:p>
    <w:tbl>
      <w:tblPr>
        <w:tblStyle w:val="Tablaconcuadrcula"/>
        <w:tblW w:w="0" w:type="auto"/>
        <w:tblInd w:w="-5" w:type="dxa"/>
        <w:tblLook w:val="04A0" w:firstRow="1" w:lastRow="0" w:firstColumn="1" w:lastColumn="0" w:noHBand="0" w:noVBand="1"/>
      </w:tblPr>
      <w:tblGrid>
        <w:gridCol w:w="3969"/>
        <w:gridCol w:w="5425"/>
      </w:tblGrid>
      <w:tr w:rsidR="00CD0B63" w14:paraId="719A8D31" w14:textId="77777777" w:rsidTr="00CD0B63">
        <w:tc>
          <w:tcPr>
            <w:tcW w:w="3969" w:type="dxa"/>
          </w:tcPr>
          <w:p w14:paraId="43FD106D" w14:textId="6BB47E96" w:rsidR="00CD0B63" w:rsidRDefault="00CD0B63" w:rsidP="00CD0B63">
            <w:pPr>
              <w:spacing w:after="0" w:line="240" w:lineRule="auto"/>
              <w:ind w:right="119"/>
              <w:jc w:val="center"/>
              <w:rPr>
                <w:lang w:val="es-CO"/>
              </w:rPr>
            </w:pPr>
            <w:bookmarkStart w:id="0" w:name="_GoBack" w:colFirst="2" w:colLast="2"/>
            <w:r>
              <w:rPr>
                <w:lang w:val="es-CO"/>
              </w:rPr>
              <w:t>PREGUNTA</w:t>
            </w:r>
          </w:p>
        </w:tc>
        <w:tc>
          <w:tcPr>
            <w:tcW w:w="5425" w:type="dxa"/>
          </w:tcPr>
          <w:p w14:paraId="5E6C08CD" w14:textId="77777777" w:rsidR="00CD0B63" w:rsidRDefault="00CD0B63" w:rsidP="000D1853">
            <w:pPr>
              <w:spacing w:after="0" w:line="240" w:lineRule="auto"/>
              <w:ind w:right="119"/>
              <w:rPr>
                <w:lang w:val="es-CO"/>
              </w:rPr>
            </w:pPr>
          </w:p>
        </w:tc>
      </w:tr>
      <w:tr w:rsidR="000D1853" w14:paraId="6EA5C8B0" w14:textId="77777777" w:rsidTr="00CD0B63">
        <w:tc>
          <w:tcPr>
            <w:tcW w:w="3969" w:type="dxa"/>
          </w:tcPr>
          <w:p w14:paraId="011A3FC3" w14:textId="5FA9ECE9" w:rsidR="000D1853" w:rsidRDefault="000D1853" w:rsidP="000D1853">
            <w:pPr>
              <w:spacing w:after="0" w:line="240" w:lineRule="auto"/>
              <w:ind w:right="119"/>
              <w:rPr>
                <w:lang w:val="es-CO"/>
              </w:rPr>
            </w:pPr>
            <w:r>
              <w:rPr>
                <w:lang w:val="es-CO"/>
              </w:rPr>
              <w:t>¿Qué es comerciante?</w:t>
            </w:r>
          </w:p>
        </w:tc>
        <w:tc>
          <w:tcPr>
            <w:tcW w:w="5425" w:type="dxa"/>
          </w:tcPr>
          <w:p w14:paraId="670CBC6E" w14:textId="60E37E4B" w:rsidR="000D1853" w:rsidRDefault="00310040" w:rsidP="000D1853">
            <w:pPr>
              <w:spacing w:after="0" w:line="240" w:lineRule="auto"/>
              <w:ind w:right="119"/>
              <w:rPr>
                <w:lang w:val="es-CO"/>
              </w:rPr>
            </w:pPr>
            <w:r>
              <w:t>P</w:t>
            </w:r>
            <w:r>
              <w:t>ersonas que profesionalmente se ocupan en alguna de las actividades que la ley considera mercantiles.</w:t>
            </w:r>
          </w:p>
        </w:tc>
      </w:tr>
      <w:tr w:rsidR="00CF436C" w14:paraId="759A2EDA" w14:textId="77777777" w:rsidTr="00CD0B63">
        <w:tc>
          <w:tcPr>
            <w:tcW w:w="3969" w:type="dxa"/>
          </w:tcPr>
          <w:p w14:paraId="6910EF7C" w14:textId="58F59FDF" w:rsidR="00CF436C" w:rsidRDefault="00CF436C" w:rsidP="00CF436C">
            <w:pPr>
              <w:spacing w:after="0" w:line="240" w:lineRule="auto"/>
              <w:ind w:right="119"/>
              <w:rPr>
                <w:lang w:val="es-CO"/>
              </w:rPr>
            </w:pPr>
            <w:r>
              <w:rPr>
                <w:lang w:val="es-CO"/>
              </w:rPr>
              <w:t xml:space="preserve">¿Qué dispone el </w:t>
            </w:r>
            <w:r w:rsidRPr="00CF436C">
              <w:rPr>
                <w:b/>
                <w:bCs/>
                <w:i/>
                <w:iCs/>
                <w:lang w:val="es-CO"/>
              </w:rPr>
              <w:t>Art. 14</w:t>
            </w:r>
            <w:r w:rsidRPr="00CF436C">
              <w:rPr>
                <w:b/>
                <w:bCs/>
                <w:i/>
                <w:iCs/>
              </w:rPr>
              <w:t xml:space="preserve"> Personas inhábiles para ejercer el comercio</w:t>
            </w:r>
            <w:r w:rsidRPr="00CF436C">
              <w:rPr>
                <w:i/>
                <w:iCs/>
              </w:rPr>
              <w:t>?</w:t>
            </w:r>
          </w:p>
        </w:tc>
        <w:tc>
          <w:tcPr>
            <w:tcW w:w="5425" w:type="dxa"/>
          </w:tcPr>
          <w:p w14:paraId="49C06973" w14:textId="70326C80" w:rsidR="00CF436C" w:rsidRDefault="00310040" w:rsidP="00CF436C">
            <w:pPr>
              <w:spacing w:after="0" w:line="240" w:lineRule="auto"/>
              <w:ind w:right="119"/>
              <w:rPr>
                <w:lang w:val="es-CO"/>
              </w:rPr>
            </w:pPr>
            <w:r>
              <w:t>Que, s</w:t>
            </w:r>
            <w:r>
              <w:t>i el comercio o determinada actividad mercantil se ejerciere por persona inhábil, ésta será sancionada con multas sucesivas hasta de cincuenta mil pesos que impondrá el juez civil del circuito del domicilio del infractor, de oficio o a solicitud de cualquiera persona, sin perjuicio de las penas establecidas por normas especiales</w:t>
            </w:r>
            <w:r>
              <w:t>. Entre las personas inhábiles se encuentran: funcionarios</w:t>
            </w:r>
            <w:r>
              <w:t xml:space="preserve"> de entidades oficiales y semioficiales</w:t>
            </w:r>
            <w:r>
              <w:t xml:space="preserve">, </w:t>
            </w:r>
            <w:r>
              <w:t>personas a quienes por ley o sentencia judicial se prohíba el ejercicio de actividades mercantiles</w:t>
            </w:r>
            <w:r>
              <w:t>.</w:t>
            </w:r>
          </w:p>
        </w:tc>
      </w:tr>
      <w:bookmarkEnd w:id="0"/>
      <w:tr w:rsidR="00CF436C" w14:paraId="526B80B9" w14:textId="77777777" w:rsidTr="00CD0B63">
        <w:tc>
          <w:tcPr>
            <w:tcW w:w="3969" w:type="dxa"/>
          </w:tcPr>
          <w:p w14:paraId="37044560" w14:textId="1720624C" w:rsidR="00CF436C" w:rsidRDefault="00CF436C" w:rsidP="00CF436C">
            <w:pPr>
              <w:spacing w:after="0" w:line="240" w:lineRule="auto"/>
              <w:ind w:right="119"/>
              <w:rPr>
                <w:lang w:val="es-CO"/>
              </w:rPr>
            </w:pPr>
            <w:r>
              <w:rPr>
                <w:lang w:val="es-CO"/>
              </w:rPr>
              <w:t>¿Cuáles son las obligaciones del comerciante?</w:t>
            </w:r>
          </w:p>
        </w:tc>
        <w:tc>
          <w:tcPr>
            <w:tcW w:w="5425" w:type="dxa"/>
          </w:tcPr>
          <w:p w14:paraId="39E6482C" w14:textId="28913252" w:rsidR="00CF436C" w:rsidRDefault="00310040" w:rsidP="00CF436C">
            <w:pPr>
              <w:spacing w:after="0" w:line="240" w:lineRule="auto"/>
              <w:ind w:right="119"/>
              <w:rPr>
                <w:lang w:val="es-CO"/>
              </w:rPr>
            </w:pPr>
            <w:r>
              <w:t>Matricularse en el registro mercantil; Inscribir en el registro mercantil todos los actos, libros y documentos respecto de los cuales la ley exija esa formalidad; Llevar contabilidad regular de sus negocios conforme a las prescripciones legales; Conservar, con arreglo a la ley, la correspondencia y demás documentos relacionados con sus negocios o actividades</w:t>
            </w:r>
            <w:r>
              <w:t>;</w:t>
            </w:r>
            <w:r>
              <w:t xml:space="preserve"> Abstenerse de ejecutar actos de competencia desleal</w:t>
            </w:r>
          </w:p>
        </w:tc>
      </w:tr>
      <w:tr w:rsidR="00CF436C" w14:paraId="5E8020CB" w14:textId="77777777" w:rsidTr="00CD0B63">
        <w:tc>
          <w:tcPr>
            <w:tcW w:w="3969" w:type="dxa"/>
          </w:tcPr>
          <w:p w14:paraId="013610A7" w14:textId="31A5C88C" w:rsidR="00CF436C" w:rsidRDefault="00CF436C" w:rsidP="00CF436C">
            <w:pPr>
              <w:spacing w:after="0" w:line="240" w:lineRule="auto"/>
              <w:ind w:right="119"/>
              <w:rPr>
                <w:lang w:val="es-CO"/>
              </w:rPr>
            </w:pPr>
            <w:r>
              <w:rPr>
                <w:lang w:val="es-CO"/>
              </w:rPr>
              <w:t>¿Cuáles son los actos que la ley no considera mercantiles?</w:t>
            </w:r>
          </w:p>
        </w:tc>
        <w:tc>
          <w:tcPr>
            <w:tcW w:w="5425" w:type="dxa"/>
          </w:tcPr>
          <w:p w14:paraId="1229892C" w14:textId="5AAFAE87" w:rsidR="00CF436C" w:rsidRDefault="00721ED2" w:rsidP="00CF436C">
            <w:pPr>
              <w:spacing w:after="0" w:line="240" w:lineRule="auto"/>
              <w:ind w:right="119"/>
              <w:rPr>
                <w:lang w:val="es-CO"/>
              </w:rPr>
            </w:pPr>
            <w:r w:rsidRPr="00721ED2">
              <w:rPr>
                <w:lang w:val="es-CO"/>
              </w:rPr>
              <w:t>Las actividades excluidas del ámbito mercantil incluyen la adquisición y enajenación de bienes para consumo doméstico o uso personal, así como la producción y venta de obras artísticas por sus autores, adquisiciones por funcionarios públicos para el servicio público, ventas directas de productos agrícolas o ganaderos en su estado natural, transformación no empresarial de dichos productos, y la prestación de servicios relacionados con profesiones liberales.</w:t>
            </w:r>
          </w:p>
        </w:tc>
      </w:tr>
      <w:tr w:rsidR="00CF436C" w14:paraId="42FF188A" w14:textId="77777777" w:rsidTr="00CD0B63">
        <w:tc>
          <w:tcPr>
            <w:tcW w:w="3969" w:type="dxa"/>
          </w:tcPr>
          <w:p w14:paraId="7476FFD8" w14:textId="114700E5" w:rsidR="00CF436C" w:rsidRDefault="00CF436C" w:rsidP="00CF436C">
            <w:pPr>
              <w:spacing w:after="0" w:line="240" w:lineRule="auto"/>
              <w:ind w:right="119"/>
              <w:rPr>
                <w:lang w:val="es-CO"/>
              </w:rPr>
            </w:pPr>
            <w:r>
              <w:rPr>
                <w:lang w:val="es-CO"/>
              </w:rPr>
              <w:t>¿Cómo define la Empresa el código de comercio</w:t>
            </w:r>
            <w:r w:rsidR="00C0261D">
              <w:rPr>
                <w:lang w:val="es-CO"/>
              </w:rPr>
              <w:t xml:space="preserve"> (Co. Co.)</w:t>
            </w:r>
            <w:r>
              <w:rPr>
                <w:lang w:val="es-CO"/>
              </w:rPr>
              <w:t>?</w:t>
            </w:r>
          </w:p>
        </w:tc>
        <w:tc>
          <w:tcPr>
            <w:tcW w:w="5425" w:type="dxa"/>
          </w:tcPr>
          <w:p w14:paraId="1441FFCD" w14:textId="33454523" w:rsidR="00CF436C" w:rsidRDefault="00721ED2" w:rsidP="00CF436C">
            <w:pPr>
              <w:spacing w:after="0" w:line="240" w:lineRule="auto"/>
              <w:ind w:right="119"/>
              <w:rPr>
                <w:lang w:val="es-CO"/>
              </w:rPr>
            </w:pPr>
            <w:r>
              <w:t>toda actividad económica organizada para la producción, transformación, circulación, administración o custodia de bienes, o para la prestación de servicios.</w:t>
            </w:r>
          </w:p>
        </w:tc>
      </w:tr>
      <w:tr w:rsidR="00CF436C" w14:paraId="007509E1" w14:textId="77777777" w:rsidTr="00CD0B63">
        <w:tc>
          <w:tcPr>
            <w:tcW w:w="3969" w:type="dxa"/>
          </w:tcPr>
          <w:p w14:paraId="6BB3FA8E" w14:textId="608520CF" w:rsidR="00CF436C" w:rsidRDefault="00CF436C" w:rsidP="00CF436C">
            <w:pPr>
              <w:spacing w:after="0" w:line="240" w:lineRule="auto"/>
              <w:ind w:right="119"/>
              <w:rPr>
                <w:lang w:val="es-CO"/>
              </w:rPr>
            </w:pPr>
            <w:r>
              <w:rPr>
                <w:lang w:val="es-CO"/>
              </w:rPr>
              <w:t>¿Qué es el registro mercantil?</w:t>
            </w:r>
          </w:p>
        </w:tc>
        <w:tc>
          <w:tcPr>
            <w:tcW w:w="5425" w:type="dxa"/>
          </w:tcPr>
          <w:p w14:paraId="72A0088D" w14:textId="5BBECB17" w:rsidR="00CF436C" w:rsidRDefault="00721ED2" w:rsidP="00CF436C">
            <w:pPr>
              <w:spacing w:after="0" w:line="240" w:lineRule="auto"/>
              <w:ind w:right="119"/>
              <w:rPr>
                <w:lang w:val="es-CO"/>
              </w:rPr>
            </w:pPr>
            <w:r>
              <w:t>L</w:t>
            </w:r>
            <w:r>
              <w:t>leva la matrícula de los comerciantes y de los establecimientos de comercio, así como la inscripción de todos los actos, libros y documentos respecto de los cuales la ley exigiere esa formalidad.</w:t>
            </w:r>
          </w:p>
        </w:tc>
      </w:tr>
      <w:tr w:rsidR="00CF436C" w14:paraId="29F811E0" w14:textId="77777777" w:rsidTr="00CD0B63">
        <w:trPr>
          <w:trHeight w:val="557"/>
        </w:trPr>
        <w:tc>
          <w:tcPr>
            <w:tcW w:w="3969" w:type="dxa"/>
          </w:tcPr>
          <w:p w14:paraId="2ABAE957" w14:textId="116D0B08" w:rsidR="00CF436C" w:rsidRDefault="00CF436C" w:rsidP="00CF436C">
            <w:pPr>
              <w:spacing w:after="0" w:line="240" w:lineRule="auto"/>
              <w:ind w:right="119"/>
              <w:rPr>
                <w:lang w:val="es-CO"/>
              </w:rPr>
            </w:pPr>
            <w:r>
              <w:rPr>
                <w:lang w:val="es-CO"/>
              </w:rPr>
              <w:t xml:space="preserve">¿Qué dispone el </w:t>
            </w:r>
            <w:r w:rsidRPr="00CF436C">
              <w:rPr>
                <w:b/>
                <w:bCs/>
                <w:i/>
                <w:iCs/>
              </w:rPr>
              <w:t>Art. 28? _ Personas y actos sujetos a registro</w:t>
            </w:r>
            <w:r>
              <w:t>.?</w:t>
            </w:r>
          </w:p>
        </w:tc>
        <w:tc>
          <w:tcPr>
            <w:tcW w:w="5425" w:type="dxa"/>
          </w:tcPr>
          <w:p w14:paraId="5F96744A" w14:textId="3D2AE074" w:rsidR="00CF436C" w:rsidRDefault="00721ED2" w:rsidP="00CF436C">
            <w:pPr>
              <w:spacing w:after="0" w:line="240" w:lineRule="auto"/>
              <w:ind w:right="119"/>
              <w:rPr>
                <w:lang w:val="es-CO"/>
              </w:rPr>
            </w:pPr>
            <w:r w:rsidRPr="00721ED2">
              <w:rPr>
                <w:lang w:val="es-CO"/>
              </w:rPr>
              <w:t xml:space="preserve">establece que deben registrarse los actos y contratos que transfieran o establezcan derechos reales sobre bienes inmuebles, así como aquellos que modifiquen derechos reales sobre bienes muebles, excluyendo los de naturaleza meramente personal. También deben </w:t>
            </w:r>
            <w:r w:rsidRPr="00721ED2">
              <w:rPr>
                <w:lang w:val="es-CO"/>
              </w:rPr>
              <w:lastRenderedPageBreak/>
              <w:t>registrarse los actos que afecten a garantías de deudas y derechos de arrendamiento o anticresis.</w:t>
            </w:r>
          </w:p>
        </w:tc>
      </w:tr>
      <w:tr w:rsidR="00CF436C" w14:paraId="3B5D4382" w14:textId="77777777" w:rsidTr="00CD0B63">
        <w:tc>
          <w:tcPr>
            <w:tcW w:w="3969" w:type="dxa"/>
          </w:tcPr>
          <w:p w14:paraId="2CD293CB" w14:textId="04F9F911" w:rsidR="00CF436C" w:rsidRDefault="00C0261D" w:rsidP="00CF436C">
            <w:pPr>
              <w:spacing w:after="0" w:line="240" w:lineRule="auto"/>
              <w:ind w:right="119"/>
              <w:rPr>
                <w:lang w:val="es-CO"/>
              </w:rPr>
            </w:pPr>
            <w:r>
              <w:rPr>
                <w:lang w:val="es-CO"/>
              </w:rPr>
              <w:lastRenderedPageBreak/>
              <w:t>¿Qué disponen los Art. 49, 50 y 53 del código de comercio (Co. Co.)?</w:t>
            </w:r>
          </w:p>
        </w:tc>
        <w:tc>
          <w:tcPr>
            <w:tcW w:w="5425" w:type="dxa"/>
          </w:tcPr>
          <w:p w14:paraId="257CAF49" w14:textId="6D7FC2E4" w:rsidR="00CF436C" w:rsidRDefault="00721ED2" w:rsidP="00CF436C">
            <w:pPr>
              <w:spacing w:after="0" w:line="240" w:lineRule="auto"/>
              <w:ind w:right="119"/>
              <w:rPr>
                <w:lang w:val="es-CO"/>
              </w:rPr>
            </w:pPr>
            <w:r w:rsidRPr="00721ED2">
              <w:rPr>
                <w:lang w:val="es-CO"/>
              </w:rPr>
              <w:t>El Artículo 49 establece la ubicación para la inscripción en el Registro de Comercio. El Artículo 50 indica dónde deben inscribirse los comerciantes individuales y las sociedades comerciales. Y el Artículo 53 especifica los requisitos para llevar los registros, ya sea en papel o de forma electrónica.</w:t>
            </w:r>
          </w:p>
        </w:tc>
      </w:tr>
      <w:tr w:rsidR="00CF436C" w14:paraId="3AC0B916" w14:textId="77777777" w:rsidTr="00CD0B63">
        <w:tc>
          <w:tcPr>
            <w:tcW w:w="3969" w:type="dxa"/>
          </w:tcPr>
          <w:p w14:paraId="71FA674A" w14:textId="5F198DED" w:rsidR="00CF436C" w:rsidRDefault="00C0261D" w:rsidP="00CF436C">
            <w:pPr>
              <w:spacing w:after="0" w:line="240" w:lineRule="auto"/>
              <w:ind w:right="119"/>
              <w:rPr>
                <w:lang w:val="es-CO"/>
              </w:rPr>
            </w:pPr>
            <w:r>
              <w:rPr>
                <w:lang w:val="es-CO"/>
              </w:rPr>
              <w:t>Según el Art. 60 del Co. Co, ¿Por cuánto tiempo se debe conservar los libros y documentos contables del comerciante?</w:t>
            </w:r>
          </w:p>
        </w:tc>
        <w:tc>
          <w:tcPr>
            <w:tcW w:w="5425" w:type="dxa"/>
          </w:tcPr>
          <w:p w14:paraId="2E598143" w14:textId="090E5ADC" w:rsidR="00CF436C" w:rsidRDefault="00721ED2" w:rsidP="00CF436C">
            <w:pPr>
              <w:spacing w:after="0" w:line="240" w:lineRule="auto"/>
              <w:ind w:right="119"/>
              <w:rPr>
                <w:lang w:val="es-CO"/>
              </w:rPr>
            </w:pPr>
            <w:r w:rsidRPr="00721ED2">
              <w:rPr>
                <w:lang w:val="es-CO"/>
              </w:rPr>
              <w:t>deben conservarse durante un período mínimo de diez años.</w:t>
            </w:r>
          </w:p>
        </w:tc>
      </w:tr>
      <w:tr w:rsidR="00CF436C" w14:paraId="3FCC5AB2" w14:textId="77777777" w:rsidTr="00CD0B63">
        <w:tc>
          <w:tcPr>
            <w:tcW w:w="3969" w:type="dxa"/>
          </w:tcPr>
          <w:p w14:paraId="0F951B9A" w14:textId="0F18D6D2" w:rsidR="00CF436C" w:rsidRDefault="00ED750A" w:rsidP="00CF436C">
            <w:pPr>
              <w:spacing w:after="0" w:line="240" w:lineRule="auto"/>
              <w:ind w:right="119"/>
              <w:rPr>
                <w:lang w:val="es-CO"/>
              </w:rPr>
            </w:pPr>
            <w:r>
              <w:rPr>
                <w:lang w:val="es-CO"/>
              </w:rPr>
              <w:t>Según el libro II, Título I, Capítulo I del Co. Co. ¿Qué es el Contrato de Sociedad?</w:t>
            </w:r>
          </w:p>
        </w:tc>
        <w:tc>
          <w:tcPr>
            <w:tcW w:w="5425" w:type="dxa"/>
          </w:tcPr>
          <w:p w14:paraId="6650AB66" w14:textId="7BE68451" w:rsidR="00CF436C" w:rsidRDefault="005D1AAC" w:rsidP="00CF436C">
            <w:pPr>
              <w:spacing w:after="0" w:line="240" w:lineRule="auto"/>
              <w:ind w:right="119"/>
              <w:rPr>
                <w:lang w:val="es-CO"/>
              </w:rPr>
            </w:pPr>
            <w:r w:rsidRPr="005D1AAC">
              <w:rPr>
                <w:lang w:val="es-CO"/>
              </w:rPr>
              <w:t>es aquel en el que dos o más personas se obligan a poner en común bienes, servicios o ambos, para realizar una actividad económica y obtener un beneficio común, mediante una aportación a la sociedad y la distribución entre sí de las utilidades o excedentes que se obtengan.</w:t>
            </w:r>
          </w:p>
        </w:tc>
      </w:tr>
      <w:tr w:rsidR="00ED750A" w14:paraId="54F96B2E" w14:textId="77777777" w:rsidTr="00CD0B63">
        <w:tc>
          <w:tcPr>
            <w:tcW w:w="3969" w:type="dxa"/>
          </w:tcPr>
          <w:p w14:paraId="5201A25A" w14:textId="152C4205" w:rsidR="00ED750A" w:rsidRDefault="003D1072" w:rsidP="00CF436C">
            <w:pPr>
              <w:spacing w:after="0" w:line="240" w:lineRule="auto"/>
              <w:ind w:right="119"/>
              <w:rPr>
                <w:lang w:val="es-CO"/>
              </w:rPr>
            </w:pPr>
            <w:r>
              <w:rPr>
                <w:lang w:val="es-CO"/>
              </w:rPr>
              <w:t>Según el libro III ¿Qué es establecimiento de comercio y cuáles son sus elementos?</w:t>
            </w:r>
          </w:p>
        </w:tc>
        <w:tc>
          <w:tcPr>
            <w:tcW w:w="5425" w:type="dxa"/>
          </w:tcPr>
          <w:p w14:paraId="23BE4212" w14:textId="7E8FF978" w:rsidR="00ED750A" w:rsidRDefault="005D1AAC" w:rsidP="00CF436C">
            <w:pPr>
              <w:spacing w:after="0" w:line="240" w:lineRule="auto"/>
              <w:ind w:right="119"/>
              <w:rPr>
                <w:lang w:val="es-CO"/>
              </w:rPr>
            </w:pPr>
            <w:r w:rsidRPr="005D1AAC">
              <w:rPr>
                <w:lang w:val="es-CO"/>
              </w:rPr>
              <w:t>el establecimiento de comercio es una actividad económica organizada para la producción, circulación, administración o custodia de bienes, o para la prestación de servicios. Sus elementos son el fondo de comercio (que incluye la clientela, el nombre comercial, entre otros), el local y el personal que ejecuta la actividad.</w:t>
            </w:r>
          </w:p>
        </w:tc>
      </w:tr>
      <w:tr w:rsidR="00ED750A" w14:paraId="71868D8C" w14:textId="77777777" w:rsidTr="00CD0B63">
        <w:tc>
          <w:tcPr>
            <w:tcW w:w="3969" w:type="dxa"/>
          </w:tcPr>
          <w:p w14:paraId="10C5EA0B" w14:textId="63048958" w:rsidR="00ED750A" w:rsidRDefault="00CD0B63" w:rsidP="00CF436C">
            <w:pPr>
              <w:spacing w:after="0" w:line="240" w:lineRule="auto"/>
              <w:ind w:right="119"/>
              <w:rPr>
                <w:lang w:val="es-CO"/>
              </w:rPr>
            </w:pPr>
            <w:r>
              <w:rPr>
                <w:lang w:val="es-CO"/>
              </w:rPr>
              <w:t>Según el Art. 172. ¿Qué es fusión de sociedades?</w:t>
            </w:r>
          </w:p>
        </w:tc>
        <w:tc>
          <w:tcPr>
            <w:tcW w:w="5425" w:type="dxa"/>
          </w:tcPr>
          <w:p w14:paraId="13B067B0" w14:textId="76BB2669" w:rsidR="00ED750A" w:rsidRDefault="005D1AAC" w:rsidP="00CF436C">
            <w:pPr>
              <w:spacing w:after="0" w:line="240" w:lineRule="auto"/>
              <w:ind w:right="119"/>
              <w:rPr>
                <w:lang w:val="es-CO"/>
              </w:rPr>
            </w:pPr>
            <w:r w:rsidRPr="005D1AAC">
              <w:rPr>
                <w:lang w:val="es-CO"/>
              </w:rPr>
              <w:t>es el proceso mediante el cual dos o más sociedades deciden unirse para formar una nueva sociedad, o bien una de ellas absorbe a las demás, siendo estas disueltas sin liquidarse, y transfiriendo todos sus activos y pasivos a la sociedad absorbente.</w:t>
            </w:r>
          </w:p>
        </w:tc>
      </w:tr>
    </w:tbl>
    <w:p w14:paraId="5BA3A888" w14:textId="77777777" w:rsidR="000862CB" w:rsidRDefault="000862CB" w:rsidP="000862CB">
      <w:pPr>
        <w:pStyle w:val="Prrafodelista"/>
        <w:spacing w:after="186"/>
        <w:ind w:left="715" w:right="119"/>
        <w:rPr>
          <w:lang w:val="es-CO"/>
        </w:rPr>
      </w:pPr>
    </w:p>
    <w:p w14:paraId="127E813A" w14:textId="57CFD823" w:rsidR="00F66219" w:rsidRPr="00A97A61" w:rsidRDefault="00F66219" w:rsidP="005F39E4">
      <w:pPr>
        <w:pStyle w:val="Prrafodelista"/>
        <w:numPr>
          <w:ilvl w:val="0"/>
          <w:numId w:val="3"/>
        </w:numPr>
        <w:spacing w:after="186"/>
        <w:ind w:right="119"/>
        <w:rPr>
          <w:lang w:val="es-CO"/>
        </w:rPr>
      </w:pPr>
      <w:r w:rsidRPr="00A97A61">
        <w:rPr>
          <w:lang w:val="es-CO"/>
        </w:rPr>
        <w:t xml:space="preserve">Ingrese a </w:t>
      </w:r>
      <w:hyperlink r:id="rId11" w:history="1">
        <w:r w:rsidRPr="00A97A61">
          <w:rPr>
            <w:rStyle w:val="Hipervnculo"/>
            <w:lang w:val="es-CO"/>
          </w:rPr>
          <w:t>www.ccb.org.co</w:t>
        </w:r>
      </w:hyperlink>
      <w:r w:rsidRPr="00A97A61">
        <w:rPr>
          <w:lang w:val="es-CO"/>
        </w:rPr>
        <w:t xml:space="preserve"> y consulte cual es el portafolio de servicios que ofrece una de las cámaras de comercio más importantes del país.</w:t>
      </w:r>
    </w:p>
    <w:p w14:paraId="590F5864" w14:textId="1A3047FE" w:rsidR="002F2EE2" w:rsidRPr="00A97A61" w:rsidRDefault="004A5D68" w:rsidP="005F39E4">
      <w:pPr>
        <w:pStyle w:val="Prrafodelista"/>
        <w:numPr>
          <w:ilvl w:val="0"/>
          <w:numId w:val="4"/>
        </w:numPr>
        <w:spacing w:after="186"/>
        <w:ind w:right="119"/>
        <w:rPr>
          <w:lang w:val="es-CO"/>
        </w:rPr>
      </w:pPr>
      <w:r w:rsidRPr="00A97A61">
        <w:rPr>
          <w:lang w:val="es-CO"/>
        </w:rPr>
        <w:t xml:space="preserve">Ingrese a  </w:t>
      </w:r>
      <w:hyperlink r:id="rId12" w:history="1">
        <w:r w:rsidRPr="00A97A61">
          <w:rPr>
            <w:rStyle w:val="Hipervnculo"/>
            <w:lang w:val="es-CO"/>
          </w:rPr>
          <w:t>https://www.ccb.org.co/Inscripciones-y-renovaciones/Tarifas-2022</w:t>
        </w:r>
      </w:hyperlink>
      <w:r w:rsidRPr="00A97A61">
        <w:rPr>
          <w:lang w:val="es-CO"/>
        </w:rPr>
        <w:t xml:space="preserve"> y descargue el PDF que contiene el listado de las tarifas para costos de </w:t>
      </w:r>
      <w:r w:rsidR="00A570B1" w:rsidRPr="00A97A61">
        <w:rPr>
          <w:lang w:val="es-CO"/>
        </w:rPr>
        <w:t>¨</w:t>
      </w:r>
      <w:r w:rsidR="00A570B1" w:rsidRPr="00A97A61">
        <w:rPr>
          <w:i/>
          <w:iCs/>
          <w:lang w:val="es-CO"/>
        </w:rPr>
        <w:t xml:space="preserve">Registros Públicos¨ </w:t>
      </w:r>
    </w:p>
    <w:p w14:paraId="28278A5B" w14:textId="63AB4F40" w:rsidR="00877BFB" w:rsidRPr="00A97A61" w:rsidRDefault="00877BFB" w:rsidP="005F39E4">
      <w:pPr>
        <w:pStyle w:val="Prrafodelista"/>
        <w:numPr>
          <w:ilvl w:val="0"/>
          <w:numId w:val="4"/>
        </w:numPr>
        <w:spacing w:after="186"/>
        <w:ind w:right="119"/>
        <w:rPr>
          <w:lang w:val="es-CO"/>
        </w:rPr>
      </w:pPr>
      <w:r w:rsidRPr="00A97A61">
        <w:rPr>
          <w:lang w:val="es-CO"/>
        </w:rPr>
        <w:t>Ingrese a los siguientes enlaces los cuales son fuentes confiables que muestran importante información sobre el protocolo para crear empresa en Colombia</w:t>
      </w:r>
      <w:r w:rsidR="00A97A61">
        <w:rPr>
          <w:lang w:val="es-CO"/>
        </w:rPr>
        <w:t xml:space="preserve"> y consulte la información relacionada con el paso a paso como persona natural y como persona jurídica</w:t>
      </w:r>
      <w:r w:rsidR="000733ED" w:rsidRPr="00A97A61">
        <w:rPr>
          <w:lang w:val="es-CO"/>
        </w:rPr>
        <w:t>.</w:t>
      </w:r>
    </w:p>
    <w:p w14:paraId="617B8532" w14:textId="2821AB89" w:rsidR="002F2EE2" w:rsidRDefault="00F37B43" w:rsidP="00A97A61">
      <w:pPr>
        <w:spacing w:after="186"/>
        <w:ind w:left="708" w:right="119"/>
        <w:rPr>
          <w:lang w:val="es-CO"/>
        </w:rPr>
      </w:pPr>
      <w:hyperlink r:id="rId13" w:history="1">
        <w:r w:rsidR="004A5D68" w:rsidRPr="00AD33F3">
          <w:rPr>
            <w:rStyle w:val="Hipervnculo"/>
            <w:lang w:val="es-CO"/>
          </w:rPr>
          <w:t>https://www.ccb.org.co/Cree-su-empresa/Pasos-para-crear-empresa</w:t>
        </w:r>
      </w:hyperlink>
    </w:p>
    <w:p w14:paraId="5294F7E1" w14:textId="067584F8" w:rsidR="000733ED" w:rsidRDefault="00F37B43" w:rsidP="00A97A61">
      <w:pPr>
        <w:spacing w:after="186"/>
        <w:ind w:left="708" w:right="119"/>
        <w:rPr>
          <w:lang w:val="es-CO"/>
        </w:rPr>
      </w:pPr>
      <w:hyperlink r:id="rId14" w:history="1">
        <w:r w:rsidR="002F2EE2" w:rsidRPr="00AD33F3">
          <w:rPr>
            <w:rStyle w:val="Hipervnculo"/>
            <w:lang w:val="es-CO"/>
          </w:rPr>
          <w:t>https://www.asuntoslegales.com.co/actualidad/conozca-los-tramites-y-costos-para-crear-una-empresa-ante-una-camara-de-comercio-3295128</w:t>
        </w:r>
      </w:hyperlink>
    </w:p>
    <w:p w14:paraId="657AC74D" w14:textId="1F9E57D1" w:rsidR="00A60975" w:rsidRDefault="00F37B43" w:rsidP="00A97A61">
      <w:pPr>
        <w:spacing w:after="186"/>
        <w:ind w:left="708" w:right="119"/>
        <w:rPr>
          <w:lang w:val="es-CO"/>
        </w:rPr>
      </w:pPr>
      <w:hyperlink r:id="rId15" w:history="1">
        <w:r w:rsidR="00A60975" w:rsidRPr="00AD33F3">
          <w:rPr>
            <w:rStyle w:val="Hipervnculo"/>
            <w:lang w:val="es-CO"/>
          </w:rPr>
          <w:t>https://youtu.be/3CtXNB8VrdI</w:t>
        </w:r>
      </w:hyperlink>
    </w:p>
    <w:p w14:paraId="467962FC" w14:textId="5A9AEB4D" w:rsidR="00A60975" w:rsidRDefault="00A60975" w:rsidP="00A60975">
      <w:pPr>
        <w:spacing w:after="186"/>
        <w:ind w:right="119"/>
        <w:rPr>
          <w:lang w:val="es-CO"/>
        </w:rPr>
      </w:pPr>
      <w:r>
        <w:rPr>
          <w:lang w:val="es-CO"/>
        </w:rPr>
        <w:lastRenderedPageBreak/>
        <w:t>Organice la información y elabore de manera creativa un folleto que contenga todo el protocolo de formalización,</w:t>
      </w:r>
      <w:r w:rsidR="000862CB">
        <w:rPr>
          <w:lang w:val="es-CO"/>
        </w:rPr>
        <w:t xml:space="preserve"> para la elaboración del folleto </w:t>
      </w:r>
      <w:r>
        <w:rPr>
          <w:lang w:val="es-CO"/>
        </w:rPr>
        <w:t xml:space="preserve">tenga en cuenta </w:t>
      </w:r>
      <w:r w:rsidR="000862CB">
        <w:rPr>
          <w:lang w:val="es-CO"/>
        </w:rPr>
        <w:t xml:space="preserve">el documento </w:t>
      </w:r>
      <w:r w:rsidRPr="001378B1">
        <w:rPr>
          <w:i/>
          <w:iCs/>
          <w:lang w:val="es-CO"/>
        </w:rPr>
        <w:t>GCIF04 – EV5_Rúbrica para valorar folletos</w:t>
      </w:r>
    </w:p>
    <w:p w14:paraId="0A7CEB96" w14:textId="1236778D" w:rsidR="000733ED" w:rsidRDefault="000862CB" w:rsidP="00C50D7B">
      <w:pPr>
        <w:spacing w:after="186"/>
        <w:ind w:left="-5" w:right="119"/>
        <w:jc w:val="both"/>
        <w:rPr>
          <w:lang w:val="es-CO"/>
        </w:rPr>
      </w:pPr>
      <w:r>
        <w:rPr>
          <w:lang w:val="es-CO"/>
        </w:rPr>
        <w:t xml:space="preserve">Resuelva los siguientes supuestos tomando como base el documento descargado anteriormente denominado: </w:t>
      </w:r>
      <w:r w:rsidRPr="00A97A61">
        <w:rPr>
          <w:lang w:val="es-CO"/>
        </w:rPr>
        <w:t>¨</w:t>
      </w:r>
      <w:r>
        <w:rPr>
          <w:lang w:val="es-CO"/>
        </w:rPr>
        <w:t xml:space="preserve"> </w:t>
      </w:r>
      <w:r w:rsidRPr="000862CB">
        <w:rPr>
          <w:i/>
          <w:iCs/>
          <w:lang w:val="es-CO"/>
        </w:rPr>
        <w:t xml:space="preserve">Tarifas </w:t>
      </w:r>
      <w:r w:rsidRPr="00A97A61">
        <w:rPr>
          <w:i/>
          <w:iCs/>
          <w:lang w:val="es-CO"/>
        </w:rPr>
        <w:t>Registros Públicos¨</w:t>
      </w:r>
      <w:r>
        <w:rPr>
          <w:i/>
          <w:iCs/>
          <w:lang w:val="es-CO"/>
        </w:rPr>
        <w:t xml:space="preserve"> </w:t>
      </w:r>
      <w:r w:rsidRPr="008C06A9">
        <w:rPr>
          <w:lang w:val="es-CO"/>
        </w:rPr>
        <w:t>de la vigencia 2022 y calculando el costo de matrícula mercantil de las empresas y de los establecimientos de comercio, incluyendo formularios y certificados</w:t>
      </w:r>
      <w:r>
        <w:rPr>
          <w:i/>
          <w:iCs/>
          <w:lang w:val="es-CO"/>
        </w:rPr>
        <w:t>:</w:t>
      </w:r>
    </w:p>
    <w:p w14:paraId="773D1742" w14:textId="77777777" w:rsidR="008C06A9" w:rsidRDefault="00877BFB" w:rsidP="005F39E4">
      <w:pPr>
        <w:pStyle w:val="Prrafodelista"/>
        <w:numPr>
          <w:ilvl w:val="0"/>
          <w:numId w:val="5"/>
        </w:numPr>
        <w:ind w:right="119"/>
        <w:rPr>
          <w:lang w:val="es-CO"/>
        </w:rPr>
      </w:pPr>
      <w:r w:rsidRPr="008C06A9">
        <w:rPr>
          <w:lang w:val="es-CO"/>
        </w:rPr>
        <w:t>Sociedad mercantil con Activos por valor de $ 158.500.000 con un establecimiento mercantil.</w:t>
      </w:r>
    </w:p>
    <w:tbl>
      <w:tblPr>
        <w:tblStyle w:val="Tablaconcuadrcula"/>
        <w:tblW w:w="0" w:type="auto"/>
        <w:tblInd w:w="715" w:type="dxa"/>
        <w:tblLook w:val="04A0" w:firstRow="1" w:lastRow="0" w:firstColumn="1" w:lastColumn="0" w:noHBand="0" w:noVBand="1"/>
      </w:tblPr>
      <w:tblGrid>
        <w:gridCol w:w="7644"/>
      </w:tblGrid>
      <w:tr w:rsidR="008C06A9" w14:paraId="06F2A7B5" w14:textId="77777777" w:rsidTr="008C06A9">
        <w:tc>
          <w:tcPr>
            <w:tcW w:w="7644" w:type="dxa"/>
          </w:tcPr>
          <w:p w14:paraId="256596E1" w14:textId="106C8E21" w:rsidR="008C06A9" w:rsidRDefault="008C06A9" w:rsidP="008C06A9">
            <w:pPr>
              <w:pStyle w:val="Prrafodelista"/>
              <w:ind w:left="0" w:right="119"/>
              <w:rPr>
                <w:lang w:val="es-CO"/>
              </w:rPr>
            </w:pPr>
            <w:r>
              <w:rPr>
                <w:lang w:val="es-CO"/>
              </w:rPr>
              <w:t>Costo de matrícula $</w:t>
            </w:r>
            <w:r w:rsidR="00D8521D">
              <w:rPr>
                <w:lang w:val="es-CO"/>
              </w:rPr>
              <w:t xml:space="preserve"> </w:t>
            </w:r>
          </w:p>
          <w:p w14:paraId="3A1BFC05" w14:textId="77777777" w:rsidR="008C06A9" w:rsidRDefault="008C06A9" w:rsidP="008C06A9">
            <w:pPr>
              <w:pStyle w:val="Prrafodelista"/>
              <w:ind w:left="0" w:right="119"/>
              <w:rPr>
                <w:lang w:val="es-CO"/>
              </w:rPr>
            </w:pPr>
            <w:r>
              <w:rPr>
                <w:lang w:val="es-CO"/>
              </w:rPr>
              <w:t>Costo de matrícula establecimiento: $</w:t>
            </w:r>
          </w:p>
          <w:p w14:paraId="008A3190" w14:textId="77777777" w:rsidR="008C06A9" w:rsidRDefault="008C06A9" w:rsidP="008C06A9">
            <w:pPr>
              <w:pStyle w:val="Prrafodelista"/>
              <w:ind w:left="0" w:right="119"/>
              <w:rPr>
                <w:lang w:val="es-CO"/>
              </w:rPr>
            </w:pPr>
            <w:r>
              <w:rPr>
                <w:lang w:val="es-CO"/>
              </w:rPr>
              <w:t>Costo de formularios y otros: $</w:t>
            </w:r>
          </w:p>
          <w:p w14:paraId="304FF83A" w14:textId="026C0DD2" w:rsidR="008C06A9" w:rsidRDefault="008C06A9" w:rsidP="008C06A9">
            <w:pPr>
              <w:pStyle w:val="Prrafodelista"/>
              <w:ind w:left="0" w:right="119"/>
              <w:rPr>
                <w:lang w:val="es-CO"/>
              </w:rPr>
            </w:pPr>
            <w:r>
              <w:rPr>
                <w:lang w:val="es-CO"/>
              </w:rPr>
              <w:t>Costo de certificados de registro: $</w:t>
            </w:r>
          </w:p>
        </w:tc>
      </w:tr>
    </w:tbl>
    <w:p w14:paraId="7C57D238" w14:textId="56E3ABA7" w:rsidR="00877BFB" w:rsidRPr="008C06A9" w:rsidRDefault="00877BFB" w:rsidP="008C06A9">
      <w:pPr>
        <w:pStyle w:val="Prrafodelista"/>
        <w:ind w:left="715" w:right="119"/>
        <w:rPr>
          <w:lang w:val="es-CO"/>
        </w:rPr>
      </w:pPr>
      <w:r w:rsidRPr="008C06A9">
        <w:rPr>
          <w:lang w:val="es-CO"/>
        </w:rPr>
        <w:t xml:space="preserve"> </w:t>
      </w:r>
    </w:p>
    <w:p w14:paraId="008B89F4" w14:textId="62C9EC24" w:rsidR="000862CB" w:rsidRDefault="000862CB" w:rsidP="005F39E4">
      <w:pPr>
        <w:pStyle w:val="Prrafodelista"/>
        <w:numPr>
          <w:ilvl w:val="0"/>
          <w:numId w:val="5"/>
        </w:numPr>
        <w:ind w:right="119"/>
        <w:rPr>
          <w:lang w:val="es-CO"/>
        </w:rPr>
      </w:pPr>
      <w:r w:rsidRPr="008C06A9">
        <w:rPr>
          <w:lang w:val="es-CO"/>
        </w:rPr>
        <w:t>Persona Natural con un establecimiento de comercio, quien registra activos vinculados a la actividad y el establecimiento de comercio por valor de $65´000.000</w:t>
      </w:r>
    </w:p>
    <w:tbl>
      <w:tblPr>
        <w:tblStyle w:val="Tablaconcuadrcula"/>
        <w:tblW w:w="0" w:type="auto"/>
        <w:tblInd w:w="715" w:type="dxa"/>
        <w:tblLook w:val="04A0" w:firstRow="1" w:lastRow="0" w:firstColumn="1" w:lastColumn="0" w:noHBand="0" w:noVBand="1"/>
      </w:tblPr>
      <w:tblGrid>
        <w:gridCol w:w="8679"/>
      </w:tblGrid>
      <w:tr w:rsidR="008C06A9" w14:paraId="299C700F" w14:textId="77777777" w:rsidTr="008C06A9">
        <w:tc>
          <w:tcPr>
            <w:tcW w:w="9394" w:type="dxa"/>
          </w:tcPr>
          <w:p w14:paraId="41673F8D" w14:textId="7D7E9F6D" w:rsidR="008C06A9" w:rsidRDefault="008C06A9" w:rsidP="005F39E4">
            <w:pPr>
              <w:pStyle w:val="Prrafodelista"/>
              <w:numPr>
                <w:ilvl w:val="0"/>
                <w:numId w:val="5"/>
              </w:numPr>
              <w:ind w:right="119"/>
              <w:rPr>
                <w:lang w:val="es-CO"/>
              </w:rPr>
            </w:pPr>
            <w:r>
              <w:rPr>
                <w:lang w:val="es-CO"/>
              </w:rPr>
              <w:t>Costo de matrícula $</w:t>
            </w:r>
          </w:p>
          <w:p w14:paraId="30FDE1A9" w14:textId="77777777" w:rsidR="008C06A9" w:rsidRDefault="008C06A9" w:rsidP="005F39E4">
            <w:pPr>
              <w:pStyle w:val="Prrafodelista"/>
              <w:numPr>
                <w:ilvl w:val="0"/>
                <w:numId w:val="5"/>
              </w:numPr>
              <w:ind w:right="119"/>
              <w:rPr>
                <w:lang w:val="es-CO"/>
              </w:rPr>
            </w:pPr>
            <w:r>
              <w:rPr>
                <w:lang w:val="es-CO"/>
              </w:rPr>
              <w:t>Costo de matrícula establecimiento: $</w:t>
            </w:r>
          </w:p>
          <w:p w14:paraId="16C6D748" w14:textId="77777777" w:rsidR="008C06A9" w:rsidRDefault="008C06A9" w:rsidP="005F39E4">
            <w:pPr>
              <w:pStyle w:val="Prrafodelista"/>
              <w:numPr>
                <w:ilvl w:val="0"/>
                <w:numId w:val="5"/>
              </w:numPr>
              <w:ind w:right="119"/>
              <w:rPr>
                <w:lang w:val="es-CO"/>
              </w:rPr>
            </w:pPr>
            <w:r>
              <w:rPr>
                <w:lang w:val="es-CO"/>
              </w:rPr>
              <w:t>Costo de formularios y otros: $</w:t>
            </w:r>
          </w:p>
          <w:p w14:paraId="6A751B12" w14:textId="653D9230" w:rsidR="008C06A9" w:rsidRDefault="008C06A9" w:rsidP="005F39E4">
            <w:pPr>
              <w:pStyle w:val="Prrafodelista"/>
              <w:numPr>
                <w:ilvl w:val="0"/>
                <w:numId w:val="5"/>
              </w:numPr>
              <w:ind w:right="119"/>
              <w:rPr>
                <w:lang w:val="es-CO"/>
              </w:rPr>
            </w:pPr>
            <w:r>
              <w:rPr>
                <w:lang w:val="es-CO"/>
              </w:rPr>
              <w:t>Costo de certificados de registro: $</w:t>
            </w:r>
          </w:p>
        </w:tc>
      </w:tr>
    </w:tbl>
    <w:p w14:paraId="7774FE70" w14:textId="5E51F4F7" w:rsidR="008C06A9" w:rsidRDefault="008C06A9" w:rsidP="008C06A9">
      <w:pPr>
        <w:pStyle w:val="Prrafodelista"/>
        <w:ind w:left="715" w:right="119"/>
        <w:rPr>
          <w:lang w:val="es-CO"/>
        </w:rPr>
      </w:pPr>
    </w:p>
    <w:p w14:paraId="0C8D50AB" w14:textId="3E715AE4" w:rsidR="000862CB" w:rsidRDefault="000862CB" w:rsidP="005F39E4">
      <w:pPr>
        <w:pStyle w:val="Prrafodelista"/>
        <w:numPr>
          <w:ilvl w:val="0"/>
          <w:numId w:val="5"/>
        </w:numPr>
        <w:ind w:right="119"/>
        <w:rPr>
          <w:lang w:val="es-CO"/>
        </w:rPr>
      </w:pPr>
      <w:r w:rsidRPr="008C06A9">
        <w:rPr>
          <w:lang w:val="es-CO"/>
        </w:rPr>
        <w:t>Persona Natural que</w:t>
      </w:r>
      <w:r w:rsidR="008C06A9" w:rsidRPr="008C06A9">
        <w:rPr>
          <w:lang w:val="es-CO"/>
        </w:rPr>
        <w:t xml:space="preserve"> e</w:t>
      </w:r>
      <w:r w:rsidRPr="008C06A9">
        <w:rPr>
          <w:lang w:val="es-CO"/>
        </w:rPr>
        <w:t xml:space="preserve">jerce el comercio sin </w:t>
      </w:r>
      <w:r w:rsidR="008C06A9" w:rsidRPr="008C06A9">
        <w:rPr>
          <w:lang w:val="es-CO"/>
        </w:rPr>
        <w:t>establecimiento, con</w:t>
      </w:r>
      <w:r w:rsidRPr="008C06A9">
        <w:rPr>
          <w:lang w:val="es-CO"/>
        </w:rPr>
        <w:t xml:space="preserve"> unos activos registrados por valor de $</w:t>
      </w:r>
      <w:r w:rsidR="008C06A9" w:rsidRPr="008C06A9">
        <w:rPr>
          <w:lang w:val="es-CO"/>
        </w:rPr>
        <w:t>18´000.000</w:t>
      </w:r>
    </w:p>
    <w:p w14:paraId="1DB8C4C2" w14:textId="5460F77B" w:rsidR="008C06A9" w:rsidRDefault="008C06A9" w:rsidP="008C06A9">
      <w:pPr>
        <w:pStyle w:val="Prrafodelista"/>
        <w:ind w:left="715" w:right="119"/>
        <w:rPr>
          <w:lang w:val="es-CO"/>
        </w:rPr>
      </w:pPr>
    </w:p>
    <w:tbl>
      <w:tblPr>
        <w:tblStyle w:val="Tablaconcuadrcula"/>
        <w:tblW w:w="0" w:type="auto"/>
        <w:tblInd w:w="715" w:type="dxa"/>
        <w:tblLook w:val="04A0" w:firstRow="1" w:lastRow="0" w:firstColumn="1" w:lastColumn="0" w:noHBand="0" w:noVBand="1"/>
      </w:tblPr>
      <w:tblGrid>
        <w:gridCol w:w="8679"/>
      </w:tblGrid>
      <w:tr w:rsidR="008C06A9" w14:paraId="1FC8378D" w14:textId="77777777" w:rsidTr="008C06A9">
        <w:tc>
          <w:tcPr>
            <w:tcW w:w="9394" w:type="dxa"/>
          </w:tcPr>
          <w:p w14:paraId="150770F7" w14:textId="75A3B22E" w:rsidR="008C06A9" w:rsidRDefault="008C06A9" w:rsidP="005F39E4">
            <w:pPr>
              <w:pStyle w:val="Prrafodelista"/>
              <w:numPr>
                <w:ilvl w:val="0"/>
                <w:numId w:val="5"/>
              </w:numPr>
              <w:ind w:right="119"/>
              <w:rPr>
                <w:lang w:val="es-CO"/>
              </w:rPr>
            </w:pPr>
            <w:r>
              <w:rPr>
                <w:lang w:val="es-CO"/>
              </w:rPr>
              <w:t>Costo de matrícula $</w:t>
            </w:r>
          </w:p>
          <w:p w14:paraId="6EAFA418" w14:textId="77777777" w:rsidR="008C06A9" w:rsidRDefault="008C06A9" w:rsidP="005F39E4">
            <w:pPr>
              <w:pStyle w:val="Prrafodelista"/>
              <w:numPr>
                <w:ilvl w:val="0"/>
                <w:numId w:val="5"/>
              </w:numPr>
              <w:ind w:right="119"/>
              <w:rPr>
                <w:lang w:val="es-CO"/>
              </w:rPr>
            </w:pPr>
            <w:r>
              <w:rPr>
                <w:lang w:val="es-CO"/>
              </w:rPr>
              <w:t>Costo de formularios y otros: $</w:t>
            </w:r>
          </w:p>
          <w:p w14:paraId="1401AFF6" w14:textId="6337262D" w:rsidR="008C06A9" w:rsidRDefault="008C06A9" w:rsidP="005F39E4">
            <w:pPr>
              <w:pStyle w:val="Prrafodelista"/>
              <w:numPr>
                <w:ilvl w:val="0"/>
                <w:numId w:val="5"/>
              </w:numPr>
              <w:ind w:right="119"/>
              <w:rPr>
                <w:lang w:val="es-CO"/>
              </w:rPr>
            </w:pPr>
            <w:r>
              <w:rPr>
                <w:lang w:val="es-CO"/>
              </w:rPr>
              <w:t>Costo de certificados de registro: $</w:t>
            </w:r>
          </w:p>
        </w:tc>
      </w:tr>
    </w:tbl>
    <w:p w14:paraId="2702FB95" w14:textId="77777777" w:rsidR="008C06A9" w:rsidRPr="008C06A9" w:rsidRDefault="008C06A9" w:rsidP="008C06A9">
      <w:pPr>
        <w:pStyle w:val="Prrafodelista"/>
        <w:ind w:left="715" w:right="119"/>
        <w:rPr>
          <w:lang w:val="es-CO"/>
        </w:rPr>
      </w:pPr>
    </w:p>
    <w:p w14:paraId="5028AFBF" w14:textId="1952CF45" w:rsidR="00877BFB" w:rsidRDefault="008C06A9" w:rsidP="005F39E4">
      <w:pPr>
        <w:pStyle w:val="Prrafodelista"/>
        <w:numPr>
          <w:ilvl w:val="0"/>
          <w:numId w:val="5"/>
        </w:numPr>
        <w:spacing w:after="0"/>
        <w:ind w:right="119"/>
        <w:rPr>
          <w:lang w:val="es-CO"/>
        </w:rPr>
      </w:pPr>
      <w:r>
        <w:rPr>
          <w:lang w:val="es-CO"/>
        </w:rPr>
        <w:t>Renovación de la matrícula de una s</w:t>
      </w:r>
      <w:r w:rsidR="00877BFB" w:rsidRPr="008C06A9">
        <w:rPr>
          <w:lang w:val="es-CO"/>
        </w:rPr>
        <w:t xml:space="preserve">ociedad mercantil con </w:t>
      </w:r>
      <w:r>
        <w:rPr>
          <w:lang w:val="es-CO"/>
        </w:rPr>
        <w:t>a</w:t>
      </w:r>
      <w:r w:rsidR="00877BFB" w:rsidRPr="008C06A9">
        <w:rPr>
          <w:lang w:val="es-CO"/>
        </w:rPr>
        <w:t xml:space="preserve">ctivos por valor de $ 980´000.000 con tres establecimientos mercantiles que suman </w:t>
      </w:r>
      <w:r>
        <w:rPr>
          <w:lang w:val="es-CO"/>
        </w:rPr>
        <w:t>entre todo el valor</w:t>
      </w:r>
      <w:r w:rsidR="00877BFB" w:rsidRPr="008C06A9">
        <w:rPr>
          <w:lang w:val="es-CO"/>
        </w:rPr>
        <w:t xml:space="preserve"> de los activos. </w:t>
      </w:r>
    </w:p>
    <w:p w14:paraId="18E64184" w14:textId="77777777" w:rsidR="008C06A9" w:rsidRDefault="008C06A9" w:rsidP="008C06A9">
      <w:pPr>
        <w:pStyle w:val="Prrafodelista"/>
        <w:spacing w:after="0"/>
        <w:ind w:left="715" w:right="119"/>
        <w:rPr>
          <w:lang w:val="es-CO"/>
        </w:rPr>
      </w:pPr>
    </w:p>
    <w:tbl>
      <w:tblPr>
        <w:tblStyle w:val="Tablaconcuadrcula"/>
        <w:tblW w:w="0" w:type="auto"/>
        <w:tblInd w:w="715" w:type="dxa"/>
        <w:tblLook w:val="04A0" w:firstRow="1" w:lastRow="0" w:firstColumn="1" w:lastColumn="0" w:noHBand="0" w:noVBand="1"/>
      </w:tblPr>
      <w:tblGrid>
        <w:gridCol w:w="8679"/>
      </w:tblGrid>
      <w:tr w:rsidR="008C06A9" w14:paraId="1586B3B2" w14:textId="77777777" w:rsidTr="008C06A9">
        <w:tc>
          <w:tcPr>
            <w:tcW w:w="9394" w:type="dxa"/>
          </w:tcPr>
          <w:p w14:paraId="3D7C3BC5" w14:textId="6A580295" w:rsidR="008C06A9" w:rsidRDefault="008C06A9" w:rsidP="005F39E4">
            <w:pPr>
              <w:pStyle w:val="Prrafodelista"/>
              <w:numPr>
                <w:ilvl w:val="0"/>
                <w:numId w:val="5"/>
              </w:numPr>
              <w:ind w:right="119"/>
              <w:rPr>
                <w:lang w:val="es-CO"/>
              </w:rPr>
            </w:pPr>
            <w:r>
              <w:rPr>
                <w:lang w:val="es-CO"/>
              </w:rPr>
              <w:t>Costo de renovación $</w:t>
            </w:r>
          </w:p>
          <w:p w14:paraId="54536A37" w14:textId="5CF21F4A" w:rsidR="008C06A9" w:rsidRDefault="008C06A9" w:rsidP="005F39E4">
            <w:pPr>
              <w:pStyle w:val="Prrafodelista"/>
              <w:numPr>
                <w:ilvl w:val="0"/>
                <w:numId w:val="5"/>
              </w:numPr>
              <w:ind w:right="119"/>
              <w:rPr>
                <w:lang w:val="es-CO"/>
              </w:rPr>
            </w:pPr>
            <w:r>
              <w:rPr>
                <w:lang w:val="es-CO"/>
              </w:rPr>
              <w:t>Costo de renovación de los 3 establecimientos $</w:t>
            </w:r>
          </w:p>
          <w:p w14:paraId="620DBE4B" w14:textId="44BD579A" w:rsidR="008C06A9" w:rsidRDefault="008D2305" w:rsidP="005F39E4">
            <w:pPr>
              <w:pStyle w:val="Prrafodelista"/>
              <w:numPr>
                <w:ilvl w:val="0"/>
                <w:numId w:val="5"/>
              </w:numPr>
              <w:ind w:right="119"/>
              <w:rPr>
                <w:lang w:val="es-CO"/>
              </w:rPr>
            </w:pPr>
            <w:r>
              <w:rPr>
                <w:lang w:val="es-CO"/>
              </w:rPr>
              <w:t>Costo de formularios</w:t>
            </w:r>
            <w:r w:rsidR="008C06A9">
              <w:rPr>
                <w:lang w:val="es-CO"/>
              </w:rPr>
              <w:t>: $</w:t>
            </w:r>
          </w:p>
          <w:p w14:paraId="444A3942" w14:textId="77777777" w:rsidR="008C06A9" w:rsidRDefault="008C06A9" w:rsidP="005F39E4">
            <w:pPr>
              <w:pStyle w:val="Prrafodelista"/>
              <w:numPr>
                <w:ilvl w:val="0"/>
                <w:numId w:val="5"/>
              </w:numPr>
              <w:ind w:right="119"/>
              <w:rPr>
                <w:lang w:val="es-CO"/>
              </w:rPr>
            </w:pPr>
            <w:r>
              <w:rPr>
                <w:lang w:val="es-CO"/>
              </w:rPr>
              <w:t>Costo de certificados de registro: $</w:t>
            </w:r>
          </w:p>
          <w:p w14:paraId="4909BC39" w14:textId="77777777" w:rsidR="008C06A9" w:rsidRDefault="008C06A9" w:rsidP="008C06A9">
            <w:pPr>
              <w:pStyle w:val="Prrafodelista"/>
              <w:spacing w:after="0"/>
              <w:ind w:left="0" w:right="119"/>
              <w:rPr>
                <w:lang w:val="es-CO"/>
              </w:rPr>
            </w:pPr>
          </w:p>
        </w:tc>
      </w:tr>
    </w:tbl>
    <w:p w14:paraId="021A6556" w14:textId="62E7DEB5" w:rsidR="008C06A9" w:rsidRDefault="008C06A9" w:rsidP="008C06A9">
      <w:pPr>
        <w:pStyle w:val="Prrafodelista"/>
        <w:spacing w:after="0"/>
        <w:ind w:left="715" w:right="119"/>
        <w:rPr>
          <w:lang w:val="es-CO"/>
        </w:rPr>
      </w:pPr>
    </w:p>
    <w:p w14:paraId="7457B924" w14:textId="77777777" w:rsidR="008C06A9" w:rsidRPr="008C06A9" w:rsidRDefault="008C06A9" w:rsidP="008C06A9">
      <w:pPr>
        <w:pStyle w:val="Prrafodelista"/>
        <w:spacing w:after="0"/>
        <w:ind w:left="715" w:right="119"/>
        <w:rPr>
          <w:lang w:val="es-CO"/>
        </w:rPr>
      </w:pPr>
    </w:p>
    <w:p w14:paraId="70E745CD" w14:textId="481926CE" w:rsidR="000862CB" w:rsidRPr="008C06A9" w:rsidRDefault="00877BFB" w:rsidP="005F39E4">
      <w:pPr>
        <w:pStyle w:val="Prrafodelista"/>
        <w:numPr>
          <w:ilvl w:val="0"/>
          <w:numId w:val="5"/>
        </w:numPr>
        <w:spacing w:after="0"/>
        <w:ind w:right="119"/>
        <w:rPr>
          <w:lang w:val="es-CO"/>
        </w:rPr>
      </w:pPr>
      <w:r w:rsidRPr="008C06A9">
        <w:rPr>
          <w:lang w:val="es-CO"/>
        </w:rPr>
        <w:lastRenderedPageBreak/>
        <w:t>Sociedad mercantil con Activos por valor de $ 10.150´000.</w:t>
      </w:r>
      <w:r w:rsidR="00F24C19" w:rsidRPr="008C06A9">
        <w:rPr>
          <w:lang w:val="es-CO"/>
        </w:rPr>
        <w:t xml:space="preserve">000 </w:t>
      </w:r>
      <w:r w:rsidR="00F24C19">
        <w:rPr>
          <w:lang w:val="es-CO"/>
        </w:rPr>
        <w:t>con diez establecimientos de comercio cada uno con activos vinculados por valor de 850 millones de pesos:</w:t>
      </w:r>
    </w:p>
    <w:tbl>
      <w:tblPr>
        <w:tblStyle w:val="Tablaconcuadrcula"/>
        <w:tblW w:w="0" w:type="auto"/>
        <w:tblInd w:w="704" w:type="dxa"/>
        <w:tblLook w:val="04A0" w:firstRow="1" w:lastRow="0" w:firstColumn="1" w:lastColumn="0" w:noHBand="0" w:noVBand="1"/>
      </w:tblPr>
      <w:tblGrid>
        <w:gridCol w:w="8685"/>
      </w:tblGrid>
      <w:tr w:rsidR="00F24C19" w14:paraId="06478E74" w14:textId="77777777" w:rsidTr="00F24C19">
        <w:tc>
          <w:tcPr>
            <w:tcW w:w="8685" w:type="dxa"/>
          </w:tcPr>
          <w:p w14:paraId="4FF2D6F4" w14:textId="7573A82B" w:rsidR="00F24C19" w:rsidRDefault="00F24C19" w:rsidP="005F39E4">
            <w:pPr>
              <w:pStyle w:val="Prrafodelista"/>
              <w:numPr>
                <w:ilvl w:val="0"/>
                <w:numId w:val="5"/>
              </w:numPr>
              <w:ind w:right="119"/>
              <w:rPr>
                <w:lang w:val="es-CO"/>
              </w:rPr>
            </w:pPr>
            <w:r>
              <w:rPr>
                <w:lang w:val="es-CO"/>
              </w:rPr>
              <w:t>Costo de matrícula $</w:t>
            </w:r>
            <w:r w:rsidR="005130D7">
              <w:rPr>
                <w:lang w:val="es-CO"/>
              </w:rPr>
              <w:t>114000</w:t>
            </w:r>
          </w:p>
          <w:p w14:paraId="322D313F" w14:textId="20EFDD6C" w:rsidR="00F24C19" w:rsidRDefault="00F24C19" w:rsidP="005F39E4">
            <w:pPr>
              <w:pStyle w:val="Prrafodelista"/>
              <w:numPr>
                <w:ilvl w:val="0"/>
                <w:numId w:val="5"/>
              </w:numPr>
              <w:ind w:right="119"/>
              <w:rPr>
                <w:lang w:val="es-CO"/>
              </w:rPr>
            </w:pPr>
            <w:r>
              <w:rPr>
                <w:lang w:val="es-CO"/>
              </w:rPr>
              <w:t>Costo de matrícula establecimiento: $</w:t>
            </w:r>
            <w:r w:rsidR="005130D7">
              <w:rPr>
                <w:lang w:val="es-CO"/>
              </w:rPr>
              <w:t>1.540.000</w:t>
            </w:r>
          </w:p>
          <w:p w14:paraId="2E422BED" w14:textId="77777777" w:rsidR="00F24C19" w:rsidRDefault="00F24C19" w:rsidP="005F39E4">
            <w:pPr>
              <w:pStyle w:val="Prrafodelista"/>
              <w:numPr>
                <w:ilvl w:val="0"/>
                <w:numId w:val="5"/>
              </w:numPr>
              <w:ind w:right="119"/>
              <w:rPr>
                <w:lang w:val="es-CO"/>
              </w:rPr>
            </w:pPr>
            <w:r>
              <w:rPr>
                <w:lang w:val="es-CO"/>
              </w:rPr>
              <w:t>Costo de formularios y otros: $</w:t>
            </w:r>
          </w:p>
          <w:p w14:paraId="4130C021" w14:textId="2FDF8D72" w:rsidR="00F24C19" w:rsidRPr="00F24C19" w:rsidRDefault="00F24C19" w:rsidP="005F39E4">
            <w:pPr>
              <w:pStyle w:val="Prrafodelista"/>
              <w:numPr>
                <w:ilvl w:val="0"/>
                <w:numId w:val="5"/>
              </w:numPr>
              <w:ind w:right="119"/>
              <w:rPr>
                <w:lang w:val="es-CO"/>
              </w:rPr>
            </w:pPr>
            <w:r w:rsidRPr="00F24C19">
              <w:rPr>
                <w:lang w:val="es-CO"/>
              </w:rPr>
              <w:t>Costo de certificados de registro: $</w:t>
            </w:r>
          </w:p>
        </w:tc>
      </w:tr>
    </w:tbl>
    <w:p w14:paraId="51699703" w14:textId="363CEDC5" w:rsidR="000862CB" w:rsidRDefault="000862CB" w:rsidP="00877BFB">
      <w:pPr>
        <w:spacing w:after="0"/>
        <w:ind w:left="-5" w:right="119"/>
        <w:rPr>
          <w:lang w:val="es-CO"/>
        </w:rPr>
      </w:pPr>
    </w:p>
    <w:p w14:paraId="7BF4C947" w14:textId="13A89860" w:rsidR="00F124DC" w:rsidRDefault="006F45FE" w:rsidP="005F39E4">
      <w:pPr>
        <w:pStyle w:val="Prrafodelista"/>
        <w:numPr>
          <w:ilvl w:val="0"/>
          <w:numId w:val="6"/>
        </w:numPr>
        <w:spacing w:after="0"/>
        <w:ind w:right="119"/>
        <w:rPr>
          <w:lang w:val="es-CO"/>
        </w:rPr>
      </w:pPr>
      <w:r w:rsidRPr="006F45FE">
        <w:rPr>
          <w:lang w:val="es-CO"/>
        </w:rPr>
        <w:t xml:space="preserve">Lea las instrucciones que se encuentran en el documento </w:t>
      </w:r>
      <w:r w:rsidRPr="001378B1">
        <w:rPr>
          <w:i/>
          <w:iCs/>
          <w:lang w:val="es-CO"/>
        </w:rPr>
        <w:t>GCIF04 – EV</w:t>
      </w:r>
      <w:r w:rsidR="00C73060" w:rsidRPr="001378B1">
        <w:rPr>
          <w:i/>
          <w:iCs/>
          <w:lang w:val="es-CO"/>
        </w:rPr>
        <w:t>5_</w:t>
      </w:r>
      <w:r w:rsidRPr="001378B1">
        <w:rPr>
          <w:i/>
          <w:iCs/>
          <w:lang w:val="es-CO"/>
        </w:rPr>
        <w:t>Formulario RUES</w:t>
      </w:r>
      <w:r w:rsidRPr="006F45FE">
        <w:rPr>
          <w:lang w:val="es-CO"/>
        </w:rPr>
        <w:t xml:space="preserve"> </w:t>
      </w:r>
      <w:r w:rsidR="00F124DC">
        <w:rPr>
          <w:lang w:val="es-CO"/>
        </w:rPr>
        <w:t>describa a continuación ¿para qué sirve el formulario, como es su estructura y de que se trata cada sección?:</w:t>
      </w:r>
    </w:p>
    <w:tbl>
      <w:tblPr>
        <w:tblStyle w:val="Tablaconcuadrcula"/>
        <w:tblW w:w="0" w:type="auto"/>
        <w:tblInd w:w="715" w:type="dxa"/>
        <w:tblLook w:val="04A0" w:firstRow="1" w:lastRow="0" w:firstColumn="1" w:lastColumn="0" w:noHBand="0" w:noVBand="1"/>
      </w:tblPr>
      <w:tblGrid>
        <w:gridCol w:w="8679"/>
      </w:tblGrid>
      <w:tr w:rsidR="00F124DC" w14:paraId="6E416D16" w14:textId="77777777" w:rsidTr="00F124DC">
        <w:tc>
          <w:tcPr>
            <w:tcW w:w="9394" w:type="dxa"/>
          </w:tcPr>
          <w:p w14:paraId="08E6C878" w14:textId="77777777" w:rsidR="00F124DC" w:rsidRDefault="00F124DC" w:rsidP="00F124DC">
            <w:pPr>
              <w:pStyle w:val="Prrafodelista"/>
              <w:spacing w:after="0"/>
              <w:ind w:left="0" w:right="119"/>
              <w:rPr>
                <w:lang w:val="es-CO"/>
              </w:rPr>
            </w:pPr>
          </w:p>
          <w:p w14:paraId="1ADBF5C6" w14:textId="77777777" w:rsidR="00F124DC" w:rsidRDefault="00F124DC" w:rsidP="00F124DC">
            <w:pPr>
              <w:pStyle w:val="Prrafodelista"/>
              <w:spacing w:after="0"/>
              <w:ind w:left="0" w:right="119"/>
              <w:rPr>
                <w:lang w:val="es-CO"/>
              </w:rPr>
            </w:pPr>
          </w:p>
          <w:p w14:paraId="02F0E302" w14:textId="18A55C8B" w:rsidR="00F124DC" w:rsidRDefault="00F124DC" w:rsidP="00F124DC">
            <w:pPr>
              <w:pStyle w:val="Prrafodelista"/>
              <w:spacing w:after="0"/>
              <w:ind w:left="0" w:right="119"/>
              <w:rPr>
                <w:lang w:val="es-CO"/>
              </w:rPr>
            </w:pPr>
          </w:p>
        </w:tc>
      </w:tr>
    </w:tbl>
    <w:p w14:paraId="7949DC85" w14:textId="77777777" w:rsidR="00F124DC" w:rsidRDefault="00F124DC" w:rsidP="00F124DC">
      <w:pPr>
        <w:pStyle w:val="Prrafodelista"/>
        <w:spacing w:after="0"/>
        <w:ind w:left="715" w:right="119"/>
        <w:rPr>
          <w:lang w:val="es-CO"/>
        </w:rPr>
      </w:pPr>
    </w:p>
    <w:p w14:paraId="26DF27A5" w14:textId="5A8DA08A" w:rsidR="000E1CF5" w:rsidRDefault="000E1CF5" w:rsidP="005F39E4">
      <w:pPr>
        <w:pStyle w:val="Prrafodelista"/>
        <w:numPr>
          <w:ilvl w:val="0"/>
          <w:numId w:val="6"/>
        </w:numPr>
        <w:spacing w:after="0"/>
        <w:ind w:right="119"/>
        <w:rPr>
          <w:lang w:val="es-CO"/>
        </w:rPr>
      </w:pPr>
      <w:r>
        <w:rPr>
          <w:lang w:val="es-CO"/>
        </w:rPr>
        <w:t xml:space="preserve">Chequee el formulario </w:t>
      </w:r>
      <w:r w:rsidRPr="001378B1">
        <w:rPr>
          <w:i/>
          <w:iCs/>
          <w:lang w:val="es-CO"/>
        </w:rPr>
        <w:t>GCIF04 – EV</w:t>
      </w:r>
      <w:r w:rsidR="00C73060" w:rsidRPr="001378B1">
        <w:rPr>
          <w:i/>
          <w:iCs/>
          <w:lang w:val="es-CO"/>
        </w:rPr>
        <w:t>5</w:t>
      </w:r>
      <w:r w:rsidRPr="001378B1">
        <w:rPr>
          <w:i/>
          <w:iCs/>
          <w:lang w:val="es-CO"/>
        </w:rPr>
        <w:t>_Formato de registro de Industria</w:t>
      </w:r>
      <w:r>
        <w:rPr>
          <w:lang w:val="es-CO"/>
        </w:rPr>
        <w:t xml:space="preserve"> y </w:t>
      </w:r>
      <w:r w:rsidRPr="001378B1">
        <w:rPr>
          <w:i/>
          <w:iCs/>
          <w:lang w:val="es-CO"/>
        </w:rPr>
        <w:t>Comercio</w:t>
      </w:r>
      <w:r>
        <w:rPr>
          <w:lang w:val="es-CO"/>
        </w:rPr>
        <w:t xml:space="preserve"> (</w:t>
      </w:r>
      <w:r w:rsidR="00A93588">
        <w:rPr>
          <w:lang w:val="es-CO"/>
        </w:rPr>
        <w:t xml:space="preserve">ICA) y </w:t>
      </w:r>
      <w:r w:rsidR="006628CC" w:rsidRPr="006628CC">
        <w:rPr>
          <w:i/>
          <w:iCs/>
          <w:lang w:val="es-CO"/>
        </w:rPr>
        <w:t>GCIF04 – EV5_Formato Uso de Suelos</w:t>
      </w:r>
      <w:r w:rsidR="00A93588">
        <w:rPr>
          <w:lang w:val="es-CO"/>
        </w:rPr>
        <w:t xml:space="preserve"> </w:t>
      </w:r>
      <w:r>
        <w:rPr>
          <w:lang w:val="es-CO"/>
        </w:rPr>
        <w:t xml:space="preserve">de la alcaldía de la jurisdicción </w:t>
      </w:r>
      <w:r w:rsidR="00F124DC">
        <w:rPr>
          <w:lang w:val="es-CO"/>
        </w:rPr>
        <w:t xml:space="preserve">y describa ¿de qué se trata cada uno, cual su estructura y para qué </w:t>
      </w:r>
      <w:r w:rsidR="007643A9">
        <w:rPr>
          <w:lang w:val="es-CO"/>
        </w:rPr>
        <w:t>sirve?</w:t>
      </w:r>
    </w:p>
    <w:p w14:paraId="71E2A535" w14:textId="1A3835D8" w:rsidR="00F124DC" w:rsidRDefault="00F124DC" w:rsidP="00F124DC">
      <w:pPr>
        <w:spacing w:after="0"/>
        <w:ind w:right="119"/>
        <w:rPr>
          <w:lang w:val="es-CO"/>
        </w:rPr>
      </w:pPr>
    </w:p>
    <w:tbl>
      <w:tblPr>
        <w:tblStyle w:val="Tablaconcuadrcula"/>
        <w:tblW w:w="0" w:type="auto"/>
        <w:tblInd w:w="708" w:type="dxa"/>
        <w:tblLook w:val="04A0" w:firstRow="1" w:lastRow="0" w:firstColumn="1" w:lastColumn="0" w:noHBand="0" w:noVBand="1"/>
      </w:tblPr>
      <w:tblGrid>
        <w:gridCol w:w="8686"/>
      </w:tblGrid>
      <w:tr w:rsidR="00F124DC" w14:paraId="02F7ECCE" w14:textId="77777777" w:rsidTr="00F124DC">
        <w:tc>
          <w:tcPr>
            <w:tcW w:w="9394" w:type="dxa"/>
          </w:tcPr>
          <w:p w14:paraId="63C7E15F" w14:textId="77777777" w:rsidR="00F124DC" w:rsidRDefault="00F124DC" w:rsidP="00F124DC">
            <w:pPr>
              <w:spacing w:after="0"/>
              <w:ind w:right="119"/>
              <w:rPr>
                <w:lang w:val="es-CO"/>
              </w:rPr>
            </w:pPr>
          </w:p>
          <w:p w14:paraId="45D6C09A" w14:textId="77777777" w:rsidR="00F124DC" w:rsidRDefault="00F124DC" w:rsidP="00F124DC">
            <w:pPr>
              <w:spacing w:after="0"/>
              <w:ind w:right="119"/>
              <w:rPr>
                <w:lang w:val="es-CO"/>
              </w:rPr>
            </w:pPr>
          </w:p>
          <w:p w14:paraId="6EAE7F16" w14:textId="77777777" w:rsidR="00F124DC" w:rsidRDefault="00F124DC" w:rsidP="00F124DC">
            <w:pPr>
              <w:spacing w:after="0"/>
              <w:ind w:right="119"/>
              <w:rPr>
                <w:lang w:val="es-CO"/>
              </w:rPr>
            </w:pPr>
          </w:p>
          <w:p w14:paraId="5AAB9174" w14:textId="5AA7B3ED" w:rsidR="00F124DC" w:rsidRDefault="00F124DC" w:rsidP="00F124DC">
            <w:pPr>
              <w:spacing w:after="0"/>
              <w:ind w:right="119"/>
              <w:rPr>
                <w:lang w:val="es-CO"/>
              </w:rPr>
            </w:pPr>
          </w:p>
        </w:tc>
      </w:tr>
    </w:tbl>
    <w:p w14:paraId="79765989" w14:textId="77777777" w:rsidR="00F124DC" w:rsidRPr="00F124DC" w:rsidRDefault="00F124DC" w:rsidP="00F124DC">
      <w:pPr>
        <w:spacing w:after="0"/>
        <w:ind w:left="708" w:right="119"/>
        <w:rPr>
          <w:lang w:val="es-CO"/>
        </w:rPr>
      </w:pPr>
    </w:p>
    <w:p w14:paraId="49099A0A" w14:textId="24B8C0F5" w:rsidR="00A93588" w:rsidRDefault="00A93588" w:rsidP="005F39E4">
      <w:pPr>
        <w:pStyle w:val="Prrafodelista"/>
        <w:numPr>
          <w:ilvl w:val="0"/>
          <w:numId w:val="6"/>
        </w:numPr>
        <w:spacing w:after="0"/>
        <w:ind w:right="119"/>
        <w:rPr>
          <w:lang w:val="es-CO"/>
        </w:rPr>
      </w:pPr>
      <w:r>
        <w:rPr>
          <w:lang w:val="es-CO"/>
        </w:rPr>
        <w:t xml:space="preserve">Chequee el modelo de acto privado de constitución </w:t>
      </w:r>
      <w:r w:rsidRPr="001378B1">
        <w:rPr>
          <w:i/>
          <w:iCs/>
          <w:lang w:val="es-CO"/>
        </w:rPr>
        <w:t xml:space="preserve">GCIF04 – </w:t>
      </w:r>
      <w:r w:rsidR="00C73060" w:rsidRPr="001378B1">
        <w:rPr>
          <w:i/>
          <w:iCs/>
          <w:lang w:val="es-CO"/>
        </w:rPr>
        <w:t>EV5_</w:t>
      </w:r>
      <w:r w:rsidRPr="001378B1">
        <w:rPr>
          <w:i/>
          <w:iCs/>
          <w:lang w:val="es-CO"/>
        </w:rPr>
        <w:t xml:space="preserve">Acta de </w:t>
      </w:r>
      <w:r w:rsidR="00C73060" w:rsidRPr="001378B1">
        <w:rPr>
          <w:i/>
          <w:iCs/>
          <w:lang w:val="es-CO"/>
        </w:rPr>
        <w:t>Constitución</w:t>
      </w:r>
      <w:r w:rsidR="00C73060">
        <w:rPr>
          <w:lang w:val="es-CO"/>
        </w:rPr>
        <w:t xml:space="preserve"> y </w:t>
      </w:r>
      <w:r w:rsidR="00F124DC">
        <w:rPr>
          <w:lang w:val="es-CO"/>
        </w:rPr>
        <w:t xml:space="preserve">describa ¿de </w:t>
      </w:r>
      <w:r w:rsidR="00C73060">
        <w:rPr>
          <w:lang w:val="es-CO"/>
        </w:rPr>
        <w:t>qué</w:t>
      </w:r>
      <w:r w:rsidR="00F124DC">
        <w:rPr>
          <w:lang w:val="es-CO"/>
        </w:rPr>
        <w:t xml:space="preserve"> se trata</w:t>
      </w:r>
      <w:r w:rsidR="007643A9">
        <w:rPr>
          <w:lang w:val="es-CO"/>
        </w:rPr>
        <w:t xml:space="preserve"> y</w:t>
      </w:r>
      <w:r w:rsidR="00F124DC">
        <w:rPr>
          <w:lang w:val="es-CO"/>
        </w:rPr>
        <w:t xml:space="preserve"> </w:t>
      </w:r>
      <w:r w:rsidR="00C73060">
        <w:rPr>
          <w:lang w:val="es-CO"/>
        </w:rPr>
        <w:t>cuáles</w:t>
      </w:r>
      <w:r w:rsidR="00F124DC">
        <w:rPr>
          <w:lang w:val="es-CO"/>
        </w:rPr>
        <w:t xml:space="preserve"> son sus principales elementos?</w:t>
      </w:r>
    </w:p>
    <w:tbl>
      <w:tblPr>
        <w:tblStyle w:val="Tablaconcuadrcula"/>
        <w:tblW w:w="0" w:type="auto"/>
        <w:tblInd w:w="715" w:type="dxa"/>
        <w:tblLook w:val="04A0" w:firstRow="1" w:lastRow="0" w:firstColumn="1" w:lastColumn="0" w:noHBand="0" w:noVBand="1"/>
      </w:tblPr>
      <w:tblGrid>
        <w:gridCol w:w="8679"/>
      </w:tblGrid>
      <w:tr w:rsidR="00F124DC" w14:paraId="6931606B" w14:textId="77777777" w:rsidTr="00F124DC">
        <w:tc>
          <w:tcPr>
            <w:tcW w:w="9394" w:type="dxa"/>
          </w:tcPr>
          <w:p w14:paraId="6CEFEE18" w14:textId="77777777" w:rsidR="00F124DC" w:rsidRDefault="00F124DC" w:rsidP="00F124DC">
            <w:pPr>
              <w:pStyle w:val="Prrafodelista"/>
              <w:spacing w:after="0"/>
              <w:ind w:left="0" w:right="119"/>
              <w:rPr>
                <w:lang w:val="es-CO"/>
              </w:rPr>
            </w:pPr>
          </w:p>
          <w:p w14:paraId="2013B132" w14:textId="77777777" w:rsidR="00F124DC" w:rsidRDefault="00F124DC" w:rsidP="00F124DC">
            <w:pPr>
              <w:pStyle w:val="Prrafodelista"/>
              <w:spacing w:after="0"/>
              <w:ind w:left="0" w:right="119"/>
              <w:rPr>
                <w:lang w:val="es-CO"/>
              </w:rPr>
            </w:pPr>
          </w:p>
          <w:p w14:paraId="7749E70A" w14:textId="4B8DF598" w:rsidR="00F124DC" w:rsidRDefault="00F124DC" w:rsidP="00F124DC">
            <w:pPr>
              <w:pStyle w:val="Prrafodelista"/>
              <w:spacing w:after="0"/>
              <w:ind w:left="0" w:right="119"/>
              <w:rPr>
                <w:lang w:val="es-CO"/>
              </w:rPr>
            </w:pPr>
          </w:p>
        </w:tc>
      </w:tr>
    </w:tbl>
    <w:p w14:paraId="0ADB37E6" w14:textId="77777777" w:rsidR="00F124DC" w:rsidRDefault="00F124DC" w:rsidP="00F124DC">
      <w:pPr>
        <w:pStyle w:val="Prrafodelista"/>
        <w:spacing w:after="0"/>
        <w:ind w:left="715" w:right="119"/>
        <w:rPr>
          <w:lang w:val="es-CO"/>
        </w:rPr>
      </w:pPr>
    </w:p>
    <w:p w14:paraId="316D603A" w14:textId="0EAAE757" w:rsidR="001E187F" w:rsidRDefault="001E187F" w:rsidP="005F39E4">
      <w:pPr>
        <w:pStyle w:val="Prrafodelista"/>
        <w:numPr>
          <w:ilvl w:val="0"/>
          <w:numId w:val="6"/>
        </w:numPr>
        <w:spacing w:after="0"/>
        <w:ind w:right="119"/>
        <w:rPr>
          <w:lang w:val="es-CO"/>
        </w:rPr>
      </w:pPr>
      <w:r>
        <w:rPr>
          <w:lang w:val="es-CO"/>
        </w:rPr>
        <w:t xml:space="preserve">Consulte el siguiente enlace:  </w:t>
      </w:r>
      <w:hyperlink r:id="rId16" w:history="1">
        <w:r w:rsidRPr="001050AF">
          <w:rPr>
            <w:rStyle w:val="Hipervnculo"/>
            <w:lang w:val="es-CO"/>
          </w:rPr>
          <w:t>https://www.dia</w:t>
        </w:r>
        <w:r w:rsidRPr="001050AF">
          <w:rPr>
            <w:rStyle w:val="Hipervnculo"/>
            <w:lang w:val="es-CO"/>
          </w:rPr>
          <w:t>n</w:t>
        </w:r>
        <w:r w:rsidRPr="001050AF">
          <w:rPr>
            <w:rStyle w:val="Hipervnculo"/>
            <w:lang w:val="es-CO"/>
          </w:rPr>
          <w:t>.gov.co/tramitesservicios/tramites-y-servicios/tributarios/Paginas/RUT.aspx</w:t>
        </w:r>
      </w:hyperlink>
      <w:r w:rsidR="007643A9">
        <w:rPr>
          <w:lang w:val="es-CO"/>
        </w:rPr>
        <w:t xml:space="preserve">  </w:t>
      </w:r>
    </w:p>
    <w:p w14:paraId="4D79B365" w14:textId="519683D8" w:rsidR="007643A9" w:rsidRDefault="007643A9" w:rsidP="007643A9">
      <w:pPr>
        <w:pStyle w:val="Prrafodelista"/>
        <w:spacing w:after="0"/>
        <w:ind w:left="715" w:right="119"/>
        <w:rPr>
          <w:lang w:val="es-CO"/>
        </w:rPr>
      </w:pPr>
      <w:r>
        <w:rPr>
          <w:lang w:val="es-CO"/>
        </w:rPr>
        <w:t xml:space="preserve">Lea las instrucciones para inscripción, actualización y cancelación del RUT </w:t>
      </w:r>
    </w:p>
    <w:p w14:paraId="164CD0BC" w14:textId="39C910CF" w:rsidR="00594C95" w:rsidRDefault="00594C95" w:rsidP="00594C95">
      <w:pPr>
        <w:pStyle w:val="Prrafodelista"/>
        <w:numPr>
          <w:ilvl w:val="0"/>
          <w:numId w:val="6"/>
        </w:numPr>
        <w:spacing w:after="0"/>
        <w:ind w:right="119"/>
        <w:rPr>
          <w:lang w:val="es-CO"/>
        </w:rPr>
      </w:pPr>
      <w:r>
        <w:rPr>
          <w:lang w:val="es-CO"/>
        </w:rPr>
        <w:t>Responda el siguiente cuestionario:</w:t>
      </w:r>
    </w:p>
    <w:tbl>
      <w:tblPr>
        <w:tblStyle w:val="Tablaconcuadrcula"/>
        <w:tblW w:w="0" w:type="auto"/>
        <w:tblInd w:w="715" w:type="dxa"/>
        <w:tblLook w:val="04A0" w:firstRow="1" w:lastRow="0" w:firstColumn="1" w:lastColumn="0" w:noHBand="0" w:noVBand="1"/>
      </w:tblPr>
      <w:tblGrid>
        <w:gridCol w:w="2824"/>
        <w:gridCol w:w="5855"/>
      </w:tblGrid>
      <w:tr w:rsidR="00594C95" w14:paraId="22110EC3" w14:textId="77777777" w:rsidTr="00594C95">
        <w:tc>
          <w:tcPr>
            <w:tcW w:w="2824" w:type="dxa"/>
          </w:tcPr>
          <w:p w14:paraId="520F3C26" w14:textId="302580F2" w:rsidR="00594C95" w:rsidRDefault="00594C95" w:rsidP="007643A9">
            <w:pPr>
              <w:pStyle w:val="Prrafodelista"/>
              <w:spacing w:after="0"/>
              <w:ind w:left="0" w:right="119"/>
              <w:rPr>
                <w:lang w:val="es-CO"/>
              </w:rPr>
            </w:pPr>
            <w:r>
              <w:rPr>
                <w:lang w:val="es-CO"/>
              </w:rPr>
              <w:t>¿Qué es el RUT?</w:t>
            </w:r>
          </w:p>
        </w:tc>
        <w:tc>
          <w:tcPr>
            <w:tcW w:w="5855" w:type="dxa"/>
          </w:tcPr>
          <w:p w14:paraId="2D8352ED" w14:textId="4542BAB6" w:rsidR="00594C95" w:rsidRDefault="005D1AAC" w:rsidP="007643A9">
            <w:pPr>
              <w:pStyle w:val="Prrafodelista"/>
              <w:spacing w:after="0"/>
              <w:ind w:left="0" w:right="119"/>
              <w:rPr>
                <w:lang w:val="es-CO"/>
              </w:rPr>
            </w:pPr>
            <w:r w:rsidRPr="005D1AAC">
              <w:rPr>
                <w:lang w:val="es-CO"/>
              </w:rPr>
              <w:t xml:space="preserve">(Registro Único Tributario) es un número de identificación asignado por la DIAN a personas y empresas obligadas a cumplir con deberes tributarios, aduaneros o cambiarios. Facilita la gestión y control de obligaciones fiscales y es </w:t>
            </w:r>
            <w:r w:rsidRPr="005D1AAC">
              <w:rPr>
                <w:lang w:val="es-CO"/>
              </w:rPr>
              <w:lastRenderedPageBreak/>
              <w:t>necesario para diversos trámites como declaraciones de impuestos y operaciones aduaneras.</w:t>
            </w:r>
          </w:p>
        </w:tc>
      </w:tr>
      <w:tr w:rsidR="00594C95" w14:paraId="32EBC90B" w14:textId="77777777" w:rsidTr="00594C95">
        <w:tc>
          <w:tcPr>
            <w:tcW w:w="2824" w:type="dxa"/>
          </w:tcPr>
          <w:p w14:paraId="1417E3F9" w14:textId="07C95BBD" w:rsidR="00594C95" w:rsidRDefault="00594C95" w:rsidP="00594C95">
            <w:pPr>
              <w:pStyle w:val="Prrafodelista"/>
              <w:spacing w:after="0"/>
              <w:ind w:left="0" w:right="119"/>
              <w:rPr>
                <w:lang w:val="es-CO"/>
              </w:rPr>
            </w:pPr>
            <w:r>
              <w:rPr>
                <w:lang w:val="es-CO"/>
              </w:rPr>
              <w:lastRenderedPageBreak/>
              <w:t>¿Quiénes deben inscribirse en el RUT?</w:t>
            </w:r>
          </w:p>
        </w:tc>
        <w:tc>
          <w:tcPr>
            <w:tcW w:w="5855" w:type="dxa"/>
          </w:tcPr>
          <w:p w14:paraId="7391941B" w14:textId="3879FB69" w:rsidR="0097124C" w:rsidRPr="0097124C" w:rsidRDefault="005D1AAC" w:rsidP="00594C95">
            <w:pPr>
              <w:pStyle w:val="Prrafodelista"/>
              <w:spacing w:after="0"/>
              <w:ind w:left="0" w:right="119"/>
            </w:pPr>
            <w:r>
              <w:t>todas las personas naturales y jurídicas que estén obligadas a cumplir con deberes formales o sustanciales en materia tributaria, aduanera o cambiaria. Esto incluye a empresarios, trabajadores independientes, sociedades comerciales, entidades sin ánimo de lucro, entre otros.</w:t>
            </w:r>
          </w:p>
        </w:tc>
      </w:tr>
      <w:tr w:rsidR="00594C95" w14:paraId="13931C39" w14:textId="77777777" w:rsidTr="00594C95">
        <w:tc>
          <w:tcPr>
            <w:tcW w:w="2824" w:type="dxa"/>
          </w:tcPr>
          <w:p w14:paraId="4F975495" w14:textId="364F7A42" w:rsidR="00594C95" w:rsidRDefault="00594C95" w:rsidP="00594C95">
            <w:pPr>
              <w:pStyle w:val="Prrafodelista"/>
              <w:spacing w:after="0"/>
              <w:ind w:left="0" w:right="119"/>
              <w:rPr>
                <w:lang w:val="es-CO"/>
              </w:rPr>
            </w:pPr>
            <w:r>
              <w:rPr>
                <w:lang w:val="es-CO"/>
              </w:rPr>
              <w:t>¿Qué costo tiene este trámite?</w:t>
            </w:r>
          </w:p>
        </w:tc>
        <w:tc>
          <w:tcPr>
            <w:tcW w:w="5855" w:type="dxa"/>
          </w:tcPr>
          <w:p w14:paraId="7B94B93C" w14:textId="5B98F2F6" w:rsidR="00594C95" w:rsidRDefault="0097124C" w:rsidP="00594C95">
            <w:pPr>
              <w:pStyle w:val="Prrafodelista"/>
              <w:spacing w:after="0"/>
              <w:ind w:left="0" w:right="119"/>
              <w:rPr>
                <w:lang w:val="es-CO"/>
              </w:rPr>
            </w:pPr>
            <w:r w:rsidRPr="0097124C">
              <w:rPr>
                <w:lang w:val="es-CO"/>
              </w:rPr>
              <w:t>es gratuito. No hay ningún costo asociado a la obtención del número de identificación tributaria.</w:t>
            </w:r>
          </w:p>
        </w:tc>
      </w:tr>
      <w:tr w:rsidR="00594C95" w14:paraId="6A18A90F" w14:textId="77777777" w:rsidTr="00594C95">
        <w:tc>
          <w:tcPr>
            <w:tcW w:w="2824" w:type="dxa"/>
          </w:tcPr>
          <w:p w14:paraId="5946D791" w14:textId="352C4753" w:rsidR="00594C95" w:rsidRDefault="00594C95" w:rsidP="00594C95">
            <w:pPr>
              <w:pStyle w:val="Prrafodelista"/>
              <w:spacing w:after="0"/>
              <w:ind w:left="0" w:right="119"/>
              <w:rPr>
                <w:lang w:val="es-CO"/>
              </w:rPr>
            </w:pPr>
            <w:r>
              <w:rPr>
                <w:lang w:val="es-CO"/>
              </w:rPr>
              <w:t>¿En qué momento se debe hacer la inscripción en el RUT?</w:t>
            </w:r>
          </w:p>
        </w:tc>
        <w:tc>
          <w:tcPr>
            <w:tcW w:w="5855" w:type="dxa"/>
          </w:tcPr>
          <w:p w14:paraId="0DC8C420" w14:textId="1158FCD6" w:rsidR="00594C95" w:rsidRDefault="0097124C" w:rsidP="00594C95">
            <w:pPr>
              <w:pStyle w:val="Prrafodelista"/>
              <w:spacing w:after="0"/>
              <w:ind w:left="0" w:right="119"/>
              <w:rPr>
                <w:lang w:val="es-CO"/>
              </w:rPr>
            </w:pPr>
            <w:r>
              <w:rPr>
                <w:lang w:val="es-CO"/>
              </w:rPr>
              <w:t>D</w:t>
            </w:r>
            <w:r w:rsidRPr="0097124C">
              <w:rPr>
                <w:lang w:val="es-CO"/>
              </w:rPr>
              <w:t>ebe realizarse cuando una persona natural o jurídica comienza actividades sujetas a obligaciones tributarias, aduaneras o cambiarias.</w:t>
            </w:r>
          </w:p>
        </w:tc>
      </w:tr>
      <w:tr w:rsidR="00594C95" w14:paraId="29E5D69D" w14:textId="77777777" w:rsidTr="00594C95">
        <w:tc>
          <w:tcPr>
            <w:tcW w:w="2824" w:type="dxa"/>
          </w:tcPr>
          <w:p w14:paraId="51110FF0" w14:textId="3F2E38B4" w:rsidR="00594C95" w:rsidRDefault="00594C95" w:rsidP="00594C95">
            <w:pPr>
              <w:pStyle w:val="Prrafodelista"/>
              <w:spacing w:after="0"/>
              <w:ind w:left="0" w:right="119"/>
              <w:rPr>
                <w:lang w:val="es-CO"/>
              </w:rPr>
            </w:pPr>
            <w:r>
              <w:rPr>
                <w:lang w:val="es-CO"/>
              </w:rPr>
              <w:t xml:space="preserve">Mencione brevemente cuales son las sanciones relativas </w:t>
            </w:r>
            <w:r w:rsidR="009307A7">
              <w:rPr>
                <w:lang w:val="es-CO"/>
              </w:rPr>
              <w:t>al incumplimiento de inscribirse en el RUT</w:t>
            </w:r>
          </w:p>
        </w:tc>
        <w:tc>
          <w:tcPr>
            <w:tcW w:w="5855" w:type="dxa"/>
          </w:tcPr>
          <w:p w14:paraId="169D417B" w14:textId="7579ADF4" w:rsidR="00594C95" w:rsidRDefault="0097124C" w:rsidP="00594C95">
            <w:pPr>
              <w:pStyle w:val="Prrafodelista"/>
              <w:spacing w:after="0"/>
              <w:ind w:left="0" w:right="119"/>
              <w:rPr>
                <w:lang w:val="es-CO"/>
              </w:rPr>
            </w:pPr>
            <w:r w:rsidRPr="0097124C">
              <w:rPr>
                <w:lang w:val="es-CO"/>
              </w:rPr>
              <w:t>puede acarrear sanciones que van desde multas económicas hasta la imposibilidad de realizar ciertas operaciones comerciales o administrativas. Estas sanciones varían según la gravedad del incumplimiento y pueden incluir la imposibilidad de obtener certificados tributarios, la pérdida de beneficios fiscales y, en casos extremos, acciones penales por evasión fiscal.</w:t>
            </w:r>
          </w:p>
        </w:tc>
      </w:tr>
      <w:tr w:rsidR="00594C95" w14:paraId="025A6773" w14:textId="77777777" w:rsidTr="00594C95">
        <w:tc>
          <w:tcPr>
            <w:tcW w:w="2824" w:type="dxa"/>
          </w:tcPr>
          <w:p w14:paraId="017B11DE" w14:textId="3E7BACE3" w:rsidR="00594C95" w:rsidRDefault="009307A7" w:rsidP="00594C95">
            <w:pPr>
              <w:pStyle w:val="Prrafodelista"/>
              <w:spacing w:after="0"/>
              <w:ind w:left="0" w:right="119"/>
              <w:rPr>
                <w:lang w:val="es-CO"/>
              </w:rPr>
            </w:pPr>
            <w:r>
              <w:rPr>
                <w:lang w:val="es-CO"/>
              </w:rPr>
              <w:t>¿Cuándo se debe actualizar el RUT?</w:t>
            </w:r>
          </w:p>
        </w:tc>
        <w:tc>
          <w:tcPr>
            <w:tcW w:w="5855" w:type="dxa"/>
          </w:tcPr>
          <w:p w14:paraId="69692918" w14:textId="405C119D" w:rsidR="00594C95" w:rsidRDefault="00A5757F" w:rsidP="00594C95">
            <w:pPr>
              <w:pStyle w:val="Prrafodelista"/>
              <w:spacing w:after="0"/>
              <w:ind w:left="0" w:right="119"/>
              <w:rPr>
                <w:lang w:val="es-CO"/>
              </w:rPr>
            </w:pPr>
            <w:r w:rsidRPr="00A5757F">
              <w:rPr>
                <w:lang w:val="es-CO"/>
              </w:rPr>
              <w:t>debe actualizarse cuando haya cambios en la información proporcionada durante la inscripción inicial o en registros posteriores, como cambios de dirección o actividad económica. Esto es necesario para cumplir con las obligaciones tributarias y evitar sanciones.</w:t>
            </w:r>
          </w:p>
        </w:tc>
      </w:tr>
      <w:tr w:rsidR="00594C95" w14:paraId="787D74A7" w14:textId="77777777" w:rsidTr="00594C95">
        <w:tc>
          <w:tcPr>
            <w:tcW w:w="2824" w:type="dxa"/>
          </w:tcPr>
          <w:p w14:paraId="613F4AAB" w14:textId="5FC0B941" w:rsidR="00594C95" w:rsidRDefault="009307A7" w:rsidP="00594C95">
            <w:pPr>
              <w:pStyle w:val="Prrafodelista"/>
              <w:spacing w:after="0"/>
              <w:ind w:left="0" w:right="119"/>
              <w:rPr>
                <w:lang w:val="es-CO"/>
              </w:rPr>
            </w:pPr>
            <w:r>
              <w:rPr>
                <w:lang w:val="es-CO"/>
              </w:rPr>
              <w:t>¿En qué casos procede</w:t>
            </w:r>
            <w:r w:rsidR="00642336">
              <w:rPr>
                <w:lang w:val="es-CO"/>
              </w:rPr>
              <w:t xml:space="preserve"> la cancelación del RUT?</w:t>
            </w:r>
          </w:p>
        </w:tc>
        <w:tc>
          <w:tcPr>
            <w:tcW w:w="5855" w:type="dxa"/>
          </w:tcPr>
          <w:p w14:paraId="54205C30" w14:textId="1D29C738" w:rsidR="00594C95" w:rsidRDefault="00A5757F" w:rsidP="00594C95">
            <w:pPr>
              <w:pStyle w:val="Prrafodelista"/>
              <w:spacing w:after="0"/>
              <w:ind w:left="0" w:right="119"/>
              <w:rPr>
                <w:lang w:val="es-CO"/>
              </w:rPr>
            </w:pPr>
            <w:r w:rsidRPr="00A5757F">
              <w:rPr>
                <w:lang w:val="es-CO"/>
              </w:rPr>
              <w:t>procede cuando una persona deja de realizar actividades económicas sujetas a obligaciones tributarias, cuando se disuelven o liquidan las personas jurídicas, por solicitud del contribuyente, por fraude en la obtención del registro o por decisión de la DIAN en casos de incumplimiento grave. Es importante realizar este trámite para evitar sanciones y mantener la situación tributaria actualizada.</w:t>
            </w:r>
          </w:p>
        </w:tc>
      </w:tr>
    </w:tbl>
    <w:p w14:paraId="7196AA64" w14:textId="77777777" w:rsidR="00594C95" w:rsidRDefault="00594C95" w:rsidP="007643A9">
      <w:pPr>
        <w:pStyle w:val="Prrafodelista"/>
        <w:spacing w:after="0"/>
        <w:ind w:left="715" w:right="119"/>
        <w:rPr>
          <w:lang w:val="es-CO"/>
        </w:rPr>
      </w:pPr>
    </w:p>
    <w:p w14:paraId="0414E398" w14:textId="6D0311A4" w:rsidR="007643A9" w:rsidRDefault="007643A9" w:rsidP="00594C95">
      <w:pPr>
        <w:pStyle w:val="Prrafodelista"/>
        <w:numPr>
          <w:ilvl w:val="0"/>
          <w:numId w:val="6"/>
        </w:numPr>
        <w:spacing w:after="0"/>
        <w:ind w:right="119"/>
        <w:rPr>
          <w:lang w:val="es-CO"/>
        </w:rPr>
      </w:pPr>
      <w:r>
        <w:rPr>
          <w:lang w:val="es-CO"/>
        </w:rPr>
        <w:t xml:space="preserve">Chequee el formato </w:t>
      </w:r>
      <w:r w:rsidRPr="001378B1">
        <w:rPr>
          <w:i/>
          <w:iCs/>
          <w:lang w:val="es-CO"/>
        </w:rPr>
        <w:t>GCIF04 – EV</w:t>
      </w:r>
      <w:r w:rsidR="00C73060" w:rsidRPr="001378B1">
        <w:rPr>
          <w:i/>
          <w:iCs/>
          <w:lang w:val="es-CO"/>
        </w:rPr>
        <w:t>5</w:t>
      </w:r>
      <w:r w:rsidRPr="001378B1">
        <w:rPr>
          <w:i/>
          <w:iCs/>
          <w:lang w:val="es-CO"/>
        </w:rPr>
        <w:t>_Formato RUT</w:t>
      </w:r>
    </w:p>
    <w:p w14:paraId="29C8B64B" w14:textId="6BEB9CFE" w:rsidR="00C73060" w:rsidRDefault="00C73060" w:rsidP="00594C95">
      <w:pPr>
        <w:pStyle w:val="Prrafodelista"/>
        <w:numPr>
          <w:ilvl w:val="0"/>
          <w:numId w:val="6"/>
        </w:numPr>
        <w:spacing w:after="0"/>
        <w:ind w:right="119"/>
        <w:rPr>
          <w:lang w:val="es-CO"/>
        </w:rPr>
      </w:pPr>
      <w:r>
        <w:rPr>
          <w:lang w:val="es-CO"/>
        </w:rPr>
        <w:t>Describa ¿Cuál es la estructura del formato?:</w:t>
      </w:r>
    </w:p>
    <w:tbl>
      <w:tblPr>
        <w:tblStyle w:val="Tablaconcuadrcula"/>
        <w:tblW w:w="0" w:type="auto"/>
        <w:tblInd w:w="715" w:type="dxa"/>
        <w:tblLook w:val="04A0" w:firstRow="1" w:lastRow="0" w:firstColumn="1" w:lastColumn="0" w:noHBand="0" w:noVBand="1"/>
      </w:tblPr>
      <w:tblGrid>
        <w:gridCol w:w="8679"/>
      </w:tblGrid>
      <w:tr w:rsidR="00C73060" w14:paraId="708BD2A7" w14:textId="77777777" w:rsidTr="00C73060">
        <w:tc>
          <w:tcPr>
            <w:tcW w:w="9394" w:type="dxa"/>
          </w:tcPr>
          <w:p w14:paraId="5E89DCA9" w14:textId="77777777" w:rsidR="00C73060" w:rsidRDefault="00C73060" w:rsidP="007643A9">
            <w:pPr>
              <w:pStyle w:val="Prrafodelista"/>
              <w:spacing w:after="0"/>
              <w:ind w:left="0" w:right="119"/>
              <w:rPr>
                <w:lang w:val="es-CO"/>
              </w:rPr>
            </w:pPr>
          </w:p>
          <w:p w14:paraId="4D22CCBB" w14:textId="77777777" w:rsidR="00C73060" w:rsidRDefault="00C73060" w:rsidP="007643A9">
            <w:pPr>
              <w:pStyle w:val="Prrafodelista"/>
              <w:spacing w:after="0"/>
              <w:ind w:left="0" w:right="119"/>
              <w:rPr>
                <w:lang w:val="es-CO"/>
              </w:rPr>
            </w:pPr>
          </w:p>
          <w:p w14:paraId="6514F870" w14:textId="69E33987" w:rsidR="00C73060" w:rsidRDefault="00C73060" w:rsidP="007643A9">
            <w:pPr>
              <w:pStyle w:val="Prrafodelista"/>
              <w:spacing w:after="0"/>
              <w:ind w:left="0" w:right="119"/>
              <w:rPr>
                <w:lang w:val="es-CO"/>
              </w:rPr>
            </w:pPr>
          </w:p>
        </w:tc>
      </w:tr>
    </w:tbl>
    <w:p w14:paraId="48F2B5F5" w14:textId="77777777" w:rsidR="00C73060" w:rsidRDefault="00C73060" w:rsidP="007643A9">
      <w:pPr>
        <w:pStyle w:val="Prrafodelista"/>
        <w:spacing w:after="0"/>
        <w:ind w:left="715" w:right="119"/>
        <w:rPr>
          <w:lang w:val="es-CO"/>
        </w:rPr>
      </w:pPr>
    </w:p>
    <w:p w14:paraId="2C431256" w14:textId="419E3A54" w:rsidR="001378B1" w:rsidRDefault="002D2F55" w:rsidP="00642336">
      <w:pPr>
        <w:pStyle w:val="Prrafodelista"/>
        <w:spacing w:after="0"/>
        <w:ind w:left="715" w:right="119"/>
        <w:rPr>
          <w:lang w:val="es-CO"/>
        </w:rPr>
      </w:pPr>
      <w:r>
        <w:rPr>
          <w:lang w:val="es-CO"/>
        </w:rPr>
        <w:lastRenderedPageBreak/>
        <w:t xml:space="preserve"> </w:t>
      </w:r>
      <w:r w:rsidR="006F45FE">
        <w:rPr>
          <w:lang w:val="es-CO"/>
        </w:rPr>
        <w:t xml:space="preserve">Diligencie </w:t>
      </w:r>
      <w:r w:rsidR="001378B1">
        <w:rPr>
          <w:lang w:val="es-CO"/>
        </w:rPr>
        <w:t xml:space="preserve">los siguientes formatos con la información registrada en cada </w:t>
      </w:r>
      <w:proofErr w:type="gramStart"/>
      <w:r w:rsidR="001378B1">
        <w:rPr>
          <w:lang w:val="es-CO"/>
        </w:rPr>
        <w:t>caso</w:t>
      </w:r>
      <w:r w:rsidR="00642336">
        <w:rPr>
          <w:lang w:val="es-CO"/>
        </w:rPr>
        <w:t xml:space="preserve">  y</w:t>
      </w:r>
      <w:proofErr w:type="gramEnd"/>
      <w:r w:rsidR="00642336">
        <w:rPr>
          <w:lang w:val="es-CO"/>
        </w:rPr>
        <w:t xml:space="preserve"> determine el costo del trámite cuando haya lugar</w:t>
      </w:r>
      <w:r w:rsidR="001378B1">
        <w:rPr>
          <w:lang w:val="es-CO"/>
        </w:rPr>
        <w:t>:</w:t>
      </w:r>
    </w:p>
    <w:p w14:paraId="64CC2702" w14:textId="77777777" w:rsidR="001378B1" w:rsidRDefault="006F45FE" w:rsidP="001378B1">
      <w:pPr>
        <w:pStyle w:val="Prrafodelista"/>
        <w:spacing w:after="0"/>
        <w:ind w:left="715" w:right="119"/>
        <w:rPr>
          <w:i/>
          <w:iCs/>
          <w:lang w:val="es-CO"/>
        </w:rPr>
      </w:pPr>
      <w:r w:rsidRPr="001378B1">
        <w:rPr>
          <w:i/>
          <w:iCs/>
          <w:lang w:val="es-CO"/>
        </w:rPr>
        <w:t>GCIF04 – EV</w:t>
      </w:r>
      <w:r w:rsidR="001378B1" w:rsidRPr="001378B1">
        <w:rPr>
          <w:i/>
          <w:iCs/>
          <w:lang w:val="es-CO"/>
        </w:rPr>
        <w:t>5</w:t>
      </w:r>
      <w:r w:rsidRPr="001378B1">
        <w:rPr>
          <w:i/>
          <w:iCs/>
          <w:lang w:val="es-CO"/>
        </w:rPr>
        <w:t xml:space="preserve">_Formulario </w:t>
      </w:r>
      <w:r w:rsidR="00F124DC" w:rsidRPr="001378B1">
        <w:rPr>
          <w:i/>
          <w:iCs/>
          <w:lang w:val="es-CO"/>
        </w:rPr>
        <w:t>RUES</w:t>
      </w:r>
    </w:p>
    <w:p w14:paraId="5A4B5101" w14:textId="77777777" w:rsidR="001378B1" w:rsidRDefault="00F124DC" w:rsidP="001378B1">
      <w:pPr>
        <w:pStyle w:val="Prrafodelista"/>
        <w:spacing w:after="0"/>
        <w:ind w:left="715" w:right="119"/>
        <w:rPr>
          <w:i/>
          <w:iCs/>
          <w:lang w:val="es-CO"/>
        </w:rPr>
      </w:pPr>
      <w:r w:rsidRPr="001378B1">
        <w:rPr>
          <w:i/>
          <w:iCs/>
          <w:lang w:val="es-CO"/>
        </w:rPr>
        <w:t>GCIF</w:t>
      </w:r>
      <w:r w:rsidR="00BF1FF5" w:rsidRPr="001378B1">
        <w:rPr>
          <w:i/>
          <w:iCs/>
          <w:lang w:val="es-CO"/>
        </w:rPr>
        <w:t>04 – EV</w:t>
      </w:r>
      <w:r w:rsidR="001378B1" w:rsidRPr="001378B1">
        <w:rPr>
          <w:i/>
          <w:iCs/>
          <w:lang w:val="es-CO"/>
        </w:rPr>
        <w:t>5</w:t>
      </w:r>
      <w:r w:rsidR="00BF1FF5" w:rsidRPr="001378B1">
        <w:rPr>
          <w:i/>
          <w:iCs/>
          <w:lang w:val="es-CO"/>
        </w:rPr>
        <w:t>_Formato de registro de Industria y Comercio (ICA</w:t>
      </w:r>
      <w:r w:rsidR="001378B1" w:rsidRPr="001378B1">
        <w:rPr>
          <w:i/>
          <w:iCs/>
          <w:lang w:val="es-CO"/>
        </w:rPr>
        <w:t>)</w:t>
      </w:r>
    </w:p>
    <w:p w14:paraId="214A2C38" w14:textId="77777777" w:rsidR="001378B1" w:rsidRDefault="001378B1" w:rsidP="001378B1">
      <w:pPr>
        <w:pStyle w:val="Prrafodelista"/>
        <w:spacing w:after="0"/>
        <w:ind w:left="715" w:right="119"/>
        <w:rPr>
          <w:i/>
          <w:iCs/>
          <w:lang w:val="es-CO"/>
        </w:rPr>
      </w:pPr>
      <w:r>
        <w:rPr>
          <w:lang w:val="es-CO"/>
        </w:rPr>
        <w:t>GCIF</w:t>
      </w:r>
      <w:r w:rsidRPr="001378B1">
        <w:rPr>
          <w:i/>
          <w:iCs/>
          <w:lang w:val="es-CO"/>
        </w:rPr>
        <w:t>04 – EV5_Acta de Constitución</w:t>
      </w:r>
    </w:p>
    <w:p w14:paraId="03923548" w14:textId="77777777" w:rsidR="00484CBC" w:rsidRDefault="001378B1" w:rsidP="001378B1">
      <w:pPr>
        <w:pStyle w:val="Prrafodelista"/>
        <w:spacing w:after="0"/>
        <w:ind w:left="715" w:right="119"/>
        <w:rPr>
          <w:lang w:val="es-CO"/>
        </w:rPr>
      </w:pPr>
      <w:r w:rsidRPr="001378B1">
        <w:rPr>
          <w:i/>
          <w:iCs/>
          <w:lang w:val="es-CO"/>
        </w:rPr>
        <w:t>GCIF04 – EV5_Formato RUT</w:t>
      </w:r>
      <w:r>
        <w:rPr>
          <w:lang w:val="es-CO"/>
        </w:rPr>
        <w:t xml:space="preserve"> </w:t>
      </w:r>
    </w:p>
    <w:p w14:paraId="387026CD" w14:textId="77777777" w:rsidR="00484CBC" w:rsidRDefault="00484CBC" w:rsidP="001378B1">
      <w:pPr>
        <w:pStyle w:val="Prrafodelista"/>
        <w:spacing w:after="0"/>
        <w:ind w:left="715" w:right="119"/>
        <w:rPr>
          <w:lang w:val="es-CO"/>
        </w:rPr>
      </w:pPr>
    </w:p>
    <w:p w14:paraId="483E5FBA" w14:textId="38AEFC31" w:rsidR="006F45FE" w:rsidRPr="006F45FE" w:rsidRDefault="006E3621" w:rsidP="001378B1">
      <w:pPr>
        <w:pStyle w:val="Prrafodelista"/>
        <w:spacing w:after="0"/>
        <w:ind w:left="715" w:right="119"/>
        <w:rPr>
          <w:lang w:val="es-CO"/>
        </w:rPr>
      </w:pPr>
      <w:r>
        <w:rPr>
          <w:lang w:val="es-CO"/>
        </w:rPr>
        <w:t xml:space="preserve">NOTA: </w:t>
      </w:r>
      <w:r w:rsidR="000A1286">
        <w:rPr>
          <w:lang w:val="es-CO"/>
        </w:rPr>
        <w:t>Ten</w:t>
      </w:r>
      <w:r w:rsidR="00484CBC">
        <w:rPr>
          <w:lang w:val="es-CO"/>
        </w:rPr>
        <w:t>g</w:t>
      </w:r>
      <w:r w:rsidR="000A1286">
        <w:rPr>
          <w:lang w:val="es-CO"/>
        </w:rPr>
        <w:t xml:space="preserve">a en cuenta el documento de tarifas </w:t>
      </w:r>
      <w:r w:rsidR="00484CBC">
        <w:rPr>
          <w:lang w:val="es-CO"/>
        </w:rPr>
        <w:t xml:space="preserve">de registros públicos descargado de la cámara de comercio anteriormente y el documento </w:t>
      </w:r>
      <w:r w:rsidR="000E1CF5">
        <w:rPr>
          <w:lang w:val="es-CO"/>
        </w:rPr>
        <w:t>y de</w:t>
      </w:r>
      <w:r w:rsidR="000A1286">
        <w:rPr>
          <w:lang w:val="es-CO"/>
        </w:rPr>
        <w:t xml:space="preserve"> actividades económicas CIIU</w:t>
      </w:r>
      <w:r w:rsidR="00BF1FF5">
        <w:rPr>
          <w:lang w:val="es-CO"/>
        </w:rPr>
        <w:t>)</w:t>
      </w:r>
      <w:r w:rsidR="00484CBC">
        <w:rPr>
          <w:lang w:val="es-CO"/>
        </w:rPr>
        <w:t xml:space="preserve"> DABE de la actividad anterior.</w:t>
      </w:r>
    </w:p>
    <w:p w14:paraId="5074B9DB" w14:textId="77777777" w:rsidR="006F45FE" w:rsidRDefault="006F45FE" w:rsidP="00877BFB">
      <w:pPr>
        <w:spacing w:after="0"/>
        <w:ind w:left="-5" w:right="119"/>
        <w:rPr>
          <w:lang w:val="es-CO"/>
        </w:rPr>
      </w:pPr>
    </w:p>
    <w:p w14:paraId="4EAEA930" w14:textId="13DD0511" w:rsidR="00877BFB" w:rsidRPr="00484CBC" w:rsidRDefault="00484CBC" w:rsidP="00484CBC">
      <w:pPr>
        <w:ind w:right="119" w:firstLine="708"/>
        <w:rPr>
          <w:lang w:val="es-CO"/>
        </w:rPr>
      </w:pPr>
      <w:r w:rsidRPr="00484CBC">
        <w:rPr>
          <w:b/>
          <w:bCs/>
          <w:lang w:val="es-CO"/>
        </w:rPr>
        <w:t>Caso 1:</w:t>
      </w:r>
      <w:r>
        <w:rPr>
          <w:lang w:val="es-CO"/>
        </w:rPr>
        <w:t xml:space="preserve"> </w:t>
      </w:r>
      <w:r w:rsidR="009337D0" w:rsidRPr="00484CBC">
        <w:rPr>
          <w:lang w:val="es-CO"/>
        </w:rPr>
        <w:t xml:space="preserve">Constitución de la </w:t>
      </w:r>
      <w:r w:rsidR="00877BFB" w:rsidRPr="00484CBC">
        <w:rPr>
          <w:lang w:val="es-CO"/>
        </w:rPr>
        <w:t xml:space="preserve">  Sociedad Mercantil – Sociedad por Acciones Simplificada (SAS). </w:t>
      </w:r>
    </w:p>
    <w:p w14:paraId="1D9D87F5" w14:textId="46DDFFAA" w:rsidR="00877BFB" w:rsidRPr="0088681C" w:rsidRDefault="00877BFB" w:rsidP="00A93588">
      <w:pPr>
        <w:spacing w:after="0" w:line="240" w:lineRule="auto"/>
        <w:ind w:left="1769" w:right="119"/>
        <w:rPr>
          <w:lang w:val="es-CO"/>
        </w:rPr>
      </w:pPr>
      <w:r w:rsidRPr="009337D0">
        <w:rPr>
          <w:b/>
          <w:bCs/>
          <w:lang w:val="es-CO"/>
        </w:rPr>
        <w:t>Accionistas</w:t>
      </w:r>
      <w:r w:rsidRPr="0088681C">
        <w:rPr>
          <w:lang w:val="es-CO"/>
        </w:rPr>
        <w:t xml:space="preserve">:  Juan </w:t>
      </w:r>
      <w:r w:rsidR="009337D0" w:rsidRPr="0088681C">
        <w:rPr>
          <w:lang w:val="es-CO"/>
        </w:rPr>
        <w:t>Gomes</w:t>
      </w:r>
      <w:r w:rsidRPr="0088681C">
        <w:rPr>
          <w:lang w:val="es-CO"/>
        </w:rPr>
        <w:t xml:space="preserve"> Blanco CC 52.223.445 de Bogotá, quien aporta la suma de $50´000.000; </w:t>
      </w:r>
      <w:r w:rsidR="009337D0" w:rsidRPr="0088681C">
        <w:rPr>
          <w:lang w:val="es-CO"/>
        </w:rPr>
        <w:t>María</w:t>
      </w:r>
      <w:r w:rsidRPr="0088681C">
        <w:rPr>
          <w:lang w:val="es-CO"/>
        </w:rPr>
        <w:t xml:space="preserve"> Cuadro Peña CC 41.442.334 de Villavicencio (Meta), quien aporta $30´000.000 y un local avaluado en $25´000.000. </w:t>
      </w:r>
    </w:p>
    <w:p w14:paraId="3F757C99" w14:textId="77777777" w:rsidR="00877BFB" w:rsidRPr="0088681C" w:rsidRDefault="00877BFB" w:rsidP="00A93588">
      <w:pPr>
        <w:spacing w:after="0" w:line="240" w:lineRule="auto"/>
        <w:ind w:left="1769" w:right="119"/>
        <w:rPr>
          <w:lang w:val="es-CO"/>
        </w:rPr>
      </w:pPr>
      <w:r w:rsidRPr="009337D0">
        <w:rPr>
          <w:b/>
          <w:bCs/>
          <w:lang w:val="es-CO"/>
        </w:rPr>
        <w:t>Dirección:</w:t>
      </w:r>
      <w:r w:rsidRPr="0088681C">
        <w:rPr>
          <w:lang w:val="es-CO"/>
        </w:rPr>
        <w:t xml:space="preserve">  Cl 7#14-21 de la ciudad de San José del Guaviare </w:t>
      </w:r>
    </w:p>
    <w:p w14:paraId="1939D512" w14:textId="3D1DCC1B" w:rsidR="00877BFB" w:rsidRPr="0088681C" w:rsidRDefault="00877BFB" w:rsidP="00A93588">
      <w:pPr>
        <w:spacing w:after="0" w:line="240" w:lineRule="auto"/>
        <w:ind w:left="1769" w:right="119"/>
        <w:rPr>
          <w:lang w:val="es-CO"/>
        </w:rPr>
      </w:pPr>
      <w:r w:rsidRPr="009337D0">
        <w:rPr>
          <w:b/>
          <w:bCs/>
          <w:lang w:val="es-CO"/>
        </w:rPr>
        <w:t>Tel</w:t>
      </w:r>
      <w:r w:rsidR="009337D0" w:rsidRPr="009337D0">
        <w:rPr>
          <w:b/>
          <w:bCs/>
          <w:lang w:val="es-CO"/>
        </w:rPr>
        <w:t>éfono</w:t>
      </w:r>
      <w:r w:rsidRPr="009337D0">
        <w:rPr>
          <w:b/>
          <w:bCs/>
          <w:lang w:val="es-CO"/>
        </w:rPr>
        <w:t xml:space="preserve">: </w:t>
      </w:r>
      <w:r w:rsidRPr="0088681C">
        <w:rPr>
          <w:lang w:val="es-CO"/>
        </w:rPr>
        <w:t xml:space="preserve">3144444444 </w:t>
      </w:r>
    </w:p>
    <w:p w14:paraId="5AAFE50F" w14:textId="0B26B74D" w:rsidR="00877BFB" w:rsidRPr="0088681C" w:rsidRDefault="00877BFB" w:rsidP="00A93588">
      <w:pPr>
        <w:spacing w:after="0" w:line="240" w:lineRule="auto"/>
        <w:ind w:left="1769" w:right="119"/>
        <w:rPr>
          <w:lang w:val="es-CO"/>
        </w:rPr>
      </w:pPr>
      <w:r w:rsidRPr="009337D0">
        <w:rPr>
          <w:b/>
          <w:bCs/>
          <w:lang w:val="es-CO"/>
        </w:rPr>
        <w:t>Actividad Económica</w:t>
      </w:r>
      <w:r w:rsidRPr="0088681C">
        <w:rPr>
          <w:lang w:val="es-CO"/>
        </w:rPr>
        <w:t xml:space="preserve">: Producción y comercialización de elementos de </w:t>
      </w:r>
      <w:r w:rsidR="009337D0" w:rsidRPr="0088681C">
        <w:rPr>
          <w:lang w:val="es-CO"/>
        </w:rPr>
        <w:t>protección</w:t>
      </w:r>
      <w:r w:rsidRPr="0088681C">
        <w:rPr>
          <w:lang w:val="es-CO"/>
        </w:rPr>
        <w:t xml:space="preserve"> personal, y dotación para organizaciones. </w:t>
      </w:r>
    </w:p>
    <w:p w14:paraId="28F36244" w14:textId="6C07BF1C" w:rsidR="00877BFB" w:rsidRPr="0088681C" w:rsidRDefault="00877BFB" w:rsidP="00A93588">
      <w:pPr>
        <w:spacing w:after="0" w:line="240" w:lineRule="auto"/>
        <w:ind w:left="1769" w:right="119"/>
        <w:rPr>
          <w:lang w:val="es-CO"/>
        </w:rPr>
      </w:pPr>
      <w:r w:rsidRPr="009337D0">
        <w:rPr>
          <w:b/>
          <w:bCs/>
          <w:lang w:val="es-CO"/>
        </w:rPr>
        <w:t>Representante Legal</w:t>
      </w:r>
      <w:r w:rsidRPr="0088681C">
        <w:rPr>
          <w:lang w:val="es-CO"/>
        </w:rPr>
        <w:t xml:space="preserve">: Gerente – Juan </w:t>
      </w:r>
      <w:r w:rsidR="009337D0" w:rsidRPr="0088681C">
        <w:rPr>
          <w:lang w:val="es-CO"/>
        </w:rPr>
        <w:t>Gómez</w:t>
      </w:r>
      <w:r w:rsidRPr="0088681C">
        <w:rPr>
          <w:lang w:val="es-CO"/>
        </w:rPr>
        <w:t xml:space="preserve"> Blanco </w:t>
      </w:r>
    </w:p>
    <w:p w14:paraId="1C0DA12C" w14:textId="77777777" w:rsidR="00877BFB" w:rsidRPr="0088681C" w:rsidRDefault="00877BFB" w:rsidP="00A93588">
      <w:pPr>
        <w:spacing w:after="0" w:line="240" w:lineRule="auto"/>
        <w:ind w:left="1769" w:right="119"/>
        <w:rPr>
          <w:lang w:val="es-CO"/>
        </w:rPr>
      </w:pPr>
      <w:r w:rsidRPr="009337D0">
        <w:rPr>
          <w:b/>
          <w:bCs/>
          <w:lang w:val="es-CO"/>
        </w:rPr>
        <w:t>Establecimiento de Comercio</w:t>
      </w:r>
      <w:r w:rsidRPr="0088681C">
        <w:rPr>
          <w:lang w:val="es-CO"/>
        </w:rPr>
        <w:t xml:space="preserve"> ubicado en la misma sede. </w:t>
      </w:r>
    </w:p>
    <w:p w14:paraId="4E46EFB1" w14:textId="77777777" w:rsidR="009337D0" w:rsidRDefault="00877BFB" w:rsidP="00A93588">
      <w:pPr>
        <w:spacing w:after="0" w:line="240" w:lineRule="auto"/>
        <w:ind w:left="1769" w:right="119"/>
        <w:rPr>
          <w:lang w:val="es-CO"/>
        </w:rPr>
      </w:pPr>
      <w:r w:rsidRPr="0088681C">
        <w:rPr>
          <w:lang w:val="es-CO"/>
        </w:rPr>
        <w:t xml:space="preserve">El </w:t>
      </w:r>
      <w:r w:rsidR="009337D0" w:rsidRPr="0088681C">
        <w:rPr>
          <w:lang w:val="es-CO"/>
        </w:rPr>
        <w:t>NIT</w:t>
      </w:r>
      <w:r w:rsidR="009337D0">
        <w:rPr>
          <w:lang w:val="es-CO"/>
        </w:rPr>
        <w:t>: 900.000.000 -1.</w:t>
      </w:r>
    </w:p>
    <w:p w14:paraId="7814E31B" w14:textId="77777777" w:rsidR="009337D0" w:rsidRDefault="009337D0" w:rsidP="00A93588">
      <w:pPr>
        <w:spacing w:after="0" w:line="240" w:lineRule="auto"/>
        <w:ind w:left="1769" w:right="119"/>
        <w:rPr>
          <w:lang w:val="es-CO"/>
        </w:rPr>
      </w:pPr>
    </w:p>
    <w:p w14:paraId="51ECDFFD" w14:textId="1D32DCC6" w:rsidR="00877BFB" w:rsidRPr="00484CBC" w:rsidRDefault="00484CBC" w:rsidP="00484CBC">
      <w:pPr>
        <w:spacing w:after="0" w:line="240" w:lineRule="auto"/>
        <w:ind w:right="119" w:firstLine="708"/>
        <w:rPr>
          <w:lang w:val="es-CO"/>
        </w:rPr>
      </w:pPr>
      <w:r w:rsidRPr="00484CBC">
        <w:rPr>
          <w:b/>
          <w:bCs/>
          <w:lang w:val="es-CO"/>
        </w:rPr>
        <w:t>Caso 2</w:t>
      </w:r>
      <w:r>
        <w:rPr>
          <w:lang w:val="es-CO"/>
        </w:rPr>
        <w:t xml:space="preserve">: </w:t>
      </w:r>
      <w:r w:rsidR="009337D0" w:rsidRPr="00484CBC">
        <w:rPr>
          <w:lang w:val="es-CO"/>
        </w:rPr>
        <w:t>Constitución de una persona natural con un establecimiento de comercio</w:t>
      </w:r>
      <w:r w:rsidR="00877BFB" w:rsidRPr="00484CBC">
        <w:rPr>
          <w:lang w:val="es-CO"/>
        </w:rPr>
        <w:t xml:space="preserve"> </w:t>
      </w:r>
    </w:p>
    <w:p w14:paraId="7008890D" w14:textId="519D817C" w:rsidR="009337D0" w:rsidRDefault="009337D0" w:rsidP="00A93588">
      <w:pPr>
        <w:spacing w:after="0" w:line="240" w:lineRule="auto"/>
        <w:ind w:left="1061" w:right="119"/>
        <w:rPr>
          <w:lang w:val="es-CO"/>
        </w:rPr>
      </w:pPr>
    </w:p>
    <w:p w14:paraId="3E72D701" w14:textId="3B785BF8" w:rsidR="009337D0" w:rsidRPr="0088681C" w:rsidRDefault="009337D0" w:rsidP="00A93588">
      <w:pPr>
        <w:spacing w:after="0" w:line="240" w:lineRule="auto"/>
        <w:ind w:left="1769" w:right="119"/>
        <w:rPr>
          <w:lang w:val="es-CO"/>
        </w:rPr>
      </w:pPr>
      <w:r>
        <w:rPr>
          <w:b/>
          <w:bCs/>
          <w:lang w:val="es-CO"/>
        </w:rPr>
        <w:t>Nombres y Apellidos</w:t>
      </w:r>
      <w:r w:rsidRPr="0088681C">
        <w:rPr>
          <w:lang w:val="es-CO"/>
        </w:rPr>
        <w:t xml:space="preserve">:  </w:t>
      </w:r>
      <w:r>
        <w:rPr>
          <w:lang w:val="es-CO"/>
        </w:rPr>
        <w:t xml:space="preserve">Carlos Mario Villarraga </w:t>
      </w:r>
      <w:proofErr w:type="spellStart"/>
      <w:r>
        <w:rPr>
          <w:lang w:val="es-CO"/>
        </w:rPr>
        <w:t>Perpetri</w:t>
      </w:r>
      <w:proofErr w:type="spellEnd"/>
      <w:r>
        <w:rPr>
          <w:lang w:val="es-CO"/>
        </w:rPr>
        <w:t xml:space="preserve">  </w:t>
      </w:r>
      <w:r w:rsidRPr="0088681C">
        <w:rPr>
          <w:lang w:val="es-CO"/>
        </w:rPr>
        <w:t xml:space="preserve"> CC </w:t>
      </w:r>
      <w:r>
        <w:rPr>
          <w:lang w:val="es-CO"/>
        </w:rPr>
        <w:t>1028417560</w:t>
      </w:r>
      <w:r w:rsidRPr="0088681C">
        <w:rPr>
          <w:lang w:val="es-CO"/>
        </w:rPr>
        <w:t xml:space="preserve"> de Bogotá, </w:t>
      </w:r>
      <w:r>
        <w:rPr>
          <w:lang w:val="es-CO"/>
        </w:rPr>
        <w:t>cuenta con capital de persona natural to</w:t>
      </w:r>
      <w:r w:rsidR="000A1286">
        <w:rPr>
          <w:lang w:val="es-CO"/>
        </w:rPr>
        <w:t>t</w:t>
      </w:r>
      <w:r>
        <w:rPr>
          <w:lang w:val="es-CO"/>
        </w:rPr>
        <w:t>al para vincular al negocio por $49´000.000</w:t>
      </w:r>
    </w:p>
    <w:p w14:paraId="56AF19A1" w14:textId="7BAA36D7" w:rsidR="009337D0" w:rsidRPr="0088681C" w:rsidRDefault="009337D0" w:rsidP="00A93588">
      <w:pPr>
        <w:spacing w:after="0" w:line="240" w:lineRule="auto"/>
        <w:ind w:left="1769" w:right="119"/>
        <w:rPr>
          <w:lang w:val="es-CO"/>
        </w:rPr>
      </w:pPr>
      <w:r w:rsidRPr="009337D0">
        <w:rPr>
          <w:b/>
          <w:bCs/>
          <w:lang w:val="es-CO"/>
        </w:rPr>
        <w:t>Dirección:</w:t>
      </w:r>
      <w:r w:rsidRPr="0088681C">
        <w:rPr>
          <w:lang w:val="es-CO"/>
        </w:rPr>
        <w:t xml:space="preserve">  C</w:t>
      </w:r>
      <w:r w:rsidR="000A1286">
        <w:rPr>
          <w:lang w:val="es-CO"/>
        </w:rPr>
        <w:t xml:space="preserve">r8 </w:t>
      </w:r>
      <w:r w:rsidRPr="0088681C">
        <w:rPr>
          <w:lang w:val="es-CO"/>
        </w:rPr>
        <w:t>#</w:t>
      </w:r>
      <w:r w:rsidR="000A1286">
        <w:rPr>
          <w:lang w:val="es-CO"/>
        </w:rPr>
        <w:t xml:space="preserve">21-21 Barrio el centro </w:t>
      </w:r>
      <w:r w:rsidRPr="0088681C">
        <w:rPr>
          <w:lang w:val="es-CO"/>
        </w:rPr>
        <w:t xml:space="preserve">de la ciudad de San José del Guaviare </w:t>
      </w:r>
    </w:p>
    <w:p w14:paraId="16770E48" w14:textId="36959E4C" w:rsidR="009337D0" w:rsidRPr="0088681C" w:rsidRDefault="009337D0" w:rsidP="00A93588">
      <w:pPr>
        <w:spacing w:after="0" w:line="240" w:lineRule="auto"/>
        <w:ind w:left="1769" w:right="119"/>
        <w:rPr>
          <w:lang w:val="es-CO"/>
        </w:rPr>
      </w:pPr>
      <w:r w:rsidRPr="009337D0">
        <w:rPr>
          <w:b/>
          <w:bCs/>
          <w:lang w:val="es-CO"/>
        </w:rPr>
        <w:t xml:space="preserve">Teléfono: </w:t>
      </w:r>
      <w:r w:rsidRPr="0088681C">
        <w:rPr>
          <w:lang w:val="es-CO"/>
        </w:rPr>
        <w:t>31</w:t>
      </w:r>
      <w:r w:rsidR="000A1286">
        <w:rPr>
          <w:lang w:val="es-CO"/>
        </w:rPr>
        <w:t>77777777</w:t>
      </w:r>
      <w:r w:rsidRPr="0088681C">
        <w:rPr>
          <w:lang w:val="es-CO"/>
        </w:rPr>
        <w:t xml:space="preserve"> </w:t>
      </w:r>
    </w:p>
    <w:p w14:paraId="706B9CFF" w14:textId="0A1C3189" w:rsidR="009337D0" w:rsidRPr="0088681C" w:rsidRDefault="009337D0" w:rsidP="00A93588">
      <w:pPr>
        <w:spacing w:after="0" w:line="240" w:lineRule="auto"/>
        <w:ind w:left="1769" w:right="119"/>
        <w:rPr>
          <w:lang w:val="es-CO"/>
        </w:rPr>
      </w:pPr>
      <w:r w:rsidRPr="009337D0">
        <w:rPr>
          <w:b/>
          <w:bCs/>
          <w:lang w:val="es-CO"/>
        </w:rPr>
        <w:t>Actividad Económica</w:t>
      </w:r>
      <w:r w:rsidRPr="0088681C">
        <w:rPr>
          <w:lang w:val="es-CO"/>
        </w:rPr>
        <w:t xml:space="preserve">: </w:t>
      </w:r>
      <w:r w:rsidR="000A1286">
        <w:rPr>
          <w:lang w:val="es-CO"/>
        </w:rPr>
        <w:t>Elaboración de todo tipo de productos publicitarios</w:t>
      </w:r>
      <w:r w:rsidRPr="0088681C">
        <w:rPr>
          <w:lang w:val="es-CO"/>
        </w:rPr>
        <w:t xml:space="preserve">. </w:t>
      </w:r>
    </w:p>
    <w:p w14:paraId="6B72CF5B" w14:textId="252F4DC6" w:rsidR="009337D0" w:rsidRPr="0088681C" w:rsidRDefault="009337D0" w:rsidP="00A93588">
      <w:pPr>
        <w:spacing w:after="0" w:line="240" w:lineRule="auto"/>
        <w:ind w:left="1769" w:right="119"/>
        <w:rPr>
          <w:lang w:val="es-CO"/>
        </w:rPr>
      </w:pPr>
      <w:r w:rsidRPr="009337D0">
        <w:rPr>
          <w:b/>
          <w:bCs/>
          <w:lang w:val="es-CO"/>
        </w:rPr>
        <w:t>Representante Legal</w:t>
      </w:r>
      <w:r w:rsidRPr="0088681C">
        <w:rPr>
          <w:lang w:val="es-CO"/>
        </w:rPr>
        <w:t xml:space="preserve">: Gerente – </w:t>
      </w:r>
      <w:r w:rsidR="000A1286">
        <w:rPr>
          <w:lang w:val="es-CO"/>
        </w:rPr>
        <w:t>el mismo empresario</w:t>
      </w:r>
      <w:r w:rsidRPr="0088681C">
        <w:rPr>
          <w:lang w:val="es-CO"/>
        </w:rPr>
        <w:t xml:space="preserve"> </w:t>
      </w:r>
    </w:p>
    <w:p w14:paraId="2E89C57A" w14:textId="77777777" w:rsidR="009337D0" w:rsidRPr="0088681C" w:rsidRDefault="009337D0" w:rsidP="00A93588">
      <w:pPr>
        <w:spacing w:after="0" w:line="240" w:lineRule="auto"/>
        <w:ind w:left="1769" w:right="119"/>
        <w:rPr>
          <w:lang w:val="es-CO"/>
        </w:rPr>
      </w:pPr>
      <w:r w:rsidRPr="009337D0">
        <w:rPr>
          <w:b/>
          <w:bCs/>
          <w:lang w:val="es-CO"/>
        </w:rPr>
        <w:t>Establecimiento de Comercio</w:t>
      </w:r>
      <w:r w:rsidRPr="0088681C">
        <w:rPr>
          <w:lang w:val="es-CO"/>
        </w:rPr>
        <w:t xml:space="preserve"> ubicado en la misma sede. </w:t>
      </w:r>
    </w:p>
    <w:p w14:paraId="227D5D59" w14:textId="77777777" w:rsidR="009337D0" w:rsidRPr="009337D0" w:rsidRDefault="009337D0" w:rsidP="00A93588">
      <w:pPr>
        <w:spacing w:after="0" w:line="240" w:lineRule="auto"/>
        <w:ind w:left="1061" w:right="119"/>
        <w:rPr>
          <w:lang w:val="es-CO"/>
        </w:rPr>
      </w:pPr>
    </w:p>
    <w:p w14:paraId="0759BFEF" w14:textId="0973AF10" w:rsidR="00877BFB" w:rsidRPr="0088681C" w:rsidRDefault="00484CBC" w:rsidP="00484CBC">
      <w:pPr>
        <w:spacing w:after="0" w:line="259" w:lineRule="auto"/>
        <w:rPr>
          <w:lang w:val="es-CO"/>
        </w:rPr>
      </w:pPr>
      <w:r>
        <w:rPr>
          <w:lang w:val="es-CO"/>
        </w:rPr>
        <w:tab/>
      </w:r>
      <w:r w:rsidR="00877BFB" w:rsidRPr="0088681C">
        <w:rPr>
          <w:lang w:val="es-CO"/>
        </w:rPr>
        <w:t xml:space="preserve"> </w:t>
      </w:r>
    </w:p>
    <w:p w14:paraId="21860BC7" w14:textId="6E3084FA" w:rsidR="000E1CF5" w:rsidRPr="00642336" w:rsidRDefault="00877BFB" w:rsidP="00642336">
      <w:pPr>
        <w:pStyle w:val="Prrafodelista"/>
        <w:numPr>
          <w:ilvl w:val="0"/>
          <w:numId w:val="7"/>
        </w:numPr>
        <w:spacing w:after="0"/>
        <w:ind w:right="119"/>
        <w:jc w:val="both"/>
        <w:rPr>
          <w:lang w:val="es-CO"/>
        </w:rPr>
      </w:pPr>
      <w:r w:rsidRPr="00642336">
        <w:rPr>
          <w:lang w:val="es-CO"/>
        </w:rPr>
        <w:t xml:space="preserve">Organice el portafolio de constitución de empresa por cada equipo de trabajo, teniendo en cuenta los Instrumento Formato RUES (Registro </w:t>
      </w:r>
      <w:r w:rsidR="000A1286" w:rsidRPr="00642336">
        <w:rPr>
          <w:lang w:val="es-CO"/>
        </w:rPr>
        <w:t>Único</w:t>
      </w:r>
      <w:r w:rsidRPr="00642336">
        <w:rPr>
          <w:lang w:val="es-CO"/>
        </w:rPr>
        <w:t xml:space="preserve"> Empresarial y Social), </w:t>
      </w:r>
      <w:r w:rsidR="00BF1FF5" w:rsidRPr="00642336">
        <w:rPr>
          <w:lang w:val="es-CO"/>
        </w:rPr>
        <w:t>Registro de Industria y Comercio, Solicitud de Estudio de Suelos, Acta de constitución (Para las sociedades mercantiles) y el RUT; Aunque estos formatos se diligencian en</w:t>
      </w:r>
      <w:r w:rsidRPr="00642336">
        <w:rPr>
          <w:lang w:val="es-CO"/>
        </w:rPr>
        <w:t xml:space="preserve"> línea</w:t>
      </w:r>
      <w:r w:rsidR="000A1286" w:rsidRPr="00642336">
        <w:rPr>
          <w:lang w:val="es-CO"/>
        </w:rPr>
        <w:t xml:space="preserve">, </w:t>
      </w:r>
      <w:r w:rsidRPr="00642336">
        <w:rPr>
          <w:lang w:val="es-CO"/>
        </w:rPr>
        <w:t xml:space="preserve">para el efecto académico </w:t>
      </w:r>
      <w:r w:rsidR="000A1286" w:rsidRPr="00642336">
        <w:rPr>
          <w:lang w:val="es-CO"/>
        </w:rPr>
        <w:t xml:space="preserve">que nos compete </w:t>
      </w:r>
      <w:r w:rsidRPr="00642336">
        <w:rPr>
          <w:lang w:val="es-CO"/>
        </w:rPr>
        <w:t>debe diligenciarse a mano</w:t>
      </w:r>
      <w:r w:rsidR="000E1CF5" w:rsidRPr="00642336">
        <w:rPr>
          <w:lang w:val="es-CO"/>
        </w:rPr>
        <w:t>.</w:t>
      </w:r>
    </w:p>
    <w:p w14:paraId="3B9406FB" w14:textId="77777777" w:rsidR="000E1CF5" w:rsidRDefault="000E1CF5" w:rsidP="00BF1FF5">
      <w:pPr>
        <w:spacing w:after="0"/>
        <w:ind w:left="-5" w:right="119"/>
        <w:jc w:val="both"/>
        <w:rPr>
          <w:lang w:val="es-CO"/>
        </w:rPr>
      </w:pPr>
    </w:p>
    <w:p w14:paraId="6ADD6C1A" w14:textId="3A8958D6" w:rsidR="00877BFB" w:rsidRPr="0088681C" w:rsidRDefault="00877BFB" w:rsidP="00877BFB">
      <w:pPr>
        <w:spacing w:after="0" w:line="259" w:lineRule="auto"/>
        <w:rPr>
          <w:lang w:val="es-CO"/>
        </w:rPr>
      </w:pPr>
    </w:p>
    <w:sectPr w:rsidR="00877BFB" w:rsidRPr="0088681C" w:rsidSect="00E829A8">
      <w:headerReference w:type="even" r:id="rId17"/>
      <w:headerReference w:type="default" r:id="rId18"/>
      <w:footerReference w:type="default" r:id="rId19"/>
      <w:headerReference w:type="first" r:id="rId20"/>
      <w:footerReference w:type="first" r:id="rId21"/>
      <w:pgSz w:w="12240" w:h="15840" w:code="1"/>
      <w:pgMar w:top="1418" w:right="1418" w:bottom="1418" w:left="1418" w:header="709" w:footer="397" w:gutter="0"/>
      <w:pgBorders w:offsetFrom="page">
        <w:top w:val="single" w:sz="18" w:space="24" w:color="4F81BD" w:themeColor="accent1"/>
        <w:left w:val="single" w:sz="18" w:space="24" w:color="4F81BD" w:themeColor="accent1"/>
        <w:bottom w:val="single" w:sz="18" w:space="24" w:color="4F81BD" w:themeColor="accent1"/>
        <w:right w:val="single" w:sz="18" w:space="24" w:color="4F81BD" w:themeColor="accen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793A8B" w14:textId="77777777" w:rsidR="00F37B43" w:rsidRDefault="00F37B43" w:rsidP="00B5462D">
      <w:pPr>
        <w:spacing w:after="0" w:line="240" w:lineRule="auto"/>
      </w:pPr>
      <w:r>
        <w:separator/>
      </w:r>
    </w:p>
  </w:endnote>
  <w:endnote w:type="continuationSeparator" w:id="0">
    <w:p w14:paraId="6E15D349" w14:textId="77777777" w:rsidR="00F37B43" w:rsidRDefault="00F37B43" w:rsidP="00B54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06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4253"/>
      <w:gridCol w:w="2420"/>
    </w:tblGrid>
    <w:tr w:rsidR="005130D7" w:rsidRPr="001D61D8" w14:paraId="18AB3341" w14:textId="77777777" w:rsidTr="001D61D8">
      <w:trPr>
        <w:jc w:val="center"/>
      </w:trPr>
      <w:tc>
        <w:tcPr>
          <w:tcW w:w="3964" w:type="dxa"/>
        </w:tcPr>
        <w:p w14:paraId="2C3911BB" w14:textId="70991141" w:rsidR="005130D7" w:rsidRPr="001D61D8" w:rsidRDefault="00F37B43" w:rsidP="00111939">
          <w:pPr>
            <w:spacing w:after="0" w:line="240" w:lineRule="auto"/>
            <w:jc w:val="both"/>
            <w:rPr>
              <w:rFonts w:asciiTheme="minorHAnsi" w:hAnsiTheme="minorHAnsi" w:cstheme="minorHAnsi"/>
              <w:sz w:val="20"/>
              <w:szCs w:val="20"/>
            </w:rPr>
          </w:pPr>
          <w:hyperlink r:id="rId1" w:history="1">
            <w:r w:rsidR="005130D7" w:rsidRPr="00EC7364">
              <w:rPr>
                <w:rStyle w:val="Hipervnculo"/>
                <w:rFonts w:asciiTheme="minorHAnsi" w:hAnsiTheme="minorHAnsi" w:cstheme="minorHAnsi"/>
                <w:sz w:val="20"/>
                <w:szCs w:val="20"/>
              </w:rPr>
              <w:t>Equipo pedagógico de centro</w:t>
            </w:r>
          </w:hyperlink>
        </w:p>
      </w:tc>
      <w:tc>
        <w:tcPr>
          <w:tcW w:w="4253" w:type="dxa"/>
        </w:tcPr>
        <w:p w14:paraId="2469FFD0" w14:textId="3B37D383" w:rsidR="005130D7" w:rsidRPr="001D61D8" w:rsidRDefault="005130D7" w:rsidP="00111939">
          <w:pPr>
            <w:spacing w:after="0" w:line="240" w:lineRule="auto"/>
            <w:jc w:val="both"/>
            <w:rPr>
              <w:rFonts w:asciiTheme="minorHAnsi" w:hAnsiTheme="minorHAnsi" w:cstheme="minorHAnsi"/>
              <w:sz w:val="20"/>
              <w:szCs w:val="20"/>
            </w:rPr>
          </w:pPr>
        </w:p>
      </w:tc>
      <w:tc>
        <w:tcPr>
          <w:tcW w:w="2420" w:type="dxa"/>
        </w:tcPr>
        <w:p w14:paraId="11878FFA" w14:textId="7E1CD115" w:rsidR="005130D7" w:rsidRPr="001D61D8" w:rsidRDefault="005130D7" w:rsidP="00111939">
          <w:pPr>
            <w:spacing w:after="0" w:line="240" w:lineRule="auto"/>
            <w:jc w:val="right"/>
            <w:rPr>
              <w:rFonts w:asciiTheme="minorHAnsi" w:hAnsiTheme="minorHAnsi" w:cstheme="minorHAnsi"/>
              <w:sz w:val="20"/>
              <w:szCs w:val="20"/>
            </w:rPr>
          </w:pPr>
          <w:r w:rsidRPr="001D61D8">
            <w:rPr>
              <w:rFonts w:asciiTheme="minorHAnsi" w:hAnsiTheme="minorHAnsi" w:cstheme="minorHAnsi"/>
              <w:sz w:val="20"/>
              <w:szCs w:val="20"/>
            </w:rPr>
            <w:t xml:space="preserve">Página </w:t>
          </w:r>
          <w:r w:rsidRPr="001D61D8">
            <w:rPr>
              <w:rFonts w:asciiTheme="minorHAnsi" w:hAnsiTheme="minorHAnsi" w:cstheme="minorHAnsi"/>
              <w:sz w:val="20"/>
              <w:szCs w:val="20"/>
            </w:rPr>
            <w:fldChar w:fldCharType="begin"/>
          </w:r>
          <w:r w:rsidRPr="001D61D8">
            <w:rPr>
              <w:rFonts w:asciiTheme="minorHAnsi" w:hAnsiTheme="minorHAnsi" w:cstheme="minorHAnsi"/>
              <w:sz w:val="20"/>
              <w:szCs w:val="20"/>
            </w:rPr>
            <w:instrText xml:space="preserve"> PAGE </w:instrText>
          </w:r>
          <w:r w:rsidRPr="001D61D8">
            <w:rPr>
              <w:rFonts w:asciiTheme="minorHAnsi" w:hAnsiTheme="minorHAnsi" w:cstheme="minorHAnsi"/>
              <w:sz w:val="20"/>
              <w:szCs w:val="20"/>
            </w:rPr>
            <w:fldChar w:fldCharType="separate"/>
          </w:r>
          <w:r w:rsidR="003E2FC2">
            <w:rPr>
              <w:rFonts w:asciiTheme="minorHAnsi" w:hAnsiTheme="minorHAnsi" w:cstheme="minorHAnsi"/>
              <w:noProof/>
              <w:sz w:val="20"/>
              <w:szCs w:val="20"/>
            </w:rPr>
            <w:t>5</w:t>
          </w:r>
          <w:r w:rsidRPr="001D61D8">
            <w:rPr>
              <w:rFonts w:asciiTheme="minorHAnsi" w:hAnsiTheme="minorHAnsi" w:cstheme="minorHAnsi"/>
              <w:sz w:val="20"/>
              <w:szCs w:val="20"/>
            </w:rPr>
            <w:fldChar w:fldCharType="end"/>
          </w:r>
          <w:r w:rsidRPr="001D61D8">
            <w:rPr>
              <w:rFonts w:asciiTheme="minorHAnsi" w:hAnsiTheme="minorHAnsi" w:cstheme="minorHAnsi"/>
              <w:sz w:val="20"/>
              <w:szCs w:val="20"/>
            </w:rPr>
            <w:t xml:space="preserve"> de </w:t>
          </w:r>
          <w:r w:rsidRPr="001D61D8">
            <w:rPr>
              <w:rFonts w:asciiTheme="minorHAnsi" w:hAnsiTheme="minorHAnsi" w:cstheme="minorHAnsi"/>
              <w:sz w:val="20"/>
              <w:szCs w:val="20"/>
            </w:rPr>
            <w:fldChar w:fldCharType="begin"/>
          </w:r>
          <w:r w:rsidRPr="001D61D8">
            <w:rPr>
              <w:rFonts w:asciiTheme="minorHAnsi" w:hAnsiTheme="minorHAnsi" w:cstheme="minorHAnsi"/>
              <w:sz w:val="20"/>
              <w:szCs w:val="20"/>
            </w:rPr>
            <w:instrText xml:space="preserve"> NUMPAGES  </w:instrText>
          </w:r>
          <w:r w:rsidRPr="001D61D8">
            <w:rPr>
              <w:rFonts w:asciiTheme="minorHAnsi" w:hAnsiTheme="minorHAnsi" w:cstheme="minorHAnsi"/>
              <w:sz w:val="20"/>
              <w:szCs w:val="20"/>
            </w:rPr>
            <w:fldChar w:fldCharType="separate"/>
          </w:r>
          <w:r w:rsidR="003E2FC2">
            <w:rPr>
              <w:rFonts w:asciiTheme="minorHAnsi" w:hAnsiTheme="minorHAnsi" w:cstheme="minorHAnsi"/>
              <w:noProof/>
              <w:sz w:val="20"/>
              <w:szCs w:val="20"/>
            </w:rPr>
            <w:t>5</w:t>
          </w:r>
          <w:r w:rsidRPr="001D61D8">
            <w:rPr>
              <w:rFonts w:asciiTheme="minorHAnsi" w:hAnsiTheme="minorHAnsi" w:cstheme="minorHAnsi"/>
              <w:sz w:val="20"/>
              <w:szCs w:val="20"/>
            </w:rPr>
            <w:fldChar w:fldCharType="end"/>
          </w:r>
        </w:p>
      </w:tc>
    </w:tr>
  </w:tbl>
  <w:p w14:paraId="5C791575" w14:textId="77777777" w:rsidR="005130D7" w:rsidRDefault="005130D7" w:rsidP="0011193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0C9FE" w14:textId="77777777" w:rsidR="005130D7" w:rsidRPr="00B24466" w:rsidRDefault="005130D7" w:rsidP="00EA223C">
    <w:pPr>
      <w:pStyle w:val="Piedepgina"/>
      <w:jc w:val="right"/>
      <w:rPr>
        <w:sz w:val="20"/>
        <w:szCs w:val="20"/>
      </w:rPr>
    </w:pPr>
    <w:r w:rsidRPr="00B24466">
      <w:rPr>
        <w:rFonts w:eastAsia="Times New Roman" w:cs="Calibri"/>
        <w:color w:val="000000"/>
        <w:sz w:val="20"/>
        <w:szCs w:val="20"/>
        <w:lang w:val="es-CO" w:eastAsia="es-CO"/>
      </w:rPr>
      <w:t>GFPI-F-019 V3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99DE6A" w14:textId="77777777" w:rsidR="00F37B43" w:rsidRDefault="00F37B43" w:rsidP="00B5462D">
      <w:pPr>
        <w:spacing w:after="0" w:line="240" w:lineRule="auto"/>
      </w:pPr>
      <w:r>
        <w:separator/>
      </w:r>
    </w:p>
  </w:footnote>
  <w:footnote w:type="continuationSeparator" w:id="0">
    <w:p w14:paraId="61B00C7E" w14:textId="77777777" w:rsidR="00F37B43" w:rsidRDefault="00F37B43" w:rsidP="00B546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6EA8B" w14:textId="2F1573FD" w:rsidR="005130D7" w:rsidRDefault="00F37B43">
    <w:pPr>
      <w:pStyle w:val="Encabezado"/>
    </w:pPr>
    <w:r>
      <w:rPr>
        <w:noProof/>
        <w:lang w:val="es-CO" w:eastAsia="es-CO"/>
      </w:rPr>
      <w:pict w14:anchorId="650F6C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13905360" o:spid="_x0000_s2050" type="#_x0000_t75" style="position:absolute;margin-left:0;margin-top:0;width:469.45pt;height:460pt;z-index:-251657216;mso-position-horizontal:center;mso-position-horizontal-relative:margin;mso-position-vertical:center;mso-position-vertical-relative:margin" o:allowincell="f">
          <v:imagedata r:id="rId1" o:title="1045px-Sena_Colombia_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0910" w:type="dxa"/>
      <w:jc w:val="center"/>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ayout w:type="fixed"/>
      <w:tblLook w:val="04A0" w:firstRow="1" w:lastRow="0" w:firstColumn="1" w:lastColumn="0" w:noHBand="0" w:noVBand="1"/>
    </w:tblPr>
    <w:tblGrid>
      <w:gridCol w:w="1555"/>
      <w:gridCol w:w="5528"/>
      <w:gridCol w:w="1559"/>
      <w:gridCol w:w="2268"/>
    </w:tblGrid>
    <w:tr w:rsidR="005130D7" w14:paraId="3F2B347A" w14:textId="77777777" w:rsidTr="775B4623">
      <w:trPr>
        <w:trHeight w:val="357"/>
        <w:jc w:val="center"/>
      </w:trPr>
      <w:tc>
        <w:tcPr>
          <w:tcW w:w="1555" w:type="dxa"/>
          <w:vMerge w:val="restart"/>
          <w:tcBorders>
            <w:right w:val="single" w:sz="4" w:space="0" w:color="auto"/>
          </w:tcBorders>
          <w:vAlign w:val="center"/>
        </w:tcPr>
        <w:p w14:paraId="20033BFA" w14:textId="77777777" w:rsidR="005130D7" w:rsidRDefault="005130D7" w:rsidP="00111939">
          <w:pPr>
            <w:spacing w:after="0" w:line="240" w:lineRule="auto"/>
            <w:jc w:val="center"/>
            <w:rPr>
              <w:rFonts w:asciiTheme="minorHAnsi" w:hAnsiTheme="minorHAnsi" w:cstheme="minorHAnsi"/>
              <w:b/>
              <w:sz w:val="24"/>
              <w:szCs w:val="24"/>
            </w:rPr>
          </w:pPr>
          <w:r>
            <w:rPr>
              <w:noProof/>
              <w:lang w:val="es-CO" w:eastAsia="es-CO"/>
            </w:rPr>
            <w:drawing>
              <wp:inline distT="0" distB="0" distL="0" distR="0" wp14:anchorId="778905DB" wp14:editId="19AFD9B9">
                <wp:extent cx="454396" cy="445258"/>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1">
                          <a:extLst>
                            <a:ext uri="{28A0092B-C50C-407E-A947-70E740481C1C}">
                              <a14:useLocalDpi xmlns:a14="http://schemas.microsoft.com/office/drawing/2010/main" val="0"/>
                            </a:ext>
                          </a:extLst>
                        </a:blip>
                        <a:stretch>
                          <a:fillRect/>
                        </a:stretch>
                      </pic:blipFill>
                      <pic:spPr>
                        <a:xfrm>
                          <a:off x="0" y="0"/>
                          <a:ext cx="454396" cy="445258"/>
                        </a:xfrm>
                        <a:prstGeom prst="rect">
                          <a:avLst/>
                        </a:prstGeom>
                      </pic:spPr>
                    </pic:pic>
                  </a:graphicData>
                </a:graphic>
              </wp:inline>
            </w:drawing>
          </w:r>
        </w:p>
        <w:p w14:paraId="113CF53C" w14:textId="77777777" w:rsidR="005130D7" w:rsidRDefault="005130D7" w:rsidP="00111939">
          <w:pPr>
            <w:spacing w:after="0" w:line="240" w:lineRule="auto"/>
            <w:jc w:val="center"/>
            <w:rPr>
              <w:rFonts w:asciiTheme="minorHAnsi" w:hAnsiTheme="minorHAnsi" w:cstheme="minorHAnsi"/>
              <w:b/>
              <w:sz w:val="16"/>
              <w:szCs w:val="16"/>
            </w:rPr>
          </w:pPr>
          <w:r w:rsidRPr="00D75C4E">
            <w:rPr>
              <w:rFonts w:asciiTheme="minorHAnsi" w:hAnsiTheme="minorHAnsi" w:cstheme="minorHAnsi"/>
              <w:b/>
              <w:sz w:val="16"/>
              <w:szCs w:val="16"/>
            </w:rPr>
            <w:t>CDATTG</w:t>
          </w:r>
        </w:p>
        <w:p w14:paraId="390CA1BB" w14:textId="6A98A947" w:rsidR="005130D7" w:rsidRPr="00D75C4E" w:rsidRDefault="005130D7" w:rsidP="00111939">
          <w:pPr>
            <w:spacing w:after="0" w:line="240" w:lineRule="auto"/>
            <w:jc w:val="center"/>
            <w:rPr>
              <w:rFonts w:asciiTheme="minorHAnsi" w:hAnsiTheme="minorHAnsi" w:cstheme="minorHAnsi"/>
              <w:b/>
              <w:sz w:val="16"/>
              <w:szCs w:val="16"/>
            </w:rPr>
          </w:pPr>
          <w:r>
            <w:rPr>
              <w:rFonts w:asciiTheme="minorHAnsi" w:hAnsiTheme="minorHAnsi" w:cstheme="minorHAnsi"/>
              <w:b/>
              <w:sz w:val="16"/>
              <w:szCs w:val="16"/>
            </w:rPr>
            <w:t>Regional Guaviare</w:t>
          </w:r>
        </w:p>
      </w:tc>
      <w:tc>
        <w:tcPr>
          <w:tcW w:w="9355" w:type="dxa"/>
          <w:gridSpan w:val="3"/>
          <w:tcBorders>
            <w:top w:val="single" w:sz="4" w:space="0" w:color="auto"/>
            <w:left w:val="single" w:sz="4" w:space="0" w:color="auto"/>
            <w:bottom w:val="single" w:sz="4" w:space="0" w:color="auto"/>
          </w:tcBorders>
          <w:vAlign w:val="center"/>
        </w:tcPr>
        <w:p w14:paraId="544D93C8" w14:textId="184687F3" w:rsidR="005130D7" w:rsidRPr="001D61D8" w:rsidRDefault="005130D7" w:rsidP="00D217F1">
          <w:pPr>
            <w:spacing w:after="0" w:line="240" w:lineRule="auto"/>
            <w:jc w:val="center"/>
            <w:rPr>
              <w:rFonts w:asciiTheme="minorHAnsi" w:hAnsiTheme="minorHAnsi" w:cstheme="minorHAnsi"/>
              <w:b/>
              <w:lang w:val="es-CO"/>
            </w:rPr>
          </w:pPr>
          <w:r w:rsidRPr="00C80B6F">
            <w:rPr>
              <w:rFonts w:asciiTheme="minorHAnsi" w:hAnsiTheme="minorHAnsi" w:cstheme="minorHAnsi"/>
              <w:b/>
              <w:lang w:val="es-CO"/>
            </w:rPr>
            <w:t>RECONOCER RECURSOS FINANCIEROS DE ACUERDO CON METODOLOGÍA Y NORMATIVA</w:t>
          </w:r>
        </w:p>
      </w:tc>
    </w:tr>
    <w:tr w:rsidR="005130D7" w14:paraId="5860250E" w14:textId="77777777" w:rsidTr="775B4623">
      <w:trPr>
        <w:trHeight w:val="357"/>
        <w:jc w:val="center"/>
      </w:trPr>
      <w:tc>
        <w:tcPr>
          <w:tcW w:w="1555" w:type="dxa"/>
          <w:vMerge/>
          <w:vAlign w:val="center"/>
        </w:tcPr>
        <w:p w14:paraId="0BBFBF4B" w14:textId="77777777" w:rsidR="005130D7" w:rsidRDefault="005130D7" w:rsidP="00111939">
          <w:pPr>
            <w:spacing w:after="0" w:line="240" w:lineRule="auto"/>
            <w:jc w:val="center"/>
            <w:rPr>
              <w:rFonts w:asciiTheme="minorHAnsi" w:hAnsiTheme="minorHAnsi" w:cstheme="minorHAnsi"/>
              <w:b/>
              <w:noProof/>
              <w:sz w:val="24"/>
              <w:szCs w:val="24"/>
              <w:lang w:val="es-CO" w:eastAsia="es-CO"/>
            </w:rPr>
          </w:pPr>
        </w:p>
      </w:tc>
      <w:tc>
        <w:tcPr>
          <w:tcW w:w="5528" w:type="dxa"/>
          <w:tcBorders>
            <w:top w:val="single" w:sz="4" w:space="0" w:color="auto"/>
            <w:left w:val="single" w:sz="4" w:space="0" w:color="auto"/>
            <w:bottom w:val="single" w:sz="4" w:space="0" w:color="auto"/>
            <w:right w:val="single" w:sz="4" w:space="0" w:color="auto"/>
          </w:tcBorders>
          <w:vAlign w:val="center"/>
        </w:tcPr>
        <w:p w14:paraId="561A6388" w14:textId="144F8E9F" w:rsidR="005130D7" w:rsidRPr="001D61D8" w:rsidRDefault="005130D7" w:rsidP="001D61D8">
          <w:pPr>
            <w:spacing w:after="0" w:line="240" w:lineRule="auto"/>
            <w:rPr>
              <w:rFonts w:asciiTheme="minorHAnsi" w:hAnsiTheme="minorHAnsi" w:cstheme="minorHAnsi"/>
              <w:b/>
            </w:rPr>
          </w:pPr>
          <w:r w:rsidRPr="001D61D8">
            <w:rPr>
              <w:rFonts w:asciiTheme="minorHAnsi" w:hAnsiTheme="minorHAnsi" w:cstheme="minorHAnsi"/>
              <w:b/>
            </w:rPr>
            <w:t>Nombres:</w:t>
          </w:r>
          <w:r w:rsidRPr="001D61D8">
            <w:rPr>
              <w:rFonts w:asciiTheme="minorHAnsi" w:hAnsiTheme="minorHAnsi" w:cstheme="minorHAnsi"/>
            </w:rPr>
            <w:t xml:space="preserve">   </w:t>
          </w:r>
          <w:r w:rsidR="00310040">
            <w:rPr>
              <w:rFonts w:asciiTheme="minorHAnsi" w:hAnsiTheme="minorHAnsi" w:cstheme="minorHAnsi"/>
            </w:rPr>
            <w:t>Brayan Stiven Gonzalez Olarte</w:t>
          </w:r>
        </w:p>
      </w:tc>
      <w:tc>
        <w:tcPr>
          <w:tcW w:w="3827" w:type="dxa"/>
          <w:gridSpan w:val="2"/>
          <w:tcBorders>
            <w:top w:val="single" w:sz="4" w:space="0" w:color="auto"/>
            <w:left w:val="single" w:sz="4" w:space="0" w:color="auto"/>
            <w:bottom w:val="single" w:sz="4" w:space="0" w:color="auto"/>
          </w:tcBorders>
          <w:vAlign w:val="center"/>
        </w:tcPr>
        <w:p w14:paraId="4D693697" w14:textId="78E20B72" w:rsidR="005130D7" w:rsidRPr="001D61D8" w:rsidRDefault="005130D7" w:rsidP="001D61D8">
          <w:pPr>
            <w:spacing w:after="0" w:line="240" w:lineRule="auto"/>
            <w:rPr>
              <w:rFonts w:asciiTheme="minorHAnsi" w:hAnsiTheme="minorHAnsi" w:cstheme="minorHAnsi"/>
              <w:b/>
            </w:rPr>
          </w:pPr>
          <w:r w:rsidRPr="001D61D8">
            <w:rPr>
              <w:rFonts w:asciiTheme="minorHAnsi" w:hAnsiTheme="minorHAnsi" w:cstheme="minorHAnsi"/>
              <w:b/>
            </w:rPr>
            <w:t>No. Identificación:</w:t>
          </w:r>
          <w:r w:rsidRPr="001D61D8">
            <w:rPr>
              <w:rFonts w:asciiTheme="minorHAnsi" w:hAnsiTheme="minorHAnsi" w:cstheme="minorHAnsi"/>
            </w:rPr>
            <w:t xml:space="preserve">    </w:t>
          </w:r>
          <w:r w:rsidR="00310040">
            <w:rPr>
              <w:rFonts w:asciiTheme="minorHAnsi" w:hAnsiTheme="minorHAnsi" w:cstheme="minorHAnsi"/>
            </w:rPr>
            <w:t>1120560986</w:t>
          </w:r>
        </w:p>
      </w:tc>
    </w:tr>
    <w:tr w:rsidR="005130D7" w14:paraId="55A8A5A5" w14:textId="77777777" w:rsidTr="775B4623">
      <w:trPr>
        <w:trHeight w:val="358"/>
        <w:jc w:val="center"/>
      </w:trPr>
      <w:tc>
        <w:tcPr>
          <w:tcW w:w="1555" w:type="dxa"/>
          <w:vMerge/>
          <w:vAlign w:val="center"/>
        </w:tcPr>
        <w:p w14:paraId="7B7A80FE" w14:textId="77777777" w:rsidR="005130D7" w:rsidRDefault="005130D7" w:rsidP="00111939">
          <w:pPr>
            <w:spacing w:after="0" w:line="240" w:lineRule="auto"/>
            <w:jc w:val="center"/>
            <w:rPr>
              <w:rFonts w:asciiTheme="minorHAnsi" w:hAnsiTheme="minorHAnsi" w:cstheme="minorHAnsi"/>
              <w:b/>
              <w:noProof/>
              <w:sz w:val="24"/>
              <w:szCs w:val="24"/>
              <w:lang w:val="es-CO" w:eastAsia="es-CO"/>
            </w:rPr>
          </w:pPr>
        </w:p>
      </w:tc>
      <w:tc>
        <w:tcPr>
          <w:tcW w:w="7087" w:type="dxa"/>
          <w:gridSpan w:val="2"/>
          <w:tcBorders>
            <w:top w:val="single" w:sz="4" w:space="0" w:color="auto"/>
            <w:left w:val="single" w:sz="4" w:space="0" w:color="auto"/>
            <w:bottom w:val="single" w:sz="4" w:space="0" w:color="auto"/>
            <w:right w:val="single" w:sz="4" w:space="0" w:color="auto"/>
          </w:tcBorders>
          <w:vAlign w:val="center"/>
        </w:tcPr>
        <w:p w14:paraId="25B39A98" w14:textId="26AB4F32" w:rsidR="005130D7" w:rsidRPr="008C6F2F" w:rsidRDefault="005130D7" w:rsidP="00125BA3">
          <w:pPr>
            <w:spacing w:after="0" w:line="240" w:lineRule="auto"/>
            <w:rPr>
              <w:rFonts w:asciiTheme="minorHAnsi" w:hAnsiTheme="minorHAnsi" w:cstheme="minorHAnsi"/>
            </w:rPr>
          </w:pPr>
          <w:r w:rsidRPr="001D61D8">
            <w:rPr>
              <w:rFonts w:asciiTheme="minorHAnsi" w:hAnsiTheme="minorHAnsi" w:cstheme="minorHAnsi"/>
              <w:b/>
            </w:rPr>
            <w:t>Evidencia:</w:t>
          </w:r>
          <w:r>
            <w:rPr>
              <w:rFonts w:asciiTheme="minorHAnsi" w:hAnsiTheme="minorHAnsi" w:cstheme="minorHAnsi"/>
            </w:rPr>
            <w:t xml:space="preserve">   GCIF04 – EV05_Protocolo de formalización</w:t>
          </w:r>
        </w:p>
      </w:tc>
      <w:tc>
        <w:tcPr>
          <w:tcW w:w="2268" w:type="dxa"/>
          <w:tcBorders>
            <w:top w:val="single" w:sz="4" w:space="0" w:color="auto"/>
            <w:left w:val="single" w:sz="4" w:space="0" w:color="auto"/>
            <w:bottom w:val="single" w:sz="4" w:space="0" w:color="auto"/>
          </w:tcBorders>
          <w:vAlign w:val="center"/>
        </w:tcPr>
        <w:p w14:paraId="763E78AE" w14:textId="4CF994CB" w:rsidR="005130D7" w:rsidRPr="001D61D8" w:rsidRDefault="005130D7" w:rsidP="00C80B6F">
          <w:pPr>
            <w:spacing w:after="0" w:line="240" w:lineRule="auto"/>
            <w:rPr>
              <w:rFonts w:asciiTheme="minorHAnsi" w:hAnsiTheme="minorHAnsi" w:cstheme="minorHAnsi"/>
              <w:b/>
            </w:rPr>
          </w:pPr>
          <w:r w:rsidRPr="001D61D8">
            <w:rPr>
              <w:rFonts w:asciiTheme="minorHAnsi" w:hAnsiTheme="minorHAnsi" w:cstheme="minorHAnsi"/>
              <w:b/>
            </w:rPr>
            <w:t>Fecha:</w:t>
          </w:r>
          <w:r w:rsidRPr="007105C5">
            <w:rPr>
              <w:rFonts w:asciiTheme="minorHAnsi" w:hAnsiTheme="minorHAnsi" w:cstheme="minorHAnsi"/>
            </w:rPr>
            <w:t xml:space="preserve"> </w:t>
          </w:r>
          <w:r>
            <w:rPr>
              <w:rFonts w:asciiTheme="minorHAnsi" w:hAnsiTheme="minorHAnsi" w:cstheme="minorHAnsi"/>
            </w:rPr>
            <w:t>2</w:t>
          </w:r>
          <w:r w:rsidR="00310040">
            <w:rPr>
              <w:rFonts w:asciiTheme="minorHAnsi" w:hAnsiTheme="minorHAnsi" w:cstheme="minorHAnsi"/>
            </w:rPr>
            <w:t>9</w:t>
          </w:r>
          <w:r>
            <w:rPr>
              <w:rFonts w:asciiTheme="minorHAnsi" w:hAnsiTheme="minorHAnsi" w:cstheme="minorHAnsi"/>
            </w:rPr>
            <w:t>/0</w:t>
          </w:r>
          <w:r w:rsidR="00310040">
            <w:rPr>
              <w:rFonts w:asciiTheme="minorHAnsi" w:hAnsiTheme="minorHAnsi" w:cstheme="minorHAnsi"/>
            </w:rPr>
            <w:t>5</w:t>
          </w:r>
          <w:r>
            <w:rPr>
              <w:rFonts w:asciiTheme="minorHAnsi" w:hAnsiTheme="minorHAnsi" w:cstheme="minorHAnsi"/>
            </w:rPr>
            <w:t>/202</w:t>
          </w:r>
          <w:r w:rsidR="00310040">
            <w:rPr>
              <w:rFonts w:asciiTheme="minorHAnsi" w:hAnsiTheme="minorHAnsi" w:cstheme="minorHAnsi"/>
            </w:rPr>
            <w:t>4</w:t>
          </w:r>
        </w:p>
      </w:tc>
    </w:tr>
  </w:tbl>
  <w:p w14:paraId="0F16E97D" w14:textId="1BB02E73" w:rsidR="005130D7" w:rsidRDefault="00F37B43">
    <w:pPr>
      <w:pStyle w:val="Encabezado"/>
    </w:pPr>
    <w:r>
      <w:rPr>
        <w:noProof/>
        <w:lang w:val="es-CO" w:eastAsia="es-CO"/>
      </w:rPr>
      <w:pict w14:anchorId="50F2A6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13905361" o:spid="_x0000_s2051" type="#_x0000_t75" style="position:absolute;margin-left:0;margin-top:0;width:469.45pt;height:496.1pt;z-index:-251656192;mso-position-horizontal:center;mso-position-horizontal-relative:margin;mso-position-vertical:center;mso-position-vertical-relative:margin" o:allowincell="f">
          <v:imagedata r:id="rId2" o:title="1045px-Sena_Colombia_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0627" w:type="dxa"/>
      <w:jc w:val="center"/>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ayout w:type="fixed"/>
      <w:tblLook w:val="04A0" w:firstRow="1" w:lastRow="0" w:firstColumn="1" w:lastColumn="0" w:noHBand="0" w:noVBand="1"/>
    </w:tblPr>
    <w:tblGrid>
      <w:gridCol w:w="1844"/>
      <w:gridCol w:w="7365"/>
      <w:gridCol w:w="1418"/>
    </w:tblGrid>
    <w:tr w:rsidR="005130D7" w14:paraId="0F0B3DAF" w14:textId="77777777" w:rsidTr="775B4623">
      <w:trPr>
        <w:jc w:val="center"/>
      </w:trPr>
      <w:tc>
        <w:tcPr>
          <w:tcW w:w="1844" w:type="dxa"/>
          <w:vAlign w:val="center"/>
        </w:tcPr>
        <w:p w14:paraId="566B361D" w14:textId="77777777" w:rsidR="005130D7" w:rsidRDefault="005130D7" w:rsidP="002B5578">
          <w:pPr>
            <w:spacing w:after="0" w:line="240" w:lineRule="auto"/>
            <w:jc w:val="center"/>
            <w:rPr>
              <w:rFonts w:asciiTheme="minorHAnsi" w:hAnsiTheme="minorHAnsi" w:cstheme="minorHAnsi"/>
              <w:b/>
              <w:sz w:val="24"/>
              <w:szCs w:val="24"/>
            </w:rPr>
          </w:pPr>
          <w:r>
            <w:rPr>
              <w:noProof/>
              <w:lang w:val="es-CO" w:eastAsia="es-CO"/>
            </w:rPr>
            <w:drawing>
              <wp:inline distT="0" distB="0" distL="0" distR="0" wp14:anchorId="3D4A2C87" wp14:editId="2A7B7EDF">
                <wp:extent cx="514350" cy="50400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1">
                          <a:extLst>
                            <a:ext uri="{28A0092B-C50C-407E-A947-70E740481C1C}">
                              <a14:useLocalDpi xmlns:a14="http://schemas.microsoft.com/office/drawing/2010/main" val="0"/>
                            </a:ext>
                          </a:extLst>
                        </a:blip>
                        <a:stretch>
                          <a:fillRect/>
                        </a:stretch>
                      </pic:blipFill>
                      <pic:spPr>
                        <a:xfrm>
                          <a:off x="0" y="0"/>
                          <a:ext cx="514350" cy="504006"/>
                        </a:xfrm>
                        <a:prstGeom prst="rect">
                          <a:avLst/>
                        </a:prstGeom>
                      </pic:spPr>
                    </pic:pic>
                  </a:graphicData>
                </a:graphic>
              </wp:inline>
            </w:drawing>
          </w:r>
        </w:p>
      </w:tc>
      <w:tc>
        <w:tcPr>
          <w:tcW w:w="7365" w:type="dxa"/>
        </w:tcPr>
        <w:p w14:paraId="6A07CD73" w14:textId="77777777" w:rsidR="005130D7" w:rsidRPr="00353FCF" w:rsidRDefault="005130D7" w:rsidP="002B5578">
          <w:pPr>
            <w:spacing w:after="0" w:line="240" w:lineRule="auto"/>
            <w:jc w:val="center"/>
            <w:rPr>
              <w:rFonts w:asciiTheme="minorHAnsi" w:hAnsiTheme="minorHAnsi" w:cstheme="minorHAnsi"/>
              <w:b/>
              <w:sz w:val="24"/>
              <w:szCs w:val="24"/>
            </w:rPr>
          </w:pPr>
          <w:r w:rsidRPr="00353FCF">
            <w:rPr>
              <w:rFonts w:asciiTheme="minorHAnsi" w:hAnsiTheme="minorHAnsi" w:cstheme="minorHAnsi"/>
              <w:b/>
              <w:sz w:val="24"/>
              <w:szCs w:val="24"/>
            </w:rPr>
            <w:t>SERVICIO NACIONAL DE APRENDIZAJE SENA</w:t>
          </w:r>
        </w:p>
        <w:p w14:paraId="4861A997" w14:textId="77777777" w:rsidR="005130D7" w:rsidRDefault="005130D7" w:rsidP="002B5578">
          <w:pPr>
            <w:spacing w:after="0" w:line="240" w:lineRule="auto"/>
            <w:jc w:val="center"/>
            <w:rPr>
              <w:rFonts w:asciiTheme="minorHAnsi" w:hAnsiTheme="minorHAnsi" w:cstheme="minorHAnsi"/>
              <w:b/>
              <w:sz w:val="24"/>
              <w:szCs w:val="24"/>
            </w:rPr>
          </w:pPr>
          <w:r w:rsidRPr="00353FCF">
            <w:rPr>
              <w:rFonts w:asciiTheme="minorHAnsi" w:hAnsiTheme="minorHAnsi" w:cstheme="minorHAnsi"/>
              <w:b/>
              <w:sz w:val="24"/>
              <w:szCs w:val="24"/>
            </w:rPr>
            <w:t>Procedimiento de Desarrollo Curricular</w:t>
          </w:r>
        </w:p>
        <w:p w14:paraId="65B3E683" w14:textId="77777777" w:rsidR="005130D7" w:rsidRDefault="005130D7" w:rsidP="002B5578">
          <w:pPr>
            <w:spacing w:after="0" w:line="240" w:lineRule="auto"/>
            <w:jc w:val="center"/>
            <w:rPr>
              <w:rFonts w:asciiTheme="minorHAnsi" w:hAnsiTheme="minorHAnsi" w:cstheme="minorHAnsi"/>
              <w:b/>
              <w:sz w:val="24"/>
              <w:szCs w:val="24"/>
            </w:rPr>
          </w:pPr>
          <w:r w:rsidRPr="00353FCF">
            <w:rPr>
              <w:rFonts w:asciiTheme="minorHAnsi" w:hAnsiTheme="minorHAnsi" w:cstheme="minorHAnsi"/>
              <w:b/>
              <w:sz w:val="24"/>
              <w:szCs w:val="24"/>
            </w:rPr>
            <w:t>GUÍA DE APRENDIZAJE</w:t>
          </w:r>
        </w:p>
      </w:tc>
      <w:tc>
        <w:tcPr>
          <w:tcW w:w="1418" w:type="dxa"/>
        </w:tcPr>
        <w:p w14:paraId="419F1591" w14:textId="77777777" w:rsidR="005130D7" w:rsidRDefault="005130D7" w:rsidP="002B5578">
          <w:pPr>
            <w:spacing w:after="0" w:line="240" w:lineRule="auto"/>
            <w:jc w:val="center"/>
            <w:rPr>
              <w:rFonts w:asciiTheme="minorHAnsi" w:hAnsiTheme="minorHAnsi" w:cstheme="minorHAnsi"/>
              <w:b/>
              <w:sz w:val="24"/>
              <w:szCs w:val="24"/>
            </w:rPr>
          </w:pPr>
          <w:r>
            <w:rPr>
              <w:rFonts w:asciiTheme="minorHAnsi" w:hAnsiTheme="minorHAnsi" w:cstheme="minorHAnsi"/>
              <w:b/>
              <w:sz w:val="24"/>
              <w:szCs w:val="24"/>
            </w:rPr>
            <w:t>Guía No. 1</w:t>
          </w:r>
        </w:p>
      </w:tc>
    </w:tr>
  </w:tbl>
  <w:p w14:paraId="2FF49E57" w14:textId="3D840FEF" w:rsidR="005130D7" w:rsidRDefault="00F37B43">
    <w:pPr>
      <w:pStyle w:val="Encabezado"/>
    </w:pPr>
    <w:r>
      <w:rPr>
        <w:noProof/>
        <w:lang w:val="es-CO" w:eastAsia="es-CO"/>
      </w:rPr>
      <w:pict w14:anchorId="0E640B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13905359" o:spid="_x0000_s2049" type="#_x0000_t75" style="position:absolute;margin-left:0;margin-top:0;width:469.45pt;height:460pt;z-index:-251658240;mso-position-horizontal:center;mso-position-horizontal-relative:margin;mso-position-vertical:center;mso-position-vertical-relative:margin" o:allowincell="f">
          <v:imagedata r:id="rId2" o:title="1045px-Sena_Colombia_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02AFE"/>
    <w:multiLevelType w:val="hybridMultilevel"/>
    <w:tmpl w:val="086440F4"/>
    <w:lvl w:ilvl="0" w:tplc="240A000D">
      <w:start w:val="1"/>
      <w:numFmt w:val="bullet"/>
      <w:lvlText w:val=""/>
      <w:lvlJc w:val="left"/>
      <w:pPr>
        <w:ind w:left="715" w:hanging="360"/>
      </w:pPr>
      <w:rPr>
        <w:rFonts w:ascii="Wingdings" w:hAnsi="Wingdings" w:hint="default"/>
      </w:rPr>
    </w:lvl>
    <w:lvl w:ilvl="1" w:tplc="240A0003" w:tentative="1">
      <w:start w:val="1"/>
      <w:numFmt w:val="bullet"/>
      <w:lvlText w:val="o"/>
      <w:lvlJc w:val="left"/>
      <w:pPr>
        <w:ind w:left="1435" w:hanging="360"/>
      </w:pPr>
      <w:rPr>
        <w:rFonts w:ascii="Courier New" w:hAnsi="Courier New" w:cs="Courier New" w:hint="default"/>
      </w:rPr>
    </w:lvl>
    <w:lvl w:ilvl="2" w:tplc="240A0005" w:tentative="1">
      <w:start w:val="1"/>
      <w:numFmt w:val="bullet"/>
      <w:lvlText w:val=""/>
      <w:lvlJc w:val="left"/>
      <w:pPr>
        <w:ind w:left="2155" w:hanging="360"/>
      </w:pPr>
      <w:rPr>
        <w:rFonts w:ascii="Wingdings" w:hAnsi="Wingdings" w:hint="default"/>
      </w:rPr>
    </w:lvl>
    <w:lvl w:ilvl="3" w:tplc="240A0001" w:tentative="1">
      <w:start w:val="1"/>
      <w:numFmt w:val="bullet"/>
      <w:lvlText w:val=""/>
      <w:lvlJc w:val="left"/>
      <w:pPr>
        <w:ind w:left="2875" w:hanging="360"/>
      </w:pPr>
      <w:rPr>
        <w:rFonts w:ascii="Symbol" w:hAnsi="Symbol" w:hint="default"/>
      </w:rPr>
    </w:lvl>
    <w:lvl w:ilvl="4" w:tplc="240A0003" w:tentative="1">
      <w:start w:val="1"/>
      <w:numFmt w:val="bullet"/>
      <w:lvlText w:val="o"/>
      <w:lvlJc w:val="left"/>
      <w:pPr>
        <w:ind w:left="3595" w:hanging="360"/>
      </w:pPr>
      <w:rPr>
        <w:rFonts w:ascii="Courier New" w:hAnsi="Courier New" w:cs="Courier New" w:hint="default"/>
      </w:rPr>
    </w:lvl>
    <w:lvl w:ilvl="5" w:tplc="240A0005" w:tentative="1">
      <w:start w:val="1"/>
      <w:numFmt w:val="bullet"/>
      <w:lvlText w:val=""/>
      <w:lvlJc w:val="left"/>
      <w:pPr>
        <w:ind w:left="4315" w:hanging="360"/>
      </w:pPr>
      <w:rPr>
        <w:rFonts w:ascii="Wingdings" w:hAnsi="Wingdings" w:hint="default"/>
      </w:rPr>
    </w:lvl>
    <w:lvl w:ilvl="6" w:tplc="240A0001" w:tentative="1">
      <w:start w:val="1"/>
      <w:numFmt w:val="bullet"/>
      <w:lvlText w:val=""/>
      <w:lvlJc w:val="left"/>
      <w:pPr>
        <w:ind w:left="5035" w:hanging="360"/>
      </w:pPr>
      <w:rPr>
        <w:rFonts w:ascii="Symbol" w:hAnsi="Symbol" w:hint="default"/>
      </w:rPr>
    </w:lvl>
    <w:lvl w:ilvl="7" w:tplc="240A0003" w:tentative="1">
      <w:start w:val="1"/>
      <w:numFmt w:val="bullet"/>
      <w:lvlText w:val="o"/>
      <w:lvlJc w:val="left"/>
      <w:pPr>
        <w:ind w:left="5755" w:hanging="360"/>
      </w:pPr>
      <w:rPr>
        <w:rFonts w:ascii="Courier New" w:hAnsi="Courier New" w:cs="Courier New" w:hint="default"/>
      </w:rPr>
    </w:lvl>
    <w:lvl w:ilvl="8" w:tplc="240A0005" w:tentative="1">
      <w:start w:val="1"/>
      <w:numFmt w:val="bullet"/>
      <w:lvlText w:val=""/>
      <w:lvlJc w:val="left"/>
      <w:pPr>
        <w:ind w:left="6475" w:hanging="360"/>
      </w:pPr>
      <w:rPr>
        <w:rFonts w:ascii="Wingdings" w:hAnsi="Wingdings" w:hint="default"/>
      </w:rPr>
    </w:lvl>
  </w:abstractNum>
  <w:abstractNum w:abstractNumId="1" w15:restartNumberingAfterBreak="0">
    <w:nsid w:val="0195550A"/>
    <w:multiLevelType w:val="hybridMultilevel"/>
    <w:tmpl w:val="C186EDA0"/>
    <w:lvl w:ilvl="0" w:tplc="240A000D">
      <w:start w:val="1"/>
      <w:numFmt w:val="bullet"/>
      <w:lvlText w:val=""/>
      <w:lvlJc w:val="left"/>
      <w:pPr>
        <w:ind w:left="715" w:hanging="360"/>
      </w:pPr>
      <w:rPr>
        <w:rFonts w:ascii="Wingdings" w:hAnsi="Wingdings" w:hint="default"/>
      </w:rPr>
    </w:lvl>
    <w:lvl w:ilvl="1" w:tplc="240A0003" w:tentative="1">
      <w:start w:val="1"/>
      <w:numFmt w:val="bullet"/>
      <w:lvlText w:val="o"/>
      <w:lvlJc w:val="left"/>
      <w:pPr>
        <w:ind w:left="1435" w:hanging="360"/>
      </w:pPr>
      <w:rPr>
        <w:rFonts w:ascii="Courier New" w:hAnsi="Courier New" w:cs="Courier New" w:hint="default"/>
      </w:rPr>
    </w:lvl>
    <w:lvl w:ilvl="2" w:tplc="240A0005" w:tentative="1">
      <w:start w:val="1"/>
      <w:numFmt w:val="bullet"/>
      <w:lvlText w:val=""/>
      <w:lvlJc w:val="left"/>
      <w:pPr>
        <w:ind w:left="2155" w:hanging="360"/>
      </w:pPr>
      <w:rPr>
        <w:rFonts w:ascii="Wingdings" w:hAnsi="Wingdings" w:hint="default"/>
      </w:rPr>
    </w:lvl>
    <w:lvl w:ilvl="3" w:tplc="240A0001" w:tentative="1">
      <w:start w:val="1"/>
      <w:numFmt w:val="bullet"/>
      <w:lvlText w:val=""/>
      <w:lvlJc w:val="left"/>
      <w:pPr>
        <w:ind w:left="2875" w:hanging="360"/>
      </w:pPr>
      <w:rPr>
        <w:rFonts w:ascii="Symbol" w:hAnsi="Symbol" w:hint="default"/>
      </w:rPr>
    </w:lvl>
    <w:lvl w:ilvl="4" w:tplc="240A0003" w:tentative="1">
      <w:start w:val="1"/>
      <w:numFmt w:val="bullet"/>
      <w:lvlText w:val="o"/>
      <w:lvlJc w:val="left"/>
      <w:pPr>
        <w:ind w:left="3595" w:hanging="360"/>
      </w:pPr>
      <w:rPr>
        <w:rFonts w:ascii="Courier New" w:hAnsi="Courier New" w:cs="Courier New" w:hint="default"/>
      </w:rPr>
    </w:lvl>
    <w:lvl w:ilvl="5" w:tplc="240A0005" w:tentative="1">
      <w:start w:val="1"/>
      <w:numFmt w:val="bullet"/>
      <w:lvlText w:val=""/>
      <w:lvlJc w:val="left"/>
      <w:pPr>
        <w:ind w:left="4315" w:hanging="360"/>
      </w:pPr>
      <w:rPr>
        <w:rFonts w:ascii="Wingdings" w:hAnsi="Wingdings" w:hint="default"/>
      </w:rPr>
    </w:lvl>
    <w:lvl w:ilvl="6" w:tplc="240A0001" w:tentative="1">
      <w:start w:val="1"/>
      <w:numFmt w:val="bullet"/>
      <w:lvlText w:val=""/>
      <w:lvlJc w:val="left"/>
      <w:pPr>
        <w:ind w:left="5035" w:hanging="360"/>
      </w:pPr>
      <w:rPr>
        <w:rFonts w:ascii="Symbol" w:hAnsi="Symbol" w:hint="default"/>
      </w:rPr>
    </w:lvl>
    <w:lvl w:ilvl="7" w:tplc="240A0003" w:tentative="1">
      <w:start w:val="1"/>
      <w:numFmt w:val="bullet"/>
      <w:lvlText w:val="o"/>
      <w:lvlJc w:val="left"/>
      <w:pPr>
        <w:ind w:left="5755" w:hanging="360"/>
      </w:pPr>
      <w:rPr>
        <w:rFonts w:ascii="Courier New" w:hAnsi="Courier New" w:cs="Courier New" w:hint="default"/>
      </w:rPr>
    </w:lvl>
    <w:lvl w:ilvl="8" w:tplc="240A0005" w:tentative="1">
      <w:start w:val="1"/>
      <w:numFmt w:val="bullet"/>
      <w:lvlText w:val=""/>
      <w:lvlJc w:val="left"/>
      <w:pPr>
        <w:ind w:left="6475" w:hanging="360"/>
      </w:pPr>
      <w:rPr>
        <w:rFonts w:ascii="Wingdings" w:hAnsi="Wingdings" w:hint="default"/>
      </w:rPr>
    </w:lvl>
  </w:abstractNum>
  <w:abstractNum w:abstractNumId="2" w15:restartNumberingAfterBreak="0">
    <w:nsid w:val="05941EEA"/>
    <w:multiLevelType w:val="hybridMultilevel"/>
    <w:tmpl w:val="804C8272"/>
    <w:lvl w:ilvl="0" w:tplc="240A000D">
      <w:start w:val="1"/>
      <w:numFmt w:val="bullet"/>
      <w:lvlText w:val=""/>
      <w:lvlJc w:val="left"/>
      <w:pPr>
        <w:ind w:left="715" w:hanging="360"/>
      </w:pPr>
      <w:rPr>
        <w:rFonts w:ascii="Wingdings" w:hAnsi="Wingdings" w:hint="default"/>
      </w:rPr>
    </w:lvl>
    <w:lvl w:ilvl="1" w:tplc="240A0003" w:tentative="1">
      <w:start w:val="1"/>
      <w:numFmt w:val="bullet"/>
      <w:lvlText w:val="o"/>
      <w:lvlJc w:val="left"/>
      <w:pPr>
        <w:ind w:left="1435" w:hanging="360"/>
      </w:pPr>
      <w:rPr>
        <w:rFonts w:ascii="Courier New" w:hAnsi="Courier New" w:cs="Courier New" w:hint="default"/>
      </w:rPr>
    </w:lvl>
    <w:lvl w:ilvl="2" w:tplc="240A0005" w:tentative="1">
      <w:start w:val="1"/>
      <w:numFmt w:val="bullet"/>
      <w:lvlText w:val=""/>
      <w:lvlJc w:val="left"/>
      <w:pPr>
        <w:ind w:left="2155" w:hanging="360"/>
      </w:pPr>
      <w:rPr>
        <w:rFonts w:ascii="Wingdings" w:hAnsi="Wingdings" w:hint="default"/>
      </w:rPr>
    </w:lvl>
    <w:lvl w:ilvl="3" w:tplc="240A0001" w:tentative="1">
      <w:start w:val="1"/>
      <w:numFmt w:val="bullet"/>
      <w:lvlText w:val=""/>
      <w:lvlJc w:val="left"/>
      <w:pPr>
        <w:ind w:left="2875" w:hanging="360"/>
      </w:pPr>
      <w:rPr>
        <w:rFonts w:ascii="Symbol" w:hAnsi="Symbol" w:hint="default"/>
      </w:rPr>
    </w:lvl>
    <w:lvl w:ilvl="4" w:tplc="240A0003" w:tentative="1">
      <w:start w:val="1"/>
      <w:numFmt w:val="bullet"/>
      <w:lvlText w:val="o"/>
      <w:lvlJc w:val="left"/>
      <w:pPr>
        <w:ind w:left="3595" w:hanging="360"/>
      </w:pPr>
      <w:rPr>
        <w:rFonts w:ascii="Courier New" w:hAnsi="Courier New" w:cs="Courier New" w:hint="default"/>
      </w:rPr>
    </w:lvl>
    <w:lvl w:ilvl="5" w:tplc="240A0005" w:tentative="1">
      <w:start w:val="1"/>
      <w:numFmt w:val="bullet"/>
      <w:lvlText w:val=""/>
      <w:lvlJc w:val="left"/>
      <w:pPr>
        <w:ind w:left="4315" w:hanging="360"/>
      </w:pPr>
      <w:rPr>
        <w:rFonts w:ascii="Wingdings" w:hAnsi="Wingdings" w:hint="default"/>
      </w:rPr>
    </w:lvl>
    <w:lvl w:ilvl="6" w:tplc="240A0001" w:tentative="1">
      <w:start w:val="1"/>
      <w:numFmt w:val="bullet"/>
      <w:lvlText w:val=""/>
      <w:lvlJc w:val="left"/>
      <w:pPr>
        <w:ind w:left="5035" w:hanging="360"/>
      </w:pPr>
      <w:rPr>
        <w:rFonts w:ascii="Symbol" w:hAnsi="Symbol" w:hint="default"/>
      </w:rPr>
    </w:lvl>
    <w:lvl w:ilvl="7" w:tplc="240A0003" w:tentative="1">
      <w:start w:val="1"/>
      <w:numFmt w:val="bullet"/>
      <w:lvlText w:val="o"/>
      <w:lvlJc w:val="left"/>
      <w:pPr>
        <w:ind w:left="5755" w:hanging="360"/>
      </w:pPr>
      <w:rPr>
        <w:rFonts w:ascii="Courier New" w:hAnsi="Courier New" w:cs="Courier New" w:hint="default"/>
      </w:rPr>
    </w:lvl>
    <w:lvl w:ilvl="8" w:tplc="240A0005" w:tentative="1">
      <w:start w:val="1"/>
      <w:numFmt w:val="bullet"/>
      <w:lvlText w:val=""/>
      <w:lvlJc w:val="left"/>
      <w:pPr>
        <w:ind w:left="6475" w:hanging="360"/>
      </w:pPr>
      <w:rPr>
        <w:rFonts w:ascii="Wingdings" w:hAnsi="Wingdings" w:hint="default"/>
      </w:rPr>
    </w:lvl>
  </w:abstractNum>
  <w:abstractNum w:abstractNumId="3" w15:restartNumberingAfterBreak="0">
    <w:nsid w:val="0DA6458F"/>
    <w:multiLevelType w:val="multilevel"/>
    <w:tmpl w:val="66ECE4D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175D7F0D"/>
    <w:multiLevelType w:val="hybridMultilevel"/>
    <w:tmpl w:val="FA02ABC6"/>
    <w:lvl w:ilvl="0" w:tplc="240A000D">
      <w:start w:val="1"/>
      <w:numFmt w:val="bullet"/>
      <w:lvlText w:val=""/>
      <w:lvlJc w:val="left"/>
      <w:pPr>
        <w:ind w:left="715" w:hanging="360"/>
      </w:pPr>
      <w:rPr>
        <w:rFonts w:ascii="Wingdings" w:hAnsi="Wingdings" w:hint="default"/>
      </w:rPr>
    </w:lvl>
    <w:lvl w:ilvl="1" w:tplc="240A0003" w:tentative="1">
      <w:start w:val="1"/>
      <w:numFmt w:val="bullet"/>
      <w:lvlText w:val="o"/>
      <w:lvlJc w:val="left"/>
      <w:pPr>
        <w:ind w:left="1435" w:hanging="360"/>
      </w:pPr>
      <w:rPr>
        <w:rFonts w:ascii="Courier New" w:hAnsi="Courier New" w:cs="Courier New" w:hint="default"/>
      </w:rPr>
    </w:lvl>
    <w:lvl w:ilvl="2" w:tplc="240A0005" w:tentative="1">
      <w:start w:val="1"/>
      <w:numFmt w:val="bullet"/>
      <w:lvlText w:val=""/>
      <w:lvlJc w:val="left"/>
      <w:pPr>
        <w:ind w:left="2155" w:hanging="360"/>
      </w:pPr>
      <w:rPr>
        <w:rFonts w:ascii="Wingdings" w:hAnsi="Wingdings" w:hint="default"/>
      </w:rPr>
    </w:lvl>
    <w:lvl w:ilvl="3" w:tplc="240A0001" w:tentative="1">
      <w:start w:val="1"/>
      <w:numFmt w:val="bullet"/>
      <w:lvlText w:val=""/>
      <w:lvlJc w:val="left"/>
      <w:pPr>
        <w:ind w:left="2875" w:hanging="360"/>
      </w:pPr>
      <w:rPr>
        <w:rFonts w:ascii="Symbol" w:hAnsi="Symbol" w:hint="default"/>
      </w:rPr>
    </w:lvl>
    <w:lvl w:ilvl="4" w:tplc="240A0003" w:tentative="1">
      <w:start w:val="1"/>
      <w:numFmt w:val="bullet"/>
      <w:lvlText w:val="o"/>
      <w:lvlJc w:val="left"/>
      <w:pPr>
        <w:ind w:left="3595" w:hanging="360"/>
      </w:pPr>
      <w:rPr>
        <w:rFonts w:ascii="Courier New" w:hAnsi="Courier New" w:cs="Courier New" w:hint="default"/>
      </w:rPr>
    </w:lvl>
    <w:lvl w:ilvl="5" w:tplc="240A0005" w:tentative="1">
      <w:start w:val="1"/>
      <w:numFmt w:val="bullet"/>
      <w:lvlText w:val=""/>
      <w:lvlJc w:val="left"/>
      <w:pPr>
        <w:ind w:left="4315" w:hanging="360"/>
      </w:pPr>
      <w:rPr>
        <w:rFonts w:ascii="Wingdings" w:hAnsi="Wingdings" w:hint="default"/>
      </w:rPr>
    </w:lvl>
    <w:lvl w:ilvl="6" w:tplc="240A0001" w:tentative="1">
      <w:start w:val="1"/>
      <w:numFmt w:val="bullet"/>
      <w:lvlText w:val=""/>
      <w:lvlJc w:val="left"/>
      <w:pPr>
        <w:ind w:left="5035" w:hanging="360"/>
      </w:pPr>
      <w:rPr>
        <w:rFonts w:ascii="Symbol" w:hAnsi="Symbol" w:hint="default"/>
      </w:rPr>
    </w:lvl>
    <w:lvl w:ilvl="7" w:tplc="240A0003" w:tentative="1">
      <w:start w:val="1"/>
      <w:numFmt w:val="bullet"/>
      <w:lvlText w:val="o"/>
      <w:lvlJc w:val="left"/>
      <w:pPr>
        <w:ind w:left="5755" w:hanging="360"/>
      </w:pPr>
      <w:rPr>
        <w:rFonts w:ascii="Courier New" w:hAnsi="Courier New" w:cs="Courier New" w:hint="default"/>
      </w:rPr>
    </w:lvl>
    <w:lvl w:ilvl="8" w:tplc="240A0005" w:tentative="1">
      <w:start w:val="1"/>
      <w:numFmt w:val="bullet"/>
      <w:lvlText w:val=""/>
      <w:lvlJc w:val="left"/>
      <w:pPr>
        <w:ind w:left="6475" w:hanging="360"/>
      </w:pPr>
      <w:rPr>
        <w:rFonts w:ascii="Wingdings" w:hAnsi="Wingdings" w:hint="default"/>
      </w:rPr>
    </w:lvl>
  </w:abstractNum>
  <w:abstractNum w:abstractNumId="5" w15:restartNumberingAfterBreak="0">
    <w:nsid w:val="4209080D"/>
    <w:multiLevelType w:val="hybridMultilevel"/>
    <w:tmpl w:val="12662498"/>
    <w:lvl w:ilvl="0" w:tplc="240A000D">
      <w:start w:val="1"/>
      <w:numFmt w:val="bullet"/>
      <w:lvlText w:val=""/>
      <w:lvlJc w:val="left"/>
      <w:pPr>
        <w:ind w:left="715" w:hanging="360"/>
      </w:pPr>
      <w:rPr>
        <w:rFonts w:ascii="Wingdings" w:hAnsi="Wingdings" w:hint="default"/>
      </w:rPr>
    </w:lvl>
    <w:lvl w:ilvl="1" w:tplc="240A0003" w:tentative="1">
      <w:start w:val="1"/>
      <w:numFmt w:val="bullet"/>
      <w:lvlText w:val="o"/>
      <w:lvlJc w:val="left"/>
      <w:pPr>
        <w:ind w:left="1435" w:hanging="360"/>
      </w:pPr>
      <w:rPr>
        <w:rFonts w:ascii="Courier New" w:hAnsi="Courier New" w:cs="Courier New" w:hint="default"/>
      </w:rPr>
    </w:lvl>
    <w:lvl w:ilvl="2" w:tplc="240A0005" w:tentative="1">
      <w:start w:val="1"/>
      <w:numFmt w:val="bullet"/>
      <w:lvlText w:val=""/>
      <w:lvlJc w:val="left"/>
      <w:pPr>
        <w:ind w:left="2155" w:hanging="360"/>
      </w:pPr>
      <w:rPr>
        <w:rFonts w:ascii="Wingdings" w:hAnsi="Wingdings" w:hint="default"/>
      </w:rPr>
    </w:lvl>
    <w:lvl w:ilvl="3" w:tplc="240A0001" w:tentative="1">
      <w:start w:val="1"/>
      <w:numFmt w:val="bullet"/>
      <w:lvlText w:val=""/>
      <w:lvlJc w:val="left"/>
      <w:pPr>
        <w:ind w:left="2875" w:hanging="360"/>
      </w:pPr>
      <w:rPr>
        <w:rFonts w:ascii="Symbol" w:hAnsi="Symbol" w:hint="default"/>
      </w:rPr>
    </w:lvl>
    <w:lvl w:ilvl="4" w:tplc="240A0003" w:tentative="1">
      <w:start w:val="1"/>
      <w:numFmt w:val="bullet"/>
      <w:lvlText w:val="o"/>
      <w:lvlJc w:val="left"/>
      <w:pPr>
        <w:ind w:left="3595" w:hanging="360"/>
      </w:pPr>
      <w:rPr>
        <w:rFonts w:ascii="Courier New" w:hAnsi="Courier New" w:cs="Courier New" w:hint="default"/>
      </w:rPr>
    </w:lvl>
    <w:lvl w:ilvl="5" w:tplc="240A0005" w:tentative="1">
      <w:start w:val="1"/>
      <w:numFmt w:val="bullet"/>
      <w:lvlText w:val=""/>
      <w:lvlJc w:val="left"/>
      <w:pPr>
        <w:ind w:left="4315" w:hanging="360"/>
      </w:pPr>
      <w:rPr>
        <w:rFonts w:ascii="Wingdings" w:hAnsi="Wingdings" w:hint="default"/>
      </w:rPr>
    </w:lvl>
    <w:lvl w:ilvl="6" w:tplc="240A0001" w:tentative="1">
      <w:start w:val="1"/>
      <w:numFmt w:val="bullet"/>
      <w:lvlText w:val=""/>
      <w:lvlJc w:val="left"/>
      <w:pPr>
        <w:ind w:left="5035" w:hanging="360"/>
      </w:pPr>
      <w:rPr>
        <w:rFonts w:ascii="Symbol" w:hAnsi="Symbol" w:hint="default"/>
      </w:rPr>
    </w:lvl>
    <w:lvl w:ilvl="7" w:tplc="240A0003" w:tentative="1">
      <w:start w:val="1"/>
      <w:numFmt w:val="bullet"/>
      <w:lvlText w:val="o"/>
      <w:lvlJc w:val="left"/>
      <w:pPr>
        <w:ind w:left="5755" w:hanging="360"/>
      </w:pPr>
      <w:rPr>
        <w:rFonts w:ascii="Courier New" w:hAnsi="Courier New" w:cs="Courier New" w:hint="default"/>
      </w:rPr>
    </w:lvl>
    <w:lvl w:ilvl="8" w:tplc="240A0005" w:tentative="1">
      <w:start w:val="1"/>
      <w:numFmt w:val="bullet"/>
      <w:lvlText w:val=""/>
      <w:lvlJc w:val="left"/>
      <w:pPr>
        <w:ind w:left="6475" w:hanging="360"/>
      </w:pPr>
      <w:rPr>
        <w:rFonts w:ascii="Wingdings" w:hAnsi="Wingdings" w:hint="default"/>
      </w:rPr>
    </w:lvl>
  </w:abstractNum>
  <w:abstractNum w:abstractNumId="6" w15:restartNumberingAfterBreak="0">
    <w:nsid w:val="56385956"/>
    <w:multiLevelType w:val="hybridMultilevel"/>
    <w:tmpl w:val="0F7207B2"/>
    <w:lvl w:ilvl="0" w:tplc="240A000D">
      <w:start w:val="1"/>
      <w:numFmt w:val="bullet"/>
      <w:lvlText w:val=""/>
      <w:lvlJc w:val="left"/>
      <w:pPr>
        <w:ind w:left="715" w:hanging="360"/>
      </w:pPr>
      <w:rPr>
        <w:rFonts w:ascii="Wingdings" w:hAnsi="Wingdings" w:hint="default"/>
      </w:rPr>
    </w:lvl>
    <w:lvl w:ilvl="1" w:tplc="240A0003" w:tentative="1">
      <w:start w:val="1"/>
      <w:numFmt w:val="bullet"/>
      <w:lvlText w:val="o"/>
      <w:lvlJc w:val="left"/>
      <w:pPr>
        <w:ind w:left="1435" w:hanging="360"/>
      </w:pPr>
      <w:rPr>
        <w:rFonts w:ascii="Courier New" w:hAnsi="Courier New" w:cs="Courier New" w:hint="default"/>
      </w:rPr>
    </w:lvl>
    <w:lvl w:ilvl="2" w:tplc="240A0005" w:tentative="1">
      <w:start w:val="1"/>
      <w:numFmt w:val="bullet"/>
      <w:lvlText w:val=""/>
      <w:lvlJc w:val="left"/>
      <w:pPr>
        <w:ind w:left="2155" w:hanging="360"/>
      </w:pPr>
      <w:rPr>
        <w:rFonts w:ascii="Wingdings" w:hAnsi="Wingdings" w:hint="default"/>
      </w:rPr>
    </w:lvl>
    <w:lvl w:ilvl="3" w:tplc="240A0001" w:tentative="1">
      <w:start w:val="1"/>
      <w:numFmt w:val="bullet"/>
      <w:lvlText w:val=""/>
      <w:lvlJc w:val="left"/>
      <w:pPr>
        <w:ind w:left="2875" w:hanging="360"/>
      </w:pPr>
      <w:rPr>
        <w:rFonts w:ascii="Symbol" w:hAnsi="Symbol" w:hint="default"/>
      </w:rPr>
    </w:lvl>
    <w:lvl w:ilvl="4" w:tplc="240A0003" w:tentative="1">
      <w:start w:val="1"/>
      <w:numFmt w:val="bullet"/>
      <w:lvlText w:val="o"/>
      <w:lvlJc w:val="left"/>
      <w:pPr>
        <w:ind w:left="3595" w:hanging="360"/>
      </w:pPr>
      <w:rPr>
        <w:rFonts w:ascii="Courier New" w:hAnsi="Courier New" w:cs="Courier New" w:hint="default"/>
      </w:rPr>
    </w:lvl>
    <w:lvl w:ilvl="5" w:tplc="240A0005" w:tentative="1">
      <w:start w:val="1"/>
      <w:numFmt w:val="bullet"/>
      <w:lvlText w:val=""/>
      <w:lvlJc w:val="left"/>
      <w:pPr>
        <w:ind w:left="4315" w:hanging="360"/>
      </w:pPr>
      <w:rPr>
        <w:rFonts w:ascii="Wingdings" w:hAnsi="Wingdings" w:hint="default"/>
      </w:rPr>
    </w:lvl>
    <w:lvl w:ilvl="6" w:tplc="240A0001" w:tentative="1">
      <w:start w:val="1"/>
      <w:numFmt w:val="bullet"/>
      <w:lvlText w:val=""/>
      <w:lvlJc w:val="left"/>
      <w:pPr>
        <w:ind w:left="5035" w:hanging="360"/>
      </w:pPr>
      <w:rPr>
        <w:rFonts w:ascii="Symbol" w:hAnsi="Symbol" w:hint="default"/>
      </w:rPr>
    </w:lvl>
    <w:lvl w:ilvl="7" w:tplc="240A0003" w:tentative="1">
      <w:start w:val="1"/>
      <w:numFmt w:val="bullet"/>
      <w:lvlText w:val="o"/>
      <w:lvlJc w:val="left"/>
      <w:pPr>
        <w:ind w:left="5755" w:hanging="360"/>
      </w:pPr>
      <w:rPr>
        <w:rFonts w:ascii="Courier New" w:hAnsi="Courier New" w:cs="Courier New" w:hint="default"/>
      </w:rPr>
    </w:lvl>
    <w:lvl w:ilvl="8" w:tplc="240A0005" w:tentative="1">
      <w:start w:val="1"/>
      <w:numFmt w:val="bullet"/>
      <w:lvlText w:val=""/>
      <w:lvlJc w:val="left"/>
      <w:pPr>
        <w:ind w:left="6475"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6"/>
  </w:num>
  <w:num w:numId="6">
    <w:abstractNumId w:val="1"/>
  </w:num>
  <w:num w:numId="7">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10"/>
  <w:drawingGridVerticalSpacing w:val="181"/>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62D"/>
    <w:rsid w:val="00003F65"/>
    <w:rsid w:val="00006653"/>
    <w:rsid w:val="00007625"/>
    <w:rsid w:val="00010217"/>
    <w:rsid w:val="00010AFA"/>
    <w:rsid w:val="00011A7E"/>
    <w:rsid w:val="00020EE5"/>
    <w:rsid w:val="000215F5"/>
    <w:rsid w:val="000227C4"/>
    <w:rsid w:val="00032560"/>
    <w:rsid w:val="000339F9"/>
    <w:rsid w:val="00042471"/>
    <w:rsid w:val="00043AC0"/>
    <w:rsid w:val="00044EA5"/>
    <w:rsid w:val="000502B4"/>
    <w:rsid w:val="0006450A"/>
    <w:rsid w:val="0007047E"/>
    <w:rsid w:val="000704A2"/>
    <w:rsid w:val="000733ED"/>
    <w:rsid w:val="000862CB"/>
    <w:rsid w:val="00086E8B"/>
    <w:rsid w:val="000923BC"/>
    <w:rsid w:val="00094479"/>
    <w:rsid w:val="000969F9"/>
    <w:rsid w:val="000A1286"/>
    <w:rsid w:val="000A14BE"/>
    <w:rsid w:val="000A39AA"/>
    <w:rsid w:val="000B2135"/>
    <w:rsid w:val="000C47F9"/>
    <w:rsid w:val="000D1853"/>
    <w:rsid w:val="000E1CF5"/>
    <w:rsid w:val="000E6B91"/>
    <w:rsid w:val="000E7981"/>
    <w:rsid w:val="000E7A8D"/>
    <w:rsid w:val="000F3AA4"/>
    <w:rsid w:val="00111939"/>
    <w:rsid w:val="0011208C"/>
    <w:rsid w:val="00125BA3"/>
    <w:rsid w:val="001267CC"/>
    <w:rsid w:val="001311AE"/>
    <w:rsid w:val="0013410A"/>
    <w:rsid w:val="00134BAB"/>
    <w:rsid w:val="0013732B"/>
    <w:rsid w:val="00137669"/>
    <w:rsid w:val="001378B1"/>
    <w:rsid w:val="00137D3D"/>
    <w:rsid w:val="00141A47"/>
    <w:rsid w:val="00141AA6"/>
    <w:rsid w:val="001420F8"/>
    <w:rsid w:val="00142B50"/>
    <w:rsid w:val="0015068A"/>
    <w:rsid w:val="001547F5"/>
    <w:rsid w:val="0015623A"/>
    <w:rsid w:val="0016659C"/>
    <w:rsid w:val="00173A16"/>
    <w:rsid w:val="00176C29"/>
    <w:rsid w:val="001807E9"/>
    <w:rsid w:val="001821A0"/>
    <w:rsid w:val="001876A8"/>
    <w:rsid w:val="00195E88"/>
    <w:rsid w:val="001968B3"/>
    <w:rsid w:val="001A3809"/>
    <w:rsid w:val="001A3D3E"/>
    <w:rsid w:val="001B0251"/>
    <w:rsid w:val="001B159E"/>
    <w:rsid w:val="001B1693"/>
    <w:rsid w:val="001B2983"/>
    <w:rsid w:val="001B7530"/>
    <w:rsid w:val="001C06FB"/>
    <w:rsid w:val="001C5730"/>
    <w:rsid w:val="001C6A90"/>
    <w:rsid w:val="001C6EF4"/>
    <w:rsid w:val="001D164B"/>
    <w:rsid w:val="001D1A26"/>
    <w:rsid w:val="001D61D8"/>
    <w:rsid w:val="001D6B77"/>
    <w:rsid w:val="001E108A"/>
    <w:rsid w:val="001E187F"/>
    <w:rsid w:val="001E2AF8"/>
    <w:rsid w:val="001E5AAD"/>
    <w:rsid w:val="001E670B"/>
    <w:rsid w:val="001F1D92"/>
    <w:rsid w:val="001F235A"/>
    <w:rsid w:val="00200A80"/>
    <w:rsid w:val="0020345D"/>
    <w:rsid w:val="002034B9"/>
    <w:rsid w:val="00203CED"/>
    <w:rsid w:val="00204552"/>
    <w:rsid w:val="00204FFC"/>
    <w:rsid w:val="0021162B"/>
    <w:rsid w:val="0021290B"/>
    <w:rsid w:val="0021513B"/>
    <w:rsid w:val="00221399"/>
    <w:rsid w:val="002226FB"/>
    <w:rsid w:val="00223196"/>
    <w:rsid w:val="00224A6C"/>
    <w:rsid w:val="002306AA"/>
    <w:rsid w:val="002309D9"/>
    <w:rsid w:val="00230D58"/>
    <w:rsid w:val="00235F2B"/>
    <w:rsid w:val="002375C3"/>
    <w:rsid w:val="00243889"/>
    <w:rsid w:val="00245FE8"/>
    <w:rsid w:val="00250C6B"/>
    <w:rsid w:val="0025139E"/>
    <w:rsid w:val="00257F8D"/>
    <w:rsid w:val="00261E90"/>
    <w:rsid w:val="00263FB4"/>
    <w:rsid w:val="00273433"/>
    <w:rsid w:val="002771EC"/>
    <w:rsid w:val="00280737"/>
    <w:rsid w:val="002832C8"/>
    <w:rsid w:val="00286C69"/>
    <w:rsid w:val="00290164"/>
    <w:rsid w:val="00292057"/>
    <w:rsid w:val="002B0D07"/>
    <w:rsid w:val="002B3142"/>
    <w:rsid w:val="002B5578"/>
    <w:rsid w:val="002C695F"/>
    <w:rsid w:val="002D18C2"/>
    <w:rsid w:val="002D2F55"/>
    <w:rsid w:val="002D5C5E"/>
    <w:rsid w:val="002D63BF"/>
    <w:rsid w:val="002D6AD6"/>
    <w:rsid w:val="002E45DB"/>
    <w:rsid w:val="002F1720"/>
    <w:rsid w:val="002F2040"/>
    <w:rsid w:val="002F2EE2"/>
    <w:rsid w:val="003008DD"/>
    <w:rsid w:val="00300EB1"/>
    <w:rsid w:val="00303833"/>
    <w:rsid w:val="0030594B"/>
    <w:rsid w:val="003067BE"/>
    <w:rsid w:val="00310040"/>
    <w:rsid w:val="00311120"/>
    <w:rsid w:val="00313968"/>
    <w:rsid w:val="0032594C"/>
    <w:rsid w:val="003270CF"/>
    <w:rsid w:val="00334A17"/>
    <w:rsid w:val="0033582E"/>
    <w:rsid w:val="003402B5"/>
    <w:rsid w:val="00343068"/>
    <w:rsid w:val="00347210"/>
    <w:rsid w:val="00353FCF"/>
    <w:rsid w:val="00362B58"/>
    <w:rsid w:val="0036326B"/>
    <w:rsid w:val="00364D9C"/>
    <w:rsid w:val="0036654F"/>
    <w:rsid w:val="00370218"/>
    <w:rsid w:val="00374BBA"/>
    <w:rsid w:val="0037519D"/>
    <w:rsid w:val="003769FD"/>
    <w:rsid w:val="00376AEF"/>
    <w:rsid w:val="00380116"/>
    <w:rsid w:val="00396B0E"/>
    <w:rsid w:val="003A076B"/>
    <w:rsid w:val="003A1CEB"/>
    <w:rsid w:val="003A39F2"/>
    <w:rsid w:val="003B26E2"/>
    <w:rsid w:val="003B66B6"/>
    <w:rsid w:val="003B7BE1"/>
    <w:rsid w:val="003C79CA"/>
    <w:rsid w:val="003C7F9A"/>
    <w:rsid w:val="003D1072"/>
    <w:rsid w:val="003D1500"/>
    <w:rsid w:val="003D6162"/>
    <w:rsid w:val="003D620D"/>
    <w:rsid w:val="003E2FC2"/>
    <w:rsid w:val="003E455C"/>
    <w:rsid w:val="003E6A39"/>
    <w:rsid w:val="003F24EE"/>
    <w:rsid w:val="004017F3"/>
    <w:rsid w:val="004023FA"/>
    <w:rsid w:val="004073C1"/>
    <w:rsid w:val="00410CEB"/>
    <w:rsid w:val="004110C5"/>
    <w:rsid w:val="004119FD"/>
    <w:rsid w:val="00411B10"/>
    <w:rsid w:val="0041324B"/>
    <w:rsid w:val="00420925"/>
    <w:rsid w:val="00430C55"/>
    <w:rsid w:val="00430CB7"/>
    <w:rsid w:val="00435B4E"/>
    <w:rsid w:val="004421A9"/>
    <w:rsid w:val="0044448A"/>
    <w:rsid w:val="0044650E"/>
    <w:rsid w:val="00447A5A"/>
    <w:rsid w:val="0045302F"/>
    <w:rsid w:val="00455537"/>
    <w:rsid w:val="00457D3D"/>
    <w:rsid w:val="00460025"/>
    <w:rsid w:val="00463BD5"/>
    <w:rsid w:val="00464AD8"/>
    <w:rsid w:val="00466529"/>
    <w:rsid w:val="00470671"/>
    <w:rsid w:val="00471DAF"/>
    <w:rsid w:val="00484910"/>
    <w:rsid w:val="00484CBC"/>
    <w:rsid w:val="00493344"/>
    <w:rsid w:val="00494D6C"/>
    <w:rsid w:val="004A32F4"/>
    <w:rsid w:val="004A5D68"/>
    <w:rsid w:val="004A5E32"/>
    <w:rsid w:val="004B1C43"/>
    <w:rsid w:val="004C3D43"/>
    <w:rsid w:val="004C4B5B"/>
    <w:rsid w:val="004D0F48"/>
    <w:rsid w:val="004D3E75"/>
    <w:rsid w:val="004D558E"/>
    <w:rsid w:val="004E0E11"/>
    <w:rsid w:val="004E1CEB"/>
    <w:rsid w:val="004E5BC3"/>
    <w:rsid w:val="004F0BB2"/>
    <w:rsid w:val="004F4275"/>
    <w:rsid w:val="004F7F13"/>
    <w:rsid w:val="00503985"/>
    <w:rsid w:val="00512843"/>
    <w:rsid w:val="005130D7"/>
    <w:rsid w:val="005201E0"/>
    <w:rsid w:val="00520CA2"/>
    <w:rsid w:val="0052281C"/>
    <w:rsid w:val="00525B9F"/>
    <w:rsid w:val="00540F36"/>
    <w:rsid w:val="005445E6"/>
    <w:rsid w:val="00544A32"/>
    <w:rsid w:val="00560651"/>
    <w:rsid w:val="00560890"/>
    <w:rsid w:val="00563E83"/>
    <w:rsid w:val="00565AFD"/>
    <w:rsid w:val="00571216"/>
    <w:rsid w:val="00571224"/>
    <w:rsid w:val="00576C97"/>
    <w:rsid w:val="00580A9D"/>
    <w:rsid w:val="005848CF"/>
    <w:rsid w:val="005850D2"/>
    <w:rsid w:val="005854A0"/>
    <w:rsid w:val="00591A5A"/>
    <w:rsid w:val="00594C95"/>
    <w:rsid w:val="005C40BE"/>
    <w:rsid w:val="005D1AAC"/>
    <w:rsid w:val="005E0679"/>
    <w:rsid w:val="005E198D"/>
    <w:rsid w:val="005E2838"/>
    <w:rsid w:val="005E4CB9"/>
    <w:rsid w:val="005E75E0"/>
    <w:rsid w:val="005E7D05"/>
    <w:rsid w:val="005F2F88"/>
    <w:rsid w:val="005F3550"/>
    <w:rsid w:val="005F39E4"/>
    <w:rsid w:val="005F4249"/>
    <w:rsid w:val="006045F8"/>
    <w:rsid w:val="00604A18"/>
    <w:rsid w:val="00604C64"/>
    <w:rsid w:val="00604D41"/>
    <w:rsid w:val="00612CB8"/>
    <w:rsid w:val="00612D20"/>
    <w:rsid w:val="006222AC"/>
    <w:rsid w:val="00624147"/>
    <w:rsid w:val="00627A70"/>
    <w:rsid w:val="006301EF"/>
    <w:rsid w:val="006318CF"/>
    <w:rsid w:val="00634A22"/>
    <w:rsid w:val="00637608"/>
    <w:rsid w:val="006420AF"/>
    <w:rsid w:val="00642336"/>
    <w:rsid w:val="006429A9"/>
    <w:rsid w:val="006432F6"/>
    <w:rsid w:val="006450C7"/>
    <w:rsid w:val="00647653"/>
    <w:rsid w:val="00650371"/>
    <w:rsid w:val="00652311"/>
    <w:rsid w:val="00652EDC"/>
    <w:rsid w:val="006530F6"/>
    <w:rsid w:val="00654F4A"/>
    <w:rsid w:val="00655C30"/>
    <w:rsid w:val="00656B28"/>
    <w:rsid w:val="006614B5"/>
    <w:rsid w:val="006628CC"/>
    <w:rsid w:val="00662EC5"/>
    <w:rsid w:val="00662FBC"/>
    <w:rsid w:val="006642B9"/>
    <w:rsid w:val="00671E7D"/>
    <w:rsid w:val="0067607D"/>
    <w:rsid w:val="00682BCF"/>
    <w:rsid w:val="0069061A"/>
    <w:rsid w:val="006914E1"/>
    <w:rsid w:val="00693644"/>
    <w:rsid w:val="00693C8F"/>
    <w:rsid w:val="006A29EA"/>
    <w:rsid w:val="006A2D21"/>
    <w:rsid w:val="006B5EC4"/>
    <w:rsid w:val="006B79ED"/>
    <w:rsid w:val="006C1C37"/>
    <w:rsid w:val="006C749B"/>
    <w:rsid w:val="006D2B5E"/>
    <w:rsid w:val="006D2B99"/>
    <w:rsid w:val="006D59C9"/>
    <w:rsid w:val="006E03B4"/>
    <w:rsid w:val="006E118E"/>
    <w:rsid w:val="006E122D"/>
    <w:rsid w:val="006E31A4"/>
    <w:rsid w:val="006E33B1"/>
    <w:rsid w:val="006E340D"/>
    <w:rsid w:val="006E3621"/>
    <w:rsid w:val="006E45A8"/>
    <w:rsid w:val="006E46E8"/>
    <w:rsid w:val="006E697D"/>
    <w:rsid w:val="006F08B5"/>
    <w:rsid w:val="006F45FE"/>
    <w:rsid w:val="00704717"/>
    <w:rsid w:val="0070474C"/>
    <w:rsid w:val="007055D6"/>
    <w:rsid w:val="00706366"/>
    <w:rsid w:val="007063C0"/>
    <w:rsid w:val="007105C5"/>
    <w:rsid w:val="00711E74"/>
    <w:rsid w:val="0071501E"/>
    <w:rsid w:val="00716C53"/>
    <w:rsid w:val="00721ED2"/>
    <w:rsid w:val="00725A28"/>
    <w:rsid w:val="00726052"/>
    <w:rsid w:val="00726466"/>
    <w:rsid w:val="007303AF"/>
    <w:rsid w:val="00732DF3"/>
    <w:rsid w:val="00741696"/>
    <w:rsid w:val="0074318B"/>
    <w:rsid w:val="00750AD2"/>
    <w:rsid w:val="007515E3"/>
    <w:rsid w:val="00753C07"/>
    <w:rsid w:val="00760E43"/>
    <w:rsid w:val="00764050"/>
    <w:rsid w:val="007643A9"/>
    <w:rsid w:val="00775F0B"/>
    <w:rsid w:val="0078185E"/>
    <w:rsid w:val="00781916"/>
    <w:rsid w:val="007836E8"/>
    <w:rsid w:val="00787F08"/>
    <w:rsid w:val="0079305D"/>
    <w:rsid w:val="00793DCC"/>
    <w:rsid w:val="00797915"/>
    <w:rsid w:val="007A135D"/>
    <w:rsid w:val="007A272A"/>
    <w:rsid w:val="007A4744"/>
    <w:rsid w:val="007B5B74"/>
    <w:rsid w:val="007B7E77"/>
    <w:rsid w:val="007C5F67"/>
    <w:rsid w:val="007D5B36"/>
    <w:rsid w:val="007E6B1E"/>
    <w:rsid w:val="007E7C91"/>
    <w:rsid w:val="007F275B"/>
    <w:rsid w:val="007F2A20"/>
    <w:rsid w:val="007F4F3B"/>
    <w:rsid w:val="008056C2"/>
    <w:rsid w:val="00805881"/>
    <w:rsid w:val="00812CB8"/>
    <w:rsid w:val="00813CD0"/>
    <w:rsid w:val="00823ED6"/>
    <w:rsid w:val="0082416C"/>
    <w:rsid w:val="008328EC"/>
    <w:rsid w:val="00832D7D"/>
    <w:rsid w:val="00834201"/>
    <w:rsid w:val="00834410"/>
    <w:rsid w:val="00834560"/>
    <w:rsid w:val="00835E55"/>
    <w:rsid w:val="008510B7"/>
    <w:rsid w:val="008541AA"/>
    <w:rsid w:val="00867D3A"/>
    <w:rsid w:val="00872253"/>
    <w:rsid w:val="00877BFB"/>
    <w:rsid w:val="00880C26"/>
    <w:rsid w:val="00881066"/>
    <w:rsid w:val="00881510"/>
    <w:rsid w:val="00881BDA"/>
    <w:rsid w:val="00882B46"/>
    <w:rsid w:val="00884942"/>
    <w:rsid w:val="0088512F"/>
    <w:rsid w:val="0089049D"/>
    <w:rsid w:val="008904AF"/>
    <w:rsid w:val="00895431"/>
    <w:rsid w:val="00896BFD"/>
    <w:rsid w:val="008B134F"/>
    <w:rsid w:val="008B156A"/>
    <w:rsid w:val="008C06A9"/>
    <w:rsid w:val="008C1838"/>
    <w:rsid w:val="008C6F2F"/>
    <w:rsid w:val="008C7C48"/>
    <w:rsid w:val="008D2305"/>
    <w:rsid w:val="008D535D"/>
    <w:rsid w:val="008D6478"/>
    <w:rsid w:val="008F10B3"/>
    <w:rsid w:val="008F1CB5"/>
    <w:rsid w:val="008F27BE"/>
    <w:rsid w:val="008F5A4F"/>
    <w:rsid w:val="009043C3"/>
    <w:rsid w:val="00904755"/>
    <w:rsid w:val="00905929"/>
    <w:rsid w:val="00906BCE"/>
    <w:rsid w:val="009102EE"/>
    <w:rsid w:val="009120B2"/>
    <w:rsid w:val="00913037"/>
    <w:rsid w:val="00913748"/>
    <w:rsid w:val="00916F16"/>
    <w:rsid w:val="00923A73"/>
    <w:rsid w:val="009307A7"/>
    <w:rsid w:val="009328EA"/>
    <w:rsid w:val="009337D0"/>
    <w:rsid w:val="009372CA"/>
    <w:rsid w:val="009465D7"/>
    <w:rsid w:val="009501E0"/>
    <w:rsid w:val="00954672"/>
    <w:rsid w:val="00960D61"/>
    <w:rsid w:val="00961D19"/>
    <w:rsid w:val="00963DF2"/>
    <w:rsid w:val="00964A0A"/>
    <w:rsid w:val="00964C4C"/>
    <w:rsid w:val="0097124C"/>
    <w:rsid w:val="0097748F"/>
    <w:rsid w:val="00980AFA"/>
    <w:rsid w:val="00981004"/>
    <w:rsid w:val="009904ED"/>
    <w:rsid w:val="00990A35"/>
    <w:rsid w:val="00991D78"/>
    <w:rsid w:val="00994710"/>
    <w:rsid w:val="00994D9B"/>
    <w:rsid w:val="009A3CBC"/>
    <w:rsid w:val="009A73F2"/>
    <w:rsid w:val="009B2E53"/>
    <w:rsid w:val="009B4E4E"/>
    <w:rsid w:val="009B51FF"/>
    <w:rsid w:val="009B68BC"/>
    <w:rsid w:val="009C3D78"/>
    <w:rsid w:val="009D4E5B"/>
    <w:rsid w:val="009E1182"/>
    <w:rsid w:val="009E774A"/>
    <w:rsid w:val="009F021F"/>
    <w:rsid w:val="009F1449"/>
    <w:rsid w:val="009F26BF"/>
    <w:rsid w:val="009F33A8"/>
    <w:rsid w:val="009F4DA4"/>
    <w:rsid w:val="009F661A"/>
    <w:rsid w:val="00A03989"/>
    <w:rsid w:val="00A04786"/>
    <w:rsid w:val="00A0590C"/>
    <w:rsid w:val="00A12823"/>
    <w:rsid w:val="00A1324D"/>
    <w:rsid w:val="00A13ED4"/>
    <w:rsid w:val="00A17F4C"/>
    <w:rsid w:val="00A17F78"/>
    <w:rsid w:val="00A205AE"/>
    <w:rsid w:val="00A22F4D"/>
    <w:rsid w:val="00A24127"/>
    <w:rsid w:val="00A3170B"/>
    <w:rsid w:val="00A31CE2"/>
    <w:rsid w:val="00A3364D"/>
    <w:rsid w:val="00A33AAE"/>
    <w:rsid w:val="00A35700"/>
    <w:rsid w:val="00A570B1"/>
    <w:rsid w:val="00A5757F"/>
    <w:rsid w:val="00A57D4C"/>
    <w:rsid w:val="00A60975"/>
    <w:rsid w:val="00A61470"/>
    <w:rsid w:val="00A64A4D"/>
    <w:rsid w:val="00A70C46"/>
    <w:rsid w:val="00A76A42"/>
    <w:rsid w:val="00A777EA"/>
    <w:rsid w:val="00A826FF"/>
    <w:rsid w:val="00A84DF7"/>
    <w:rsid w:val="00A90D5F"/>
    <w:rsid w:val="00A93588"/>
    <w:rsid w:val="00A97A61"/>
    <w:rsid w:val="00A97DD2"/>
    <w:rsid w:val="00AA03DD"/>
    <w:rsid w:val="00AA24CF"/>
    <w:rsid w:val="00AA2FC0"/>
    <w:rsid w:val="00AB77FA"/>
    <w:rsid w:val="00AC1193"/>
    <w:rsid w:val="00AC4F19"/>
    <w:rsid w:val="00AD2E24"/>
    <w:rsid w:val="00AE4752"/>
    <w:rsid w:val="00AE4F90"/>
    <w:rsid w:val="00AE574A"/>
    <w:rsid w:val="00AE648F"/>
    <w:rsid w:val="00AF17D2"/>
    <w:rsid w:val="00AF18FA"/>
    <w:rsid w:val="00AF3411"/>
    <w:rsid w:val="00AF3CF6"/>
    <w:rsid w:val="00AF5AE7"/>
    <w:rsid w:val="00AF687C"/>
    <w:rsid w:val="00B01B48"/>
    <w:rsid w:val="00B03A78"/>
    <w:rsid w:val="00B06CE1"/>
    <w:rsid w:val="00B07A7D"/>
    <w:rsid w:val="00B11CF8"/>
    <w:rsid w:val="00B16300"/>
    <w:rsid w:val="00B206BB"/>
    <w:rsid w:val="00B24466"/>
    <w:rsid w:val="00B307AA"/>
    <w:rsid w:val="00B32AB3"/>
    <w:rsid w:val="00B377AA"/>
    <w:rsid w:val="00B41C82"/>
    <w:rsid w:val="00B44F55"/>
    <w:rsid w:val="00B45196"/>
    <w:rsid w:val="00B45D86"/>
    <w:rsid w:val="00B467E3"/>
    <w:rsid w:val="00B5125B"/>
    <w:rsid w:val="00B5462D"/>
    <w:rsid w:val="00B54BD5"/>
    <w:rsid w:val="00B54D35"/>
    <w:rsid w:val="00B5694D"/>
    <w:rsid w:val="00B60733"/>
    <w:rsid w:val="00B60A66"/>
    <w:rsid w:val="00B60A8F"/>
    <w:rsid w:val="00B655D4"/>
    <w:rsid w:val="00B666D7"/>
    <w:rsid w:val="00B71B37"/>
    <w:rsid w:val="00B72FE2"/>
    <w:rsid w:val="00B764FE"/>
    <w:rsid w:val="00B7681C"/>
    <w:rsid w:val="00B77300"/>
    <w:rsid w:val="00B77896"/>
    <w:rsid w:val="00B82494"/>
    <w:rsid w:val="00B82AE0"/>
    <w:rsid w:val="00B842A6"/>
    <w:rsid w:val="00B91087"/>
    <w:rsid w:val="00B9113E"/>
    <w:rsid w:val="00B92F58"/>
    <w:rsid w:val="00B941BC"/>
    <w:rsid w:val="00BA17D7"/>
    <w:rsid w:val="00BA5936"/>
    <w:rsid w:val="00BA5EE3"/>
    <w:rsid w:val="00BA7F9C"/>
    <w:rsid w:val="00BB0554"/>
    <w:rsid w:val="00BC39DD"/>
    <w:rsid w:val="00BC51A1"/>
    <w:rsid w:val="00BD0550"/>
    <w:rsid w:val="00BD31EA"/>
    <w:rsid w:val="00BE175F"/>
    <w:rsid w:val="00BE1A1C"/>
    <w:rsid w:val="00BF08EA"/>
    <w:rsid w:val="00BF1FF5"/>
    <w:rsid w:val="00BF2583"/>
    <w:rsid w:val="00BF2C58"/>
    <w:rsid w:val="00BF442B"/>
    <w:rsid w:val="00BF4518"/>
    <w:rsid w:val="00BF693D"/>
    <w:rsid w:val="00C00034"/>
    <w:rsid w:val="00C0261D"/>
    <w:rsid w:val="00C038B0"/>
    <w:rsid w:val="00C06C7B"/>
    <w:rsid w:val="00C13CD9"/>
    <w:rsid w:val="00C15995"/>
    <w:rsid w:val="00C26E9F"/>
    <w:rsid w:val="00C40428"/>
    <w:rsid w:val="00C45099"/>
    <w:rsid w:val="00C46E04"/>
    <w:rsid w:val="00C50D7B"/>
    <w:rsid w:val="00C517B1"/>
    <w:rsid w:val="00C5289D"/>
    <w:rsid w:val="00C547CF"/>
    <w:rsid w:val="00C60364"/>
    <w:rsid w:val="00C60A24"/>
    <w:rsid w:val="00C60DC3"/>
    <w:rsid w:val="00C62778"/>
    <w:rsid w:val="00C6570A"/>
    <w:rsid w:val="00C66D64"/>
    <w:rsid w:val="00C670AB"/>
    <w:rsid w:val="00C708EA"/>
    <w:rsid w:val="00C70EB8"/>
    <w:rsid w:val="00C73060"/>
    <w:rsid w:val="00C7495B"/>
    <w:rsid w:val="00C75ADA"/>
    <w:rsid w:val="00C80B6F"/>
    <w:rsid w:val="00C926AD"/>
    <w:rsid w:val="00C94E40"/>
    <w:rsid w:val="00CA1753"/>
    <w:rsid w:val="00CA58B4"/>
    <w:rsid w:val="00CA6067"/>
    <w:rsid w:val="00CB0411"/>
    <w:rsid w:val="00CB3B5C"/>
    <w:rsid w:val="00CB4F91"/>
    <w:rsid w:val="00CB77A6"/>
    <w:rsid w:val="00CB78FC"/>
    <w:rsid w:val="00CC4D5B"/>
    <w:rsid w:val="00CC5827"/>
    <w:rsid w:val="00CD0B63"/>
    <w:rsid w:val="00CD5F88"/>
    <w:rsid w:val="00CE1B1A"/>
    <w:rsid w:val="00CE2D74"/>
    <w:rsid w:val="00CF436C"/>
    <w:rsid w:val="00CF58D1"/>
    <w:rsid w:val="00CF6745"/>
    <w:rsid w:val="00D04F84"/>
    <w:rsid w:val="00D0600B"/>
    <w:rsid w:val="00D12083"/>
    <w:rsid w:val="00D15217"/>
    <w:rsid w:val="00D17FB8"/>
    <w:rsid w:val="00D20585"/>
    <w:rsid w:val="00D217F1"/>
    <w:rsid w:val="00D21DF1"/>
    <w:rsid w:val="00D22EDC"/>
    <w:rsid w:val="00D23F81"/>
    <w:rsid w:val="00D2710A"/>
    <w:rsid w:val="00D33354"/>
    <w:rsid w:val="00D33B64"/>
    <w:rsid w:val="00D35CFA"/>
    <w:rsid w:val="00D4135E"/>
    <w:rsid w:val="00D41A4D"/>
    <w:rsid w:val="00D463BC"/>
    <w:rsid w:val="00D4699B"/>
    <w:rsid w:val="00D46C22"/>
    <w:rsid w:val="00D47B50"/>
    <w:rsid w:val="00D47BB4"/>
    <w:rsid w:val="00D56911"/>
    <w:rsid w:val="00D57761"/>
    <w:rsid w:val="00D60D21"/>
    <w:rsid w:val="00D75C4E"/>
    <w:rsid w:val="00D8104E"/>
    <w:rsid w:val="00D81293"/>
    <w:rsid w:val="00D83526"/>
    <w:rsid w:val="00D84615"/>
    <w:rsid w:val="00D8521D"/>
    <w:rsid w:val="00D859A1"/>
    <w:rsid w:val="00D92512"/>
    <w:rsid w:val="00D938D9"/>
    <w:rsid w:val="00DA178A"/>
    <w:rsid w:val="00DA301A"/>
    <w:rsid w:val="00DA3B2D"/>
    <w:rsid w:val="00DA56CA"/>
    <w:rsid w:val="00DA633B"/>
    <w:rsid w:val="00DB0C31"/>
    <w:rsid w:val="00DC45E1"/>
    <w:rsid w:val="00DC4CB8"/>
    <w:rsid w:val="00DC63FA"/>
    <w:rsid w:val="00DC71BB"/>
    <w:rsid w:val="00DE03F9"/>
    <w:rsid w:val="00DE0714"/>
    <w:rsid w:val="00DE11DC"/>
    <w:rsid w:val="00DF0597"/>
    <w:rsid w:val="00DF3FED"/>
    <w:rsid w:val="00E00343"/>
    <w:rsid w:val="00E01CF0"/>
    <w:rsid w:val="00E0250C"/>
    <w:rsid w:val="00E20645"/>
    <w:rsid w:val="00E208ED"/>
    <w:rsid w:val="00E2451E"/>
    <w:rsid w:val="00E24934"/>
    <w:rsid w:val="00E30A41"/>
    <w:rsid w:val="00E31DA7"/>
    <w:rsid w:val="00E34245"/>
    <w:rsid w:val="00E430D4"/>
    <w:rsid w:val="00E4449B"/>
    <w:rsid w:val="00E54164"/>
    <w:rsid w:val="00E60C80"/>
    <w:rsid w:val="00E610AB"/>
    <w:rsid w:val="00E61414"/>
    <w:rsid w:val="00E63953"/>
    <w:rsid w:val="00E63FD6"/>
    <w:rsid w:val="00E643CC"/>
    <w:rsid w:val="00E673F6"/>
    <w:rsid w:val="00E75F69"/>
    <w:rsid w:val="00E810FB"/>
    <w:rsid w:val="00E829A8"/>
    <w:rsid w:val="00E916DA"/>
    <w:rsid w:val="00E927DF"/>
    <w:rsid w:val="00E95A95"/>
    <w:rsid w:val="00E97580"/>
    <w:rsid w:val="00EA223C"/>
    <w:rsid w:val="00EA63A1"/>
    <w:rsid w:val="00EB0BF1"/>
    <w:rsid w:val="00EB2262"/>
    <w:rsid w:val="00EB3DF4"/>
    <w:rsid w:val="00EB4DBC"/>
    <w:rsid w:val="00EB5E7C"/>
    <w:rsid w:val="00EB604D"/>
    <w:rsid w:val="00EC1B0B"/>
    <w:rsid w:val="00EC3A04"/>
    <w:rsid w:val="00EC3DC0"/>
    <w:rsid w:val="00EC4E74"/>
    <w:rsid w:val="00EC5319"/>
    <w:rsid w:val="00EC652C"/>
    <w:rsid w:val="00EC7364"/>
    <w:rsid w:val="00ED0CE3"/>
    <w:rsid w:val="00ED10C1"/>
    <w:rsid w:val="00ED49C1"/>
    <w:rsid w:val="00ED750A"/>
    <w:rsid w:val="00ED7C6C"/>
    <w:rsid w:val="00EE7BA8"/>
    <w:rsid w:val="00EF2B91"/>
    <w:rsid w:val="00EF7858"/>
    <w:rsid w:val="00F02B76"/>
    <w:rsid w:val="00F0378E"/>
    <w:rsid w:val="00F0617B"/>
    <w:rsid w:val="00F124DC"/>
    <w:rsid w:val="00F17647"/>
    <w:rsid w:val="00F2176C"/>
    <w:rsid w:val="00F23285"/>
    <w:rsid w:val="00F24C19"/>
    <w:rsid w:val="00F2759A"/>
    <w:rsid w:val="00F318D4"/>
    <w:rsid w:val="00F345D5"/>
    <w:rsid w:val="00F37B43"/>
    <w:rsid w:val="00F402E7"/>
    <w:rsid w:val="00F5272C"/>
    <w:rsid w:val="00F52BFA"/>
    <w:rsid w:val="00F5711F"/>
    <w:rsid w:val="00F57F50"/>
    <w:rsid w:val="00F61D15"/>
    <w:rsid w:val="00F63D13"/>
    <w:rsid w:val="00F65BE1"/>
    <w:rsid w:val="00F66219"/>
    <w:rsid w:val="00F73551"/>
    <w:rsid w:val="00F74E42"/>
    <w:rsid w:val="00F82E28"/>
    <w:rsid w:val="00F83AAB"/>
    <w:rsid w:val="00F94EA8"/>
    <w:rsid w:val="00F96D81"/>
    <w:rsid w:val="00FA0DB6"/>
    <w:rsid w:val="00FA20C7"/>
    <w:rsid w:val="00FA6A54"/>
    <w:rsid w:val="00FB358F"/>
    <w:rsid w:val="00FC10C7"/>
    <w:rsid w:val="00FC64F1"/>
    <w:rsid w:val="00FD18C5"/>
    <w:rsid w:val="00FE1CBA"/>
    <w:rsid w:val="00FF7A01"/>
    <w:rsid w:val="04AC9800"/>
    <w:rsid w:val="097B3F54"/>
    <w:rsid w:val="0E3A51E9"/>
    <w:rsid w:val="1097263F"/>
    <w:rsid w:val="155CA1AE"/>
    <w:rsid w:val="17D914D3"/>
    <w:rsid w:val="18390CC5"/>
    <w:rsid w:val="19EE0E7C"/>
    <w:rsid w:val="1C884219"/>
    <w:rsid w:val="1D5C80EA"/>
    <w:rsid w:val="1F4438A6"/>
    <w:rsid w:val="25138C18"/>
    <w:rsid w:val="255F7373"/>
    <w:rsid w:val="2D0575A0"/>
    <w:rsid w:val="2EA14601"/>
    <w:rsid w:val="307BE72E"/>
    <w:rsid w:val="35895C48"/>
    <w:rsid w:val="36850CA5"/>
    <w:rsid w:val="3FF71419"/>
    <w:rsid w:val="43729F91"/>
    <w:rsid w:val="44EBB992"/>
    <w:rsid w:val="4FFDDE2C"/>
    <w:rsid w:val="5190029E"/>
    <w:rsid w:val="52E0B5ED"/>
    <w:rsid w:val="533BBD2A"/>
    <w:rsid w:val="54D2E4BE"/>
    <w:rsid w:val="5FBF1F05"/>
    <w:rsid w:val="6E13E17E"/>
    <w:rsid w:val="6F1426F4"/>
    <w:rsid w:val="744B88F9"/>
    <w:rsid w:val="775B4623"/>
    <w:rsid w:val="783049EF"/>
    <w:rsid w:val="7BD97A58"/>
    <w:rsid w:val="7CF58CD1"/>
    <w:rsid w:val="7ED68C94"/>
    <w:rsid w:val="7F26735F"/>
    <w:rsid w:val="7F54EA60"/>
  </w:rsids>
  <m:mathPr>
    <m:mathFont m:val="Cambria Math"/>
    <m:brkBin m:val="before"/>
    <m:brkBinSub m:val="--"/>
    <m:smallFrac/>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433FF807"/>
  <w15:docId w15:val="{9F74B916-0AC2-4F27-ACDD-760697D32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7625"/>
    <w:pPr>
      <w:spacing w:after="200" w:line="276" w:lineRule="auto"/>
    </w:pPr>
    <w:rPr>
      <w:sz w:val="22"/>
      <w:szCs w:val="22"/>
      <w:lang w:val="es-ES" w:eastAsia="en-US"/>
    </w:rPr>
  </w:style>
  <w:style w:type="paragraph" w:styleId="Ttulo1">
    <w:name w:val="heading 1"/>
    <w:basedOn w:val="Normal"/>
    <w:next w:val="Normal"/>
    <w:link w:val="Ttulo1Car"/>
    <w:uiPriority w:val="9"/>
    <w:qFormat/>
    <w:rsid w:val="003D620D"/>
    <w:pPr>
      <w:keepNext/>
      <w:keepLines/>
      <w:numPr>
        <w:numId w:val="1"/>
      </w:numPr>
      <w:spacing w:after="0"/>
      <w:outlineLvl w:val="0"/>
    </w:pPr>
    <w:rPr>
      <w:rFonts w:asciiTheme="minorHAnsi" w:eastAsiaTheme="majorEastAsia" w:hAnsiTheme="minorHAnsi" w:cstheme="minorHAnsi"/>
      <w:b/>
      <w:sz w:val="24"/>
      <w:szCs w:val="24"/>
    </w:rPr>
  </w:style>
  <w:style w:type="paragraph" w:styleId="Ttulo2">
    <w:name w:val="heading 2"/>
    <w:basedOn w:val="Normal"/>
    <w:next w:val="Normal"/>
    <w:link w:val="Ttulo2Car"/>
    <w:uiPriority w:val="9"/>
    <w:unhideWhenUsed/>
    <w:qFormat/>
    <w:rsid w:val="003D620D"/>
    <w:pPr>
      <w:keepNext/>
      <w:keepLines/>
      <w:numPr>
        <w:ilvl w:val="1"/>
        <w:numId w:val="1"/>
      </w:numPr>
      <w:spacing w:after="0"/>
      <w:outlineLvl w:val="1"/>
    </w:pPr>
    <w:rPr>
      <w:rFonts w:asciiTheme="minorHAnsi" w:eastAsiaTheme="majorEastAsia" w:hAnsiTheme="minorHAnsi" w:cstheme="minorHAnsi"/>
      <w:b/>
      <w:sz w:val="24"/>
      <w:szCs w:val="24"/>
    </w:rPr>
  </w:style>
  <w:style w:type="paragraph" w:styleId="Ttulo3">
    <w:name w:val="heading 3"/>
    <w:basedOn w:val="Normal"/>
    <w:next w:val="Normal"/>
    <w:link w:val="Ttulo3Car"/>
    <w:uiPriority w:val="9"/>
    <w:unhideWhenUsed/>
    <w:qFormat/>
    <w:rsid w:val="003D620D"/>
    <w:pPr>
      <w:keepNext/>
      <w:keepLines/>
      <w:numPr>
        <w:ilvl w:val="2"/>
        <w:numId w:val="1"/>
      </w:numPr>
      <w:spacing w:after="0"/>
      <w:outlineLvl w:val="2"/>
    </w:pPr>
    <w:rPr>
      <w:rFonts w:asciiTheme="minorHAnsi" w:eastAsiaTheme="majorEastAsia" w:hAnsiTheme="minorHAnsi" w:cstheme="minorHAnsi"/>
      <w:b/>
      <w:sz w:val="24"/>
      <w:szCs w:val="24"/>
    </w:rPr>
  </w:style>
  <w:style w:type="paragraph" w:styleId="Ttulo4">
    <w:name w:val="heading 4"/>
    <w:basedOn w:val="Normal"/>
    <w:next w:val="Normal"/>
    <w:link w:val="Ttulo4Car"/>
    <w:uiPriority w:val="9"/>
    <w:unhideWhenUsed/>
    <w:qFormat/>
    <w:rsid w:val="003D620D"/>
    <w:pPr>
      <w:keepNext/>
      <w:keepLines/>
      <w:numPr>
        <w:ilvl w:val="3"/>
        <w:numId w:val="1"/>
      </w:numPr>
      <w:spacing w:after="0"/>
      <w:outlineLvl w:val="3"/>
    </w:pPr>
    <w:rPr>
      <w:rFonts w:asciiTheme="minorHAnsi" w:eastAsiaTheme="majorEastAsia" w:hAnsiTheme="minorHAnsi" w:cstheme="minorHAnsi"/>
      <w:b/>
      <w:i/>
      <w:iCs/>
      <w:sz w:val="24"/>
      <w:szCs w:val="24"/>
    </w:rPr>
  </w:style>
  <w:style w:type="paragraph" w:styleId="Ttulo5">
    <w:name w:val="heading 5"/>
    <w:basedOn w:val="Normal"/>
    <w:next w:val="Normal"/>
    <w:link w:val="Ttulo5Car"/>
    <w:uiPriority w:val="9"/>
    <w:semiHidden/>
    <w:unhideWhenUsed/>
    <w:qFormat/>
    <w:rsid w:val="003D620D"/>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3D620D"/>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3D620D"/>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3D620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D620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546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462D"/>
  </w:style>
  <w:style w:type="paragraph" w:styleId="Piedepgina">
    <w:name w:val="footer"/>
    <w:basedOn w:val="Normal"/>
    <w:link w:val="PiedepginaCar"/>
    <w:uiPriority w:val="99"/>
    <w:unhideWhenUsed/>
    <w:rsid w:val="00B546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462D"/>
  </w:style>
  <w:style w:type="paragraph" w:styleId="Textodeglobo">
    <w:name w:val="Balloon Text"/>
    <w:basedOn w:val="Normal"/>
    <w:link w:val="TextodegloboCar"/>
    <w:uiPriority w:val="99"/>
    <w:semiHidden/>
    <w:unhideWhenUsed/>
    <w:rsid w:val="00B5462D"/>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B5462D"/>
    <w:rPr>
      <w:rFonts w:ascii="Tahoma" w:hAnsi="Tahoma" w:cs="Tahoma"/>
      <w:sz w:val="16"/>
      <w:szCs w:val="16"/>
    </w:rPr>
  </w:style>
  <w:style w:type="table" w:styleId="Tablaconcuadrcula">
    <w:name w:val="Table Grid"/>
    <w:basedOn w:val="Tablanormal"/>
    <w:uiPriority w:val="39"/>
    <w:rsid w:val="00B5462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link w:val="PrrafodelistaCar"/>
    <w:uiPriority w:val="34"/>
    <w:qFormat/>
    <w:rsid w:val="00B5462D"/>
    <w:pPr>
      <w:ind w:left="720"/>
      <w:contextualSpacing/>
    </w:pPr>
  </w:style>
  <w:style w:type="paragraph" w:customStyle="1" w:styleId="Default">
    <w:name w:val="Default"/>
    <w:rsid w:val="00BD31EA"/>
    <w:pPr>
      <w:autoSpaceDE w:val="0"/>
      <w:autoSpaceDN w:val="0"/>
      <w:adjustRightInd w:val="0"/>
    </w:pPr>
    <w:rPr>
      <w:rFonts w:ascii="Century Gothic" w:eastAsia="Times New Roman" w:hAnsi="Century Gothic" w:cs="Century Gothic"/>
      <w:color w:val="000000"/>
      <w:sz w:val="24"/>
      <w:szCs w:val="24"/>
      <w:lang w:eastAsia="es-ES"/>
    </w:rPr>
  </w:style>
  <w:style w:type="paragraph" w:styleId="Ttulo">
    <w:name w:val="Title"/>
    <w:basedOn w:val="Normal"/>
    <w:link w:val="TtuloCar"/>
    <w:qFormat/>
    <w:rsid w:val="00BE1A1C"/>
    <w:pPr>
      <w:spacing w:after="0" w:line="240" w:lineRule="auto"/>
      <w:jc w:val="center"/>
    </w:pPr>
    <w:rPr>
      <w:rFonts w:ascii="Times New Roman" w:eastAsia="Times New Roman" w:hAnsi="Times New Roman"/>
      <w:sz w:val="24"/>
      <w:szCs w:val="20"/>
      <w:lang w:eastAsia="es-ES"/>
    </w:rPr>
  </w:style>
  <w:style w:type="character" w:customStyle="1" w:styleId="TtuloCar">
    <w:name w:val="Título Car"/>
    <w:link w:val="Ttulo"/>
    <w:rsid w:val="00BE1A1C"/>
    <w:rPr>
      <w:rFonts w:ascii="Times New Roman" w:eastAsia="Times New Roman" w:hAnsi="Times New Roman"/>
      <w:sz w:val="24"/>
      <w:lang w:val="es-ES" w:eastAsia="es-ES"/>
    </w:rPr>
  </w:style>
  <w:style w:type="paragraph" w:styleId="Textoindependiente">
    <w:name w:val="Body Text"/>
    <w:basedOn w:val="Normal"/>
    <w:link w:val="TextoindependienteCar"/>
    <w:rsid w:val="00243889"/>
    <w:pPr>
      <w:spacing w:after="120" w:line="240" w:lineRule="auto"/>
    </w:pPr>
    <w:rPr>
      <w:rFonts w:ascii="Times New Roman" w:eastAsia="Times New Roman" w:hAnsi="Times New Roman"/>
      <w:sz w:val="20"/>
      <w:szCs w:val="20"/>
      <w:lang w:eastAsia="es-ES"/>
    </w:rPr>
  </w:style>
  <w:style w:type="character" w:customStyle="1" w:styleId="TextoindependienteCar">
    <w:name w:val="Texto independiente Car"/>
    <w:link w:val="Textoindependiente"/>
    <w:rsid w:val="00243889"/>
    <w:rPr>
      <w:rFonts w:ascii="Times New Roman" w:eastAsia="Times New Roman" w:hAnsi="Times New Roman"/>
      <w:lang w:val="es-ES" w:eastAsia="es-ES"/>
    </w:rPr>
  </w:style>
  <w:style w:type="paragraph" w:styleId="NormalWeb">
    <w:name w:val="Normal (Web)"/>
    <w:basedOn w:val="Normal"/>
    <w:uiPriority w:val="99"/>
    <w:semiHidden/>
    <w:unhideWhenUsed/>
    <w:rsid w:val="00AF687C"/>
    <w:pPr>
      <w:spacing w:before="100" w:beforeAutospacing="1" w:after="100" w:afterAutospacing="1" w:line="240" w:lineRule="auto"/>
    </w:pPr>
    <w:rPr>
      <w:rFonts w:ascii="Times" w:eastAsiaTheme="minorEastAsia" w:hAnsi="Times"/>
      <w:sz w:val="20"/>
      <w:szCs w:val="20"/>
      <w:lang w:val="es-ES_tradnl" w:eastAsia="es-ES"/>
    </w:rPr>
  </w:style>
  <w:style w:type="table" w:customStyle="1" w:styleId="Tablaconcuadrcula1">
    <w:name w:val="Tabla con cuadrícula1"/>
    <w:basedOn w:val="Tablanormal"/>
    <w:next w:val="Tablaconcuadrcula"/>
    <w:uiPriority w:val="59"/>
    <w:rsid w:val="00042471"/>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3D620D"/>
    <w:rPr>
      <w:rFonts w:asciiTheme="minorHAnsi" w:eastAsiaTheme="majorEastAsia" w:hAnsiTheme="minorHAnsi" w:cstheme="minorHAnsi"/>
      <w:b/>
      <w:sz w:val="24"/>
      <w:szCs w:val="24"/>
      <w:lang w:val="es-ES" w:eastAsia="en-US"/>
    </w:rPr>
  </w:style>
  <w:style w:type="character" w:customStyle="1" w:styleId="Ttulo2Car">
    <w:name w:val="Título 2 Car"/>
    <w:basedOn w:val="Fuentedeprrafopredeter"/>
    <w:link w:val="Ttulo2"/>
    <w:uiPriority w:val="9"/>
    <w:rsid w:val="003D620D"/>
    <w:rPr>
      <w:rFonts w:asciiTheme="minorHAnsi" w:eastAsiaTheme="majorEastAsia" w:hAnsiTheme="minorHAnsi" w:cstheme="minorHAnsi"/>
      <w:b/>
      <w:sz w:val="24"/>
      <w:szCs w:val="24"/>
      <w:lang w:val="es-ES" w:eastAsia="en-US"/>
    </w:rPr>
  </w:style>
  <w:style w:type="character" w:customStyle="1" w:styleId="Ttulo3Car">
    <w:name w:val="Título 3 Car"/>
    <w:basedOn w:val="Fuentedeprrafopredeter"/>
    <w:link w:val="Ttulo3"/>
    <w:uiPriority w:val="9"/>
    <w:rsid w:val="003D620D"/>
    <w:rPr>
      <w:rFonts w:asciiTheme="minorHAnsi" w:eastAsiaTheme="majorEastAsia" w:hAnsiTheme="minorHAnsi" w:cstheme="minorHAnsi"/>
      <w:b/>
      <w:sz w:val="24"/>
      <w:szCs w:val="24"/>
      <w:lang w:val="es-ES" w:eastAsia="en-US"/>
    </w:rPr>
  </w:style>
  <w:style w:type="character" w:customStyle="1" w:styleId="Ttulo4Car">
    <w:name w:val="Título 4 Car"/>
    <w:basedOn w:val="Fuentedeprrafopredeter"/>
    <w:link w:val="Ttulo4"/>
    <w:uiPriority w:val="9"/>
    <w:rsid w:val="003D620D"/>
    <w:rPr>
      <w:rFonts w:asciiTheme="minorHAnsi" w:eastAsiaTheme="majorEastAsia" w:hAnsiTheme="minorHAnsi" w:cstheme="minorHAnsi"/>
      <w:b/>
      <w:i/>
      <w:iCs/>
      <w:sz w:val="24"/>
      <w:szCs w:val="24"/>
      <w:lang w:val="es-ES" w:eastAsia="en-US"/>
    </w:rPr>
  </w:style>
  <w:style w:type="character" w:customStyle="1" w:styleId="Ttulo5Car">
    <w:name w:val="Título 5 Car"/>
    <w:basedOn w:val="Fuentedeprrafopredeter"/>
    <w:link w:val="Ttulo5"/>
    <w:uiPriority w:val="9"/>
    <w:semiHidden/>
    <w:rsid w:val="003D620D"/>
    <w:rPr>
      <w:rFonts w:asciiTheme="majorHAnsi" w:eastAsiaTheme="majorEastAsia" w:hAnsiTheme="majorHAnsi" w:cstheme="majorBidi"/>
      <w:color w:val="365F91" w:themeColor="accent1" w:themeShade="BF"/>
      <w:sz w:val="22"/>
      <w:szCs w:val="22"/>
      <w:lang w:val="es-ES" w:eastAsia="en-US"/>
    </w:rPr>
  </w:style>
  <w:style w:type="character" w:customStyle="1" w:styleId="Ttulo6Car">
    <w:name w:val="Título 6 Car"/>
    <w:basedOn w:val="Fuentedeprrafopredeter"/>
    <w:link w:val="Ttulo6"/>
    <w:uiPriority w:val="9"/>
    <w:semiHidden/>
    <w:rsid w:val="003D620D"/>
    <w:rPr>
      <w:rFonts w:asciiTheme="majorHAnsi" w:eastAsiaTheme="majorEastAsia" w:hAnsiTheme="majorHAnsi" w:cstheme="majorBidi"/>
      <w:color w:val="243F60" w:themeColor="accent1" w:themeShade="7F"/>
      <w:sz w:val="22"/>
      <w:szCs w:val="22"/>
      <w:lang w:val="es-ES" w:eastAsia="en-US"/>
    </w:rPr>
  </w:style>
  <w:style w:type="character" w:customStyle="1" w:styleId="Ttulo7Car">
    <w:name w:val="Título 7 Car"/>
    <w:basedOn w:val="Fuentedeprrafopredeter"/>
    <w:link w:val="Ttulo7"/>
    <w:uiPriority w:val="9"/>
    <w:semiHidden/>
    <w:rsid w:val="003D620D"/>
    <w:rPr>
      <w:rFonts w:asciiTheme="majorHAnsi" w:eastAsiaTheme="majorEastAsia" w:hAnsiTheme="majorHAnsi" w:cstheme="majorBidi"/>
      <w:i/>
      <w:iCs/>
      <w:color w:val="243F60" w:themeColor="accent1" w:themeShade="7F"/>
      <w:sz w:val="22"/>
      <w:szCs w:val="22"/>
      <w:lang w:val="es-ES" w:eastAsia="en-US"/>
    </w:rPr>
  </w:style>
  <w:style w:type="character" w:customStyle="1" w:styleId="Ttulo8Car">
    <w:name w:val="Título 8 Car"/>
    <w:basedOn w:val="Fuentedeprrafopredeter"/>
    <w:link w:val="Ttulo8"/>
    <w:uiPriority w:val="9"/>
    <w:semiHidden/>
    <w:rsid w:val="003D620D"/>
    <w:rPr>
      <w:rFonts w:asciiTheme="majorHAnsi" w:eastAsiaTheme="majorEastAsia" w:hAnsiTheme="majorHAnsi" w:cstheme="majorBidi"/>
      <w:color w:val="272727" w:themeColor="text1" w:themeTint="D8"/>
      <w:sz w:val="21"/>
      <w:szCs w:val="21"/>
      <w:lang w:val="es-ES" w:eastAsia="en-US"/>
    </w:rPr>
  </w:style>
  <w:style w:type="character" w:customStyle="1" w:styleId="Ttulo9Car">
    <w:name w:val="Título 9 Car"/>
    <w:basedOn w:val="Fuentedeprrafopredeter"/>
    <w:link w:val="Ttulo9"/>
    <w:uiPriority w:val="9"/>
    <w:semiHidden/>
    <w:rsid w:val="003D620D"/>
    <w:rPr>
      <w:rFonts w:asciiTheme="majorHAnsi" w:eastAsiaTheme="majorEastAsia" w:hAnsiTheme="majorHAnsi" w:cstheme="majorBidi"/>
      <w:i/>
      <w:iCs/>
      <w:color w:val="272727" w:themeColor="text1" w:themeTint="D8"/>
      <w:sz w:val="21"/>
      <w:szCs w:val="21"/>
      <w:lang w:val="es-ES" w:eastAsia="en-US"/>
    </w:rPr>
  </w:style>
  <w:style w:type="character" w:styleId="Hipervnculo">
    <w:name w:val="Hyperlink"/>
    <w:basedOn w:val="Fuentedeprrafopredeter"/>
    <w:uiPriority w:val="99"/>
    <w:unhideWhenUsed/>
    <w:rsid w:val="00111939"/>
    <w:rPr>
      <w:color w:val="0000FF" w:themeColor="hyperlink"/>
      <w:u w:val="single"/>
    </w:rPr>
  </w:style>
  <w:style w:type="character" w:styleId="Refdecomentario">
    <w:name w:val="annotation reference"/>
    <w:basedOn w:val="Fuentedeprrafopredeter"/>
    <w:uiPriority w:val="99"/>
    <w:semiHidden/>
    <w:unhideWhenUsed/>
    <w:rsid w:val="008F27BE"/>
    <w:rPr>
      <w:sz w:val="16"/>
      <w:szCs w:val="16"/>
    </w:rPr>
  </w:style>
  <w:style w:type="paragraph" w:styleId="Textocomentario">
    <w:name w:val="annotation text"/>
    <w:basedOn w:val="Normal"/>
    <w:link w:val="TextocomentarioCar"/>
    <w:uiPriority w:val="99"/>
    <w:semiHidden/>
    <w:unhideWhenUsed/>
    <w:rsid w:val="008F27B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27BE"/>
    <w:rPr>
      <w:lang w:val="es-ES" w:eastAsia="en-US"/>
    </w:rPr>
  </w:style>
  <w:style w:type="paragraph" w:styleId="Asuntodelcomentario">
    <w:name w:val="annotation subject"/>
    <w:basedOn w:val="Textocomentario"/>
    <w:next w:val="Textocomentario"/>
    <w:link w:val="AsuntodelcomentarioCar"/>
    <w:uiPriority w:val="99"/>
    <w:semiHidden/>
    <w:unhideWhenUsed/>
    <w:rsid w:val="008F27BE"/>
    <w:rPr>
      <w:b/>
      <w:bCs/>
    </w:rPr>
  </w:style>
  <w:style w:type="character" w:customStyle="1" w:styleId="AsuntodelcomentarioCar">
    <w:name w:val="Asunto del comentario Car"/>
    <w:basedOn w:val="TextocomentarioCar"/>
    <w:link w:val="Asuntodelcomentario"/>
    <w:uiPriority w:val="99"/>
    <w:semiHidden/>
    <w:rsid w:val="008F27BE"/>
    <w:rPr>
      <w:b/>
      <w:bCs/>
      <w:lang w:val="es-ES" w:eastAsia="en-US"/>
    </w:rPr>
  </w:style>
  <w:style w:type="character" w:customStyle="1" w:styleId="PrrafodelistaCar">
    <w:name w:val="Párrafo de lista Car"/>
    <w:link w:val="Prrafodelista"/>
    <w:uiPriority w:val="34"/>
    <w:rsid w:val="00EC1B0B"/>
    <w:rPr>
      <w:sz w:val="22"/>
      <w:szCs w:val="22"/>
      <w:lang w:val="es-ES" w:eastAsia="en-US"/>
    </w:rPr>
  </w:style>
  <w:style w:type="character" w:styleId="Hipervnculovisitado">
    <w:name w:val="FollowedHyperlink"/>
    <w:basedOn w:val="Fuentedeprrafopredeter"/>
    <w:uiPriority w:val="99"/>
    <w:semiHidden/>
    <w:unhideWhenUsed/>
    <w:rsid w:val="00EC1B0B"/>
    <w:rPr>
      <w:color w:val="800080" w:themeColor="followedHyperlink"/>
      <w:u w:val="single"/>
    </w:rPr>
  </w:style>
  <w:style w:type="character" w:customStyle="1" w:styleId="Mencinsinresolver1">
    <w:name w:val="Mención sin resolver1"/>
    <w:basedOn w:val="Fuentedeprrafopredeter"/>
    <w:uiPriority w:val="99"/>
    <w:semiHidden/>
    <w:unhideWhenUsed/>
    <w:rsid w:val="00137669"/>
    <w:rPr>
      <w:color w:val="605E5C"/>
      <w:shd w:val="clear" w:color="auto" w:fill="E1DFDD"/>
    </w:rPr>
  </w:style>
  <w:style w:type="paragraph" w:customStyle="1" w:styleId="paragraph">
    <w:name w:val="paragraph"/>
    <w:basedOn w:val="Normal"/>
    <w:rsid w:val="001876A8"/>
    <w:pPr>
      <w:spacing w:before="100" w:beforeAutospacing="1" w:after="100" w:afterAutospacing="1" w:line="240" w:lineRule="auto"/>
    </w:pPr>
    <w:rPr>
      <w:rFonts w:ascii="Times New Roman" w:eastAsia="Times New Roman" w:hAnsi="Times New Roman"/>
      <w:sz w:val="24"/>
      <w:szCs w:val="24"/>
      <w:lang w:val="es-CO" w:eastAsia="es-CO"/>
    </w:rPr>
  </w:style>
  <w:style w:type="character" w:customStyle="1" w:styleId="normaltextrun">
    <w:name w:val="normaltextrun"/>
    <w:basedOn w:val="Fuentedeprrafopredeter"/>
    <w:rsid w:val="001876A8"/>
  </w:style>
  <w:style w:type="character" w:customStyle="1" w:styleId="eop">
    <w:name w:val="eop"/>
    <w:basedOn w:val="Fuentedeprrafopredeter"/>
    <w:rsid w:val="001876A8"/>
  </w:style>
  <w:style w:type="paragraph" w:customStyle="1" w:styleId="Normal0">
    <w:name w:val="Normal0"/>
    <w:basedOn w:val="Normal"/>
    <w:qFormat/>
    <w:rsid w:val="307BE72E"/>
  </w:style>
  <w:style w:type="character" w:styleId="Textoennegrita">
    <w:name w:val="Strong"/>
    <w:basedOn w:val="Fuentedeprrafopredeter"/>
    <w:uiPriority w:val="22"/>
    <w:qFormat/>
    <w:rsid w:val="00ED0CE3"/>
    <w:rPr>
      <w:b/>
      <w:bCs/>
    </w:rPr>
  </w:style>
  <w:style w:type="character" w:customStyle="1" w:styleId="published">
    <w:name w:val="published"/>
    <w:basedOn w:val="Fuentedeprrafopredeter"/>
    <w:rsid w:val="00E2451E"/>
  </w:style>
  <w:style w:type="table" w:customStyle="1" w:styleId="TableGrid">
    <w:name w:val="TableGrid"/>
    <w:rsid w:val="00C80B6F"/>
    <w:rPr>
      <w:rFonts w:asciiTheme="minorHAnsi" w:eastAsiaTheme="minorEastAsia" w:hAnsiTheme="minorHAnsi" w:cstheme="minorBidi"/>
      <w:sz w:val="22"/>
      <w:szCs w:val="22"/>
      <w:lang w:val="en-US" w:eastAsia="en-US"/>
    </w:rPr>
    <w:tblPr>
      <w:tblCellMar>
        <w:top w:w="0" w:type="dxa"/>
        <w:left w:w="0" w:type="dxa"/>
        <w:bottom w:w="0" w:type="dxa"/>
        <w:right w:w="0" w:type="dxa"/>
      </w:tblCellMar>
    </w:tblPr>
  </w:style>
  <w:style w:type="character" w:customStyle="1" w:styleId="Mencinsinresolver2">
    <w:name w:val="Mención sin resolver2"/>
    <w:basedOn w:val="Fuentedeprrafopredeter"/>
    <w:uiPriority w:val="99"/>
    <w:semiHidden/>
    <w:unhideWhenUsed/>
    <w:rsid w:val="000733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88585">
      <w:bodyDiv w:val="1"/>
      <w:marLeft w:val="0"/>
      <w:marRight w:val="0"/>
      <w:marTop w:val="0"/>
      <w:marBottom w:val="0"/>
      <w:divBdr>
        <w:top w:val="none" w:sz="0" w:space="0" w:color="auto"/>
        <w:left w:val="none" w:sz="0" w:space="0" w:color="auto"/>
        <w:bottom w:val="none" w:sz="0" w:space="0" w:color="auto"/>
        <w:right w:val="none" w:sz="0" w:space="0" w:color="auto"/>
      </w:divBdr>
    </w:div>
    <w:div w:id="21984497">
      <w:bodyDiv w:val="1"/>
      <w:marLeft w:val="0"/>
      <w:marRight w:val="0"/>
      <w:marTop w:val="0"/>
      <w:marBottom w:val="0"/>
      <w:divBdr>
        <w:top w:val="none" w:sz="0" w:space="0" w:color="auto"/>
        <w:left w:val="none" w:sz="0" w:space="0" w:color="auto"/>
        <w:bottom w:val="none" w:sz="0" w:space="0" w:color="auto"/>
        <w:right w:val="none" w:sz="0" w:space="0" w:color="auto"/>
      </w:divBdr>
    </w:div>
    <w:div w:id="29303193">
      <w:bodyDiv w:val="1"/>
      <w:marLeft w:val="0"/>
      <w:marRight w:val="0"/>
      <w:marTop w:val="0"/>
      <w:marBottom w:val="0"/>
      <w:divBdr>
        <w:top w:val="none" w:sz="0" w:space="0" w:color="auto"/>
        <w:left w:val="none" w:sz="0" w:space="0" w:color="auto"/>
        <w:bottom w:val="none" w:sz="0" w:space="0" w:color="auto"/>
        <w:right w:val="none" w:sz="0" w:space="0" w:color="auto"/>
      </w:divBdr>
    </w:div>
    <w:div w:id="59523444">
      <w:bodyDiv w:val="1"/>
      <w:marLeft w:val="0"/>
      <w:marRight w:val="0"/>
      <w:marTop w:val="0"/>
      <w:marBottom w:val="0"/>
      <w:divBdr>
        <w:top w:val="none" w:sz="0" w:space="0" w:color="auto"/>
        <w:left w:val="none" w:sz="0" w:space="0" w:color="auto"/>
        <w:bottom w:val="none" w:sz="0" w:space="0" w:color="auto"/>
        <w:right w:val="none" w:sz="0" w:space="0" w:color="auto"/>
      </w:divBdr>
      <w:divsChild>
        <w:div w:id="1268461893">
          <w:marLeft w:val="0"/>
          <w:marRight w:val="0"/>
          <w:marTop w:val="0"/>
          <w:marBottom w:val="0"/>
          <w:divBdr>
            <w:top w:val="none" w:sz="0" w:space="0" w:color="auto"/>
            <w:left w:val="none" w:sz="0" w:space="0" w:color="auto"/>
            <w:bottom w:val="none" w:sz="0" w:space="0" w:color="auto"/>
            <w:right w:val="none" w:sz="0" w:space="0" w:color="auto"/>
          </w:divBdr>
          <w:divsChild>
            <w:div w:id="1941831905">
              <w:marLeft w:val="0"/>
              <w:marRight w:val="0"/>
              <w:marTop w:val="0"/>
              <w:marBottom w:val="0"/>
              <w:divBdr>
                <w:top w:val="none" w:sz="0" w:space="0" w:color="auto"/>
                <w:left w:val="none" w:sz="0" w:space="0" w:color="auto"/>
                <w:bottom w:val="none" w:sz="0" w:space="0" w:color="auto"/>
                <w:right w:val="none" w:sz="0" w:space="0" w:color="auto"/>
              </w:divBdr>
              <w:divsChild>
                <w:div w:id="214856538">
                  <w:marLeft w:val="0"/>
                  <w:marRight w:val="0"/>
                  <w:marTop w:val="0"/>
                  <w:marBottom w:val="0"/>
                  <w:divBdr>
                    <w:top w:val="none" w:sz="0" w:space="0" w:color="auto"/>
                    <w:left w:val="none" w:sz="0" w:space="0" w:color="auto"/>
                    <w:bottom w:val="none" w:sz="0" w:space="0" w:color="auto"/>
                    <w:right w:val="none" w:sz="0" w:space="0" w:color="auto"/>
                  </w:divBdr>
                  <w:divsChild>
                    <w:div w:id="1667830218">
                      <w:marLeft w:val="0"/>
                      <w:marRight w:val="0"/>
                      <w:marTop w:val="0"/>
                      <w:marBottom w:val="0"/>
                      <w:divBdr>
                        <w:top w:val="none" w:sz="0" w:space="0" w:color="auto"/>
                        <w:left w:val="none" w:sz="0" w:space="0" w:color="auto"/>
                        <w:bottom w:val="none" w:sz="0" w:space="0" w:color="auto"/>
                        <w:right w:val="none" w:sz="0" w:space="0" w:color="auto"/>
                      </w:divBdr>
                      <w:divsChild>
                        <w:div w:id="1199469402">
                          <w:marLeft w:val="0"/>
                          <w:marRight w:val="0"/>
                          <w:marTop w:val="0"/>
                          <w:marBottom w:val="0"/>
                          <w:divBdr>
                            <w:top w:val="none" w:sz="0" w:space="0" w:color="auto"/>
                            <w:left w:val="none" w:sz="0" w:space="0" w:color="auto"/>
                            <w:bottom w:val="none" w:sz="0" w:space="0" w:color="auto"/>
                            <w:right w:val="none" w:sz="0" w:space="0" w:color="auto"/>
                          </w:divBdr>
                          <w:divsChild>
                            <w:div w:id="1826317538">
                              <w:marLeft w:val="0"/>
                              <w:marRight w:val="0"/>
                              <w:marTop w:val="0"/>
                              <w:marBottom w:val="0"/>
                              <w:divBdr>
                                <w:top w:val="none" w:sz="0" w:space="0" w:color="auto"/>
                                <w:left w:val="none" w:sz="0" w:space="0" w:color="auto"/>
                                <w:bottom w:val="none" w:sz="0" w:space="0" w:color="auto"/>
                                <w:right w:val="none" w:sz="0" w:space="0" w:color="auto"/>
                              </w:divBdr>
                              <w:divsChild>
                                <w:div w:id="1014109628">
                                  <w:marLeft w:val="0"/>
                                  <w:marRight w:val="0"/>
                                  <w:marTop w:val="0"/>
                                  <w:marBottom w:val="0"/>
                                  <w:divBdr>
                                    <w:top w:val="none" w:sz="0" w:space="0" w:color="auto"/>
                                    <w:left w:val="none" w:sz="0" w:space="0" w:color="auto"/>
                                    <w:bottom w:val="none" w:sz="0" w:space="0" w:color="auto"/>
                                    <w:right w:val="none" w:sz="0" w:space="0" w:color="auto"/>
                                  </w:divBdr>
                                  <w:divsChild>
                                    <w:div w:id="1898055201">
                                      <w:marLeft w:val="0"/>
                                      <w:marRight w:val="0"/>
                                      <w:marTop w:val="0"/>
                                      <w:marBottom w:val="0"/>
                                      <w:divBdr>
                                        <w:top w:val="none" w:sz="0" w:space="0" w:color="auto"/>
                                        <w:left w:val="none" w:sz="0" w:space="0" w:color="auto"/>
                                        <w:bottom w:val="none" w:sz="0" w:space="0" w:color="auto"/>
                                        <w:right w:val="none" w:sz="0" w:space="0" w:color="auto"/>
                                      </w:divBdr>
                                      <w:divsChild>
                                        <w:div w:id="592054796">
                                          <w:marLeft w:val="0"/>
                                          <w:marRight w:val="0"/>
                                          <w:marTop w:val="0"/>
                                          <w:marBottom w:val="0"/>
                                          <w:divBdr>
                                            <w:top w:val="none" w:sz="0" w:space="0" w:color="auto"/>
                                            <w:left w:val="none" w:sz="0" w:space="0" w:color="auto"/>
                                            <w:bottom w:val="none" w:sz="0" w:space="0" w:color="auto"/>
                                            <w:right w:val="none" w:sz="0" w:space="0" w:color="auto"/>
                                          </w:divBdr>
                                          <w:divsChild>
                                            <w:div w:id="1079207917">
                                              <w:marLeft w:val="0"/>
                                              <w:marRight w:val="0"/>
                                              <w:marTop w:val="0"/>
                                              <w:marBottom w:val="0"/>
                                              <w:divBdr>
                                                <w:top w:val="none" w:sz="0" w:space="0" w:color="auto"/>
                                                <w:left w:val="none" w:sz="0" w:space="0" w:color="auto"/>
                                                <w:bottom w:val="none" w:sz="0" w:space="0" w:color="auto"/>
                                                <w:right w:val="none" w:sz="0" w:space="0" w:color="auto"/>
                                              </w:divBdr>
                                              <w:divsChild>
                                                <w:div w:id="1899129328">
                                                  <w:marLeft w:val="0"/>
                                                  <w:marRight w:val="0"/>
                                                  <w:marTop w:val="0"/>
                                                  <w:marBottom w:val="0"/>
                                                  <w:divBdr>
                                                    <w:top w:val="none" w:sz="0" w:space="0" w:color="auto"/>
                                                    <w:left w:val="none" w:sz="0" w:space="0" w:color="auto"/>
                                                    <w:bottom w:val="none" w:sz="0" w:space="0" w:color="auto"/>
                                                    <w:right w:val="none" w:sz="0" w:space="0" w:color="auto"/>
                                                  </w:divBdr>
                                                  <w:divsChild>
                                                    <w:div w:id="2103839077">
                                                      <w:marLeft w:val="0"/>
                                                      <w:marRight w:val="0"/>
                                                      <w:marTop w:val="0"/>
                                                      <w:marBottom w:val="0"/>
                                                      <w:divBdr>
                                                        <w:top w:val="none" w:sz="0" w:space="0" w:color="auto"/>
                                                        <w:left w:val="none" w:sz="0" w:space="0" w:color="auto"/>
                                                        <w:bottom w:val="none" w:sz="0" w:space="0" w:color="auto"/>
                                                        <w:right w:val="none" w:sz="0" w:space="0" w:color="auto"/>
                                                      </w:divBdr>
                                                      <w:divsChild>
                                                        <w:div w:id="149495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0139009">
          <w:marLeft w:val="0"/>
          <w:marRight w:val="0"/>
          <w:marTop w:val="0"/>
          <w:marBottom w:val="0"/>
          <w:divBdr>
            <w:top w:val="none" w:sz="0" w:space="0" w:color="auto"/>
            <w:left w:val="none" w:sz="0" w:space="0" w:color="auto"/>
            <w:bottom w:val="none" w:sz="0" w:space="0" w:color="auto"/>
            <w:right w:val="none" w:sz="0" w:space="0" w:color="auto"/>
          </w:divBdr>
          <w:divsChild>
            <w:div w:id="1523398028">
              <w:marLeft w:val="0"/>
              <w:marRight w:val="0"/>
              <w:marTop w:val="0"/>
              <w:marBottom w:val="0"/>
              <w:divBdr>
                <w:top w:val="none" w:sz="0" w:space="0" w:color="auto"/>
                <w:left w:val="none" w:sz="0" w:space="0" w:color="auto"/>
                <w:bottom w:val="none" w:sz="0" w:space="0" w:color="auto"/>
                <w:right w:val="none" w:sz="0" w:space="0" w:color="auto"/>
              </w:divBdr>
              <w:divsChild>
                <w:div w:id="100586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52922">
      <w:bodyDiv w:val="1"/>
      <w:marLeft w:val="0"/>
      <w:marRight w:val="0"/>
      <w:marTop w:val="0"/>
      <w:marBottom w:val="0"/>
      <w:divBdr>
        <w:top w:val="none" w:sz="0" w:space="0" w:color="auto"/>
        <w:left w:val="none" w:sz="0" w:space="0" w:color="auto"/>
        <w:bottom w:val="none" w:sz="0" w:space="0" w:color="auto"/>
        <w:right w:val="none" w:sz="0" w:space="0" w:color="auto"/>
      </w:divBdr>
    </w:div>
    <w:div w:id="123155699">
      <w:bodyDiv w:val="1"/>
      <w:marLeft w:val="0"/>
      <w:marRight w:val="0"/>
      <w:marTop w:val="0"/>
      <w:marBottom w:val="0"/>
      <w:divBdr>
        <w:top w:val="none" w:sz="0" w:space="0" w:color="auto"/>
        <w:left w:val="none" w:sz="0" w:space="0" w:color="auto"/>
        <w:bottom w:val="none" w:sz="0" w:space="0" w:color="auto"/>
        <w:right w:val="none" w:sz="0" w:space="0" w:color="auto"/>
      </w:divBdr>
    </w:div>
    <w:div w:id="180046665">
      <w:bodyDiv w:val="1"/>
      <w:marLeft w:val="0"/>
      <w:marRight w:val="0"/>
      <w:marTop w:val="0"/>
      <w:marBottom w:val="0"/>
      <w:divBdr>
        <w:top w:val="none" w:sz="0" w:space="0" w:color="auto"/>
        <w:left w:val="none" w:sz="0" w:space="0" w:color="auto"/>
        <w:bottom w:val="none" w:sz="0" w:space="0" w:color="auto"/>
        <w:right w:val="none" w:sz="0" w:space="0" w:color="auto"/>
      </w:divBdr>
    </w:div>
    <w:div w:id="191962276">
      <w:bodyDiv w:val="1"/>
      <w:marLeft w:val="0"/>
      <w:marRight w:val="0"/>
      <w:marTop w:val="0"/>
      <w:marBottom w:val="0"/>
      <w:divBdr>
        <w:top w:val="none" w:sz="0" w:space="0" w:color="auto"/>
        <w:left w:val="none" w:sz="0" w:space="0" w:color="auto"/>
        <w:bottom w:val="none" w:sz="0" w:space="0" w:color="auto"/>
        <w:right w:val="none" w:sz="0" w:space="0" w:color="auto"/>
      </w:divBdr>
    </w:div>
    <w:div w:id="430659947">
      <w:bodyDiv w:val="1"/>
      <w:marLeft w:val="0"/>
      <w:marRight w:val="0"/>
      <w:marTop w:val="0"/>
      <w:marBottom w:val="0"/>
      <w:divBdr>
        <w:top w:val="none" w:sz="0" w:space="0" w:color="auto"/>
        <w:left w:val="none" w:sz="0" w:space="0" w:color="auto"/>
        <w:bottom w:val="none" w:sz="0" w:space="0" w:color="auto"/>
        <w:right w:val="none" w:sz="0" w:space="0" w:color="auto"/>
      </w:divBdr>
    </w:div>
    <w:div w:id="523717454">
      <w:bodyDiv w:val="1"/>
      <w:marLeft w:val="0"/>
      <w:marRight w:val="0"/>
      <w:marTop w:val="0"/>
      <w:marBottom w:val="0"/>
      <w:divBdr>
        <w:top w:val="none" w:sz="0" w:space="0" w:color="auto"/>
        <w:left w:val="none" w:sz="0" w:space="0" w:color="auto"/>
        <w:bottom w:val="none" w:sz="0" w:space="0" w:color="auto"/>
        <w:right w:val="none" w:sz="0" w:space="0" w:color="auto"/>
      </w:divBdr>
    </w:div>
    <w:div w:id="581455512">
      <w:bodyDiv w:val="1"/>
      <w:marLeft w:val="0"/>
      <w:marRight w:val="0"/>
      <w:marTop w:val="0"/>
      <w:marBottom w:val="0"/>
      <w:divBdr>
        <w:top w:val="none" w:sz="0" w:space="0" w:color="auto"/>
        <w:left w:val="none" w:sz="0" w:space="0" w:color="auto"/>
        <w:bottom w:val="none" w:sz="0" w:space="0" w:color="auto"/>
        <w:right w:val="none" w:sz="0" w:space="0" w:color="auto"/>
      </w:divBdr>
    </w:div>
    <w:div w:id="1092122024">
      <w:bodyDiv w:val="1"/>
      <w:marLeft w:val="0"/>
      <w:marRight w:val="0"/>
      <w:marTop w:val="0"/>
      <w:marBottom w:val="0"/>
      <w:divBdr>
        <w:top w:val="none" w:sz="0" w:space="0" w:color="auto"/>
        <w:left w:val="none" w:sz="0" w:space="0" w:color="auto"/>
        <w:bottom w:val="none" w:sz="0" w:space="0" w:color="auto"/>
        <w:right w:val="none" w:sz="0" w:space="0" w:color="auto"/>
      </w:divBdr>
    </w:div>
    <w:div w:id="1209224939">
      <w:bodyDiv w:val="1"/>
      <w:marLeft w:val="0"/>
      <w:marRight w:val="0"/>
      <w:marTop w:val="0"/>
      <w:marBottom w:val="0"/>
      <w:divBdr>
        <w:top w:val="none" w:sz="0" w:space="0" w:color="auto"/>
        <w:left w:val="none" w:sz="0" w:space="0" w:color="auto"/>
        <w:bottom w:val="none" w:sz="0" w:space="0" w:color="auto"/>
        <w:right w:val="none" w:sz="0" w:space="0" w:color="auto"/>
      </w:divBdr>
    </w:div>
    <w:div w:id="1273900632">
      <w:bodyDiv w:val="1"/>
      <w:marLeft w:val="0"/>
      <w:marRight w:val="0"/>
      <w:marTop w:val="0"/>
      <w:marBottom w:val="0"/>
      <w:divBdr>
        <w:top w:val="none" w:sz="0" w:space="0" w:color="auto"/>
        <w:left w:val="none" w:sz="0" w:space="0" w:color="auto"/>
        <w:bottom w:val="none" w:sz="0" w:space="0" w:color="auto"/>
        <w:right w:val="none" w:sz="0" w:space="0" w:color="auto"/>
      </w:divBdr>
    </w:div>
    <w:div w:id="1470052301">
      <w:bodyDiv w:val="1"/>
      <w:marLeft w:val="0"/>
      <w:marRight w:val="0"/>
      <w:marTop w:val="0"/>
      <w:marBottom w:val="0"/>
      <w:divBdr>
        <w:top w:val="none" w:sz="0" w:space="0" w:color="auto"/>
        <w:left w:val="none" w:sz="0" w:space="0" w:color="auto"/>
        <w:bottom w:val="none" w:sz="0" w:space="0" w:color="auto"/>
        <w:right w:val="none" w:sz="0" w:space="0" w:color="auto"/>
      </w:divBdr>
      <w:divsChild>
        <w:div w:id="1579055738">
          <w:marLeft w:val="0"/>
          <w:marRight w:val="0"/>
          <w:marTop w:val="0"/>
          <w:marBottom w:val="0"/>
          <w:divBdr>
            <w:top w:val="none" w:sz="0" w:space="0" w:color="auto"/>
            <w:left w:val="none" w:sz="0" w:space="0" w:color="auto"/>
            <w:bottom w:val="none" w:sz="0" w:space="0" w:color="auto"/>
            <w:right w:val="none" w:sz="0" w:space="0" w:color="auto"/>
          </w:divBdr>
          <w:divsChild>
            <w:div w:id="1375928753">
              <w:marLeft w:val="0"/>
              <w:marRight w:val="0"/>
              <w:marTop w:val="0"/>
              <w:marBottom w:val="0"/>
              <w:divBdr>
                <w:top w:val="none" w:sz="0" w:space="0" w:color="auto"/>
                <w:left w:val="none" w:sz="0" w:space="0" w:color="auto"/>
                <w:bottom w:val="none" w:sz="0" w:space="0" w:color="auto"/>
                <w:right w:val="none" w:sz="0" w:space="0" w:color="auto"/>
              </w:divBdr>
              <w:divsChild>
                <w:div w:id="13558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189385">
      <w:bodyDiv w:val="1"/>
      <w:marLeft w:val="0"/>
      <w:marRight w:val="0"/>
      <w:marTop w:val="0"/>
      <w:marBottom w:val="0"/>
      <w:divBdr>
        <w:top w:val="none" w:sz="0" w:space="0" w:color="auto"/>
        <w:left w:val="none" w:sz="0" w:space="0" w:color="auto"/>
        <w:bottom w:val="none" w:sz="0" w:space="0" w:color="auto"/>
        <w:right w:val="none" w:sz="0" w:space="0" w:color="auto"/>
      </w:divBdr>
    </w:div>
    <w:div w:id="1607619074">
      <w:bodyDiv w:val="1"/>
      <w:marLeft w:val="0"/>
      <w:marRight w:val="0"/>
      <w:marTop w:val="0"/>
      <w:marBottom w:val="0"/>
      <w:divBdr>
        <w:top w:val="none" w:sz="0" w:space="0" w:color="auto"/>
        <w:left w:val="none" w:sz="0" w:space="0" w:color="auto"/>
        <w:bottom w:val="none" w:sz="0" w:space="0" w:color="auto"/>
        <w:right w:val="none" w:sz="0" w:space="0" w:color="auto"/>
      </w:divBdr>
    </w:div>
    <w:div w:id="1705671408">
      <w:bodyDiv w:val="1"/>
      <w:marLeft w:val="0"/>
      <w:marRight w:val="0"/>
      <w:marTop w:val="0"/>
      <w:marBottom w:val="0"/>
      <w:divBdr>
        <w:top w:val="none" w:sz="0" w:space="0" w:color="auto"/>
        <w:left w:val="none" w:sz="0" w:space="0" w:color="auto"/>
        <w:bottom w:val="none" w:sz="0" w:space="0" w:color="auto"/>
        <w:right w:val="none" w:sz="0" w:space="0" w:color="auto"/>
      </w:divBdr>
      <w:divsChild>
        <w:div w:id="7799186">
          <w:marLeft w:val="0"/>
          <w:marRight w:val="0"/>
          <w:marTop w:val="0"/>
          <w:marBottom w:val="0"/>
          <w:divBdr>
            <w:top w:val="none" w:sz="0" w:space="0" w:color="auto"/>
            <w:left w:val="none" w:sz="0" w:space="0" w:color="auto"/>
            <w:bottom w:val="none" w:sz="0" w:space="0" w:color="auto"/>
            <w:right w:val="none" w:sz="0" w:space="0" w:color="auto"/>
          </w:divBdr>
        </w:div>
        <w:div w:id="835457652">
          <w:marLeft w:val="0"/>
          <w:marRight w:val="0"/>
          <w:marTop w:val="0"/>
          <w:marBottom w:val="0"/>
          <w:divBdr>
            <w:top w:val="none" w:sz="0" w:space="0" w:color="auto"/>
            <w:left w:val="none" w:sz="0" w:space="0" w:color="auto"/>
            <w:bottom w:val="none" w:sz="0" w:space="0" w:color="auto"/>
            <w:right w:val="none" w:sz="0" w:space="0" w:color="auto"/>
          </w:divBdr>
        </w:div>
        <w:div w:id="930895370">
          <w:marLeft w:val="0"/>
          <w:marRight w:val="0"/>
          <w:marTop w:val="0"/>
          <w:marBottom w:val="0"/>
          <w:divBdr>
            <w:top w:val="none" w:sz="0" w:space="0" w:color="auto"/>
            <w:left w:val="none" w:sz="0" w:space="0" w:color="auto"/>
            <w:bottom w:val="none" w:sz="0" w:space="0" w:color="auto"/>
            <w:right w:val="none" w:sz="0" w:space="0" w:color="auto"/>
          </w:divBdr>
        </w:div>
        <w:div w:id="976491686">
          <w:marLeft w:val="0"/>
          <w:marRight w:val="0"/>
          <w:marTop w:val="0"/>
          <w:marBottom w:val="0"/>
          <w:divBdr>
            <w:top w:val="none" w:sz="0" w:space="0" w:color="auto"/>
            <w:left w:val="none" w:sz="0" w:space="0" w:color="auto"/>
            <w:bottom w:val="none" w:sz="0" w:space="0" w:color="auto"/>
            <w:right w:val="none" w:sz="0" w:space="0" w:color="auto"/>
          </w:divBdr>
        </w:div>
        <w:div w:id="1745104027">
          <w:marLeft w:val="0"/>
          <w:marRight w:val="0"/>
          <w:marTop w:val="0"/>
          <w:marBottom w:val="0"/>
          <w:divBdr>
            <w:top w:val="none" w:sz="0" w:space="0" w:color="auto"/>
            <w:left w:val="none" w:sz="0" w:space="0" w:color="auto"/>
            <w:bottom w:val="none" w:sz="0" w:space="0" w:color="auto"/>
            <w:right w:val="none" w:sz="0" w:space="0" w:color="auto"/>
          </w:divBdr>
        </w:div>
      </w:divsChild>
    </w:div>
    <w:div w:id="1800491966">
      <w:bodyDiv w:val="1"/>
      <w:marLeft w:val="0"/>
      <w:marRight w:val="0"/>
      <w:marTop w:val="0"/>
      <w:marBottom w:val="0"/>
      <w:divBdr>
        <w:top w:val="none" w:sz="0" w:space="0" w:color="auto"/>
        <w:left w:val="none" w:sz="0" w:space="0" w:color="auto"/>
        <w:bottom w:val="none" w:sz="0" w:space="0" w:color="auto"/>
        <w:right w:val="none" w:sz="0" w:space="0" w:color="auto"/>
      </w:divBdr>
    </w:div>
    <w:div w:id="1893693998">
      <w:bodyDiv w:val="1"/>
      <w:marLeft w:val="0"/>
      <w:marRight w:val="0"/>
      <w:marTop w:val="0"/>
      <w:marBottom w:val="0"/>
      <w:divBdr>
        <w:top w:val="none" w:sz="0" w:space="0" w:color="auto"/>
        <w:left w:val="none" w:sz="0" w:space="0" w:color="auto"/>
        <w:bottom w:val="none" w:sz="0" w:space="0" w:color="auto"/>
        <w:right w:val="none" w:sz="0" w:space="0" w:color="auto"/>
      </w:divBdr>
    </w:div>
    <w:div w:id="2034306844">
      <w:bodyDiv w:val="1"/>
      <w:marLeft w:val="0"/>
      <w:marRight w:val="0"/>
      <w:marTop w:val="0"/>
      <w:marBottom w:val="0"/>
      <w:divBdr>
        <w:top w:val="none" w:sz="0" w:space="0" w:color="auto"/>
        <w:left w:val="none" w:sz="0" w:space="0" w:color="auto"/>
        <w:bottom w:val="none" w:sz="0" w:space="0" w:color="auto"/>
        <w:right w:val="none" w:sz="0" w:space="0" w:color="auto"/>
      </w:divBdr>
    </w:div>
    <w:div w:id="203622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cb.org.co/Cree-su-empresa/Pasos-para-crear-empresa"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www.ccb.org.co/Inscripciones-y-renovaciones/Tarifas-2022"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dian.gov.co/tramitesservicios/tramites-y-servicios/tributarios/Paginas/RUT.aspx"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cb.org.co" TargetMode="External"/><Relationship Id="rId5" Type="http://schemas.openxmlformats.org/officeDocument/2006/relationships/numbering" Target="numbering.xml"/><Relationship Id="rId15" Type="http://schemas.openxmlformats.org/officeDocument/2006/relationships/hyperlink" Target="https://youtu.be/3CtXNB8VrdI"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suntoslegales.com.co/actualidad/conozca-los-tramites-y-costos-para-crear-una-empresa-ante-una-camara-de-comercio-3295128"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sena4.sharepoint.com/sites/EquipoPedagogicoGuaviar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CC2AD719F4E5B428F9C6A946F8E9948" ma:contentTypeVersion="9" ma:contentTypeDescription="Create a new document." ma:contentTypeScope="" ma:versionID="479d47f92304b9f03006562d5f1662e5">
  <xsd:schema xmlns:xsd="http://www.w3.org/2001/XMLSchema" xmlns:xs="http://www.w3.org/2001/XMLSchema" xmlns:p="http://schemas.microsoft.com/office/2006/metadata/properties" xmlns:ns2="30c07c16-dba9-4394-8e75-f100414c16ca" targetNamespace="http://schemas.microsoft.com/office/2006/metadata/properties" ma:root="true" ma:fieldsID="11c89c7a76c757a4bccdb4dd41bd60cb" ns2:_="">
    <xsd:import namespace="30c07c16-dba9-4394-8e75-f100414c16c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c07c16-dba9-4394-8e75-f100414c16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7E7665-CF73-4DD1-976E-C4A31BF5A359}">
  <ds:schemaRefs>
    <ds:schemaRef ds:uri="http://schemas.microsoft.com/sharepoint/v3/contenttype/forms"/>
  </ds:schemaRefs>
</ds:datastoreItem>
</file>

<file path=customXml/itemProps2.xml><?xml version="1.0" encoding="utf-8"?>
<ds:datastoreItem xmlns:ds="http://schemas.openxmlformats.org/officeDocument/2006/customXml" ds:itemID="{9E92EB8F-B5F5-4A94-9B8F-EAE987BB6F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c07c16-dba9-4394-8e75-f100414c16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FA7E23-3453-4ABC-B383-0666A32183E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8758A56-EF6C-4E96-9E7B-92099B361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1883</TotalTime>
  <Pages>6</Pages>
  <Words>1947</Words>
  <Characters>10709</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Diagrama de Puntos</vt:lpstr>
    </vt:vector>
  </TitlesOfParts>
  <Company>Luffi</Company>
  <LinksUpToDate>false</LinksUpToDate>
  <CharactersWithSpaces>12631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Diagrama de Puntos</dc:title>
  <dc:subject>Evidencia</dc:subject>
  <dc:creator>John Carlos Palta Angulo</dc:creator>
  <cp:keywords>SGC1</cp:keywords>
  <cp:lastModifiedBy>sena</cp:lastModifiedBy>
  <cp:revision>15</cp:revision>
  <cp:lastPrinted>2021-04-30T05:05:00Z</cp:lastPrinted>
  <dcterms:created xsi:type="dcterms:W3CDTF">2022-04-19T00:58:00Z</dcterms:created>
  <dcterms:modified xsi:type="dcterms:W3CDTF">2024-05-30T03:44:00Z</dcterms:modified>
  <cp:category>Evidencia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0x0101002CC2AD719F4E5B428F9C6A946F8E9948</vt:lpwstr>
  </property>
</Properties>
</file>