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Default="005C37D5" w:rsidP="000C61EE"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p w:rsidR="00A1124D" w:rsidRDefault="00A1124D" w:rsidP="000C61EE"/>
    <w:p w:rsidR="00A1124D" w:rsidRPr="00B338FD" w:rsidRDefault="00A1124D" w:rsidP="000C61EE">
      <w:pPr>
        <w:rPr>
          <w:sz w:val="22"/>
          <w:shd w:val="pct15" w:color="auto" w:fill="FFFFFF"/>
        </w:rPr>
      </w:pPr>
      <w:r w:rsidRPr="00B338FD">
        <w:rPr>
          <w:sz w:val="22"/>
          <w:shd w:val="pct15" w:color="auto" w:fill="FFFFFF"/>
        </w:rPr>
        <w:t xml:space="preserve">023 </w:t>
      </w:r>
      <w:r w:rsidRPr="00B338FD">
        <w:rPr>
          <w:rFonts w:hint="eastAsia"/>
          <w:sz w:val="22"/>
          <w:shd w:val="pct15" w:color="auto" w:fill="FFFFFF"/>
        </w:rPr>
        <w:t>수학적 산정 기법</w:t>
      </w:r>
    </w:p>
    <w:p w:rsidR="00A1124D" w:rsidRDefault="00A1124D" w:rsidP="000C61EE">
      <w:r>
        <w:rPr>
          <w:rFonts w:hint="eastAsia"/>
        </w:rPr>
        <w:t>- 상향식 비용 산정 기법으로 경험적 추정 모형,</w:t>
      </w:r>
      <w:r>
        <w:t xml:space="preserve"> </w:t>
      </w:r>
      <w:r>
        <w:rPr>
          <w:rFonts w:hint="eastAsia"/>
        </w:rPr>
        <w:t>실험적 추정 모형이라고 함</w:t>
      </w:r>
    </w:p>
    <w:p w:rsidR="00A1124D" w:rsidRDefault="00A1124D" w:rsidP="000C61EE">
      <w:r>
        <w:rPr>
          <w:rFonts w:hint="eastAsia"/>
        </w:rPr>
        <w:lastRenderedPageBreak/>
        <w:t xml:space="preserve">주요 수학적 산정 기법 </w:t>
      </w:r>
      <w:r>
        <w:t>–</w:t>
      </w:r>
      <w:r>
        <w:rPr>
          <w:rFonts w:hint="eastAsia"/>
        </w:rPr>
        <w:t xml:space="preserve"> </w:t>
      </w:r>
      <w:r>
        <w:t xml:space="preserve">COCOMO / Putnam </w:t>
      </w:r>
      <w:r>
        <w:rPr>
          <w:rFonts w:hint="eastAsia"/>
        </w:rPr>
        <w:t xml:space="preserve">모형 </w:t>
      </w:r>
      <w:r>
        <w:t xml:space="preserve">/ </w:t>
      </w:r>
      <w:r>
        <w:rPr>
          <w:rFonts w:hint="eastAsia"/>
        </w:rPr>
        <w:t>기능 점수 모형</w:t>
      </w:r>
    </w:p>
    <w:p w:rsidR="00A1124D" w:rsidRDefault="00A1124D" w:rsidP="000C61EE">
      <w:r>
        <w:rPr>
          <w:rFonts w:hint="eastAsia"/>
        </w:rPr>
        <w:t>COCO</w:t>
      </w:r>
      <w:r>
        <w:t>MO – LOC</w:t>
      </w:r>
      <w:r>
        <w:rPr>
          <w:rFonts w:hint="eastAsia"/>
        </w:rPr>
        <w:t>에 의한 비용 산정 기법</w:t>
      </w:r>
    </w:p>
    <w:p w:rsidR="00A1124D" w:rsidRDefault="00EB6812" w:rsidP="000C61EE">
      <w:r>
        <w:rPr>
          <w:rFonts w:hint="eastAsia"/>
        </w:rPr>
        <w:t xml:space="preserve">개발 유형 - 조직형 </w:t>
      </w:r>
      <w:r>
        <w:t xml:space="preserve">/ </w:t>
      </w:r>
      <w:r>
        <w:rPr>
          <w:rFonts w:hint="eastAsia"/>
        </w:rPr>
        <w:t xml:space="preserve">반분리형 </w:t>
      </w:r>
      <w:r>
        <w:t xml:space="preserve">/ </w:t>
      </w:r>
      <w:r>
        <w:rPr>
          <w:rFonts w:hint="eastAsia"/>
        </w:rPr>
        <w:t>내장형</w:t>
      </w:r>
    </w:p>
    <w:p w:rsidR="00EB6812" w:rsidRDefault="008F13A4" w:rsidP="000C61EE">
      <w:r>
        <w:rPr>
          <w:rFonts w:hint="eastAsia"/>
        </w:rPr>
        <w:t xml:space="preserve">모형 종류 </w:t>
      </w:r>
      <w:r>
        <w:t xml:space="preserve">– </w:t>
      </w:r>
      <w:r>
        <w:rPr>
          <w:rFonts w:hint="eastAsia"/>
        </w:rPr>
        <w:t xml:space="preserve">기본형 </w:t>
      </w:r>
      <w:r>
        <w:t xml:space="preserve">/ </w:t>
      </w:r>
      <w:r>
        <w:rPr>
          <w:rFonts w:hint="eastAsia"/>
        </w:rPr>
        <w:t xml:space="preserve">중간형 </w:t>
      </w:r>
      <w:r>
        <w:t xml:space="preserve">/ </w:t>
      </w:r>
      <w:r>
        <w:rPr>
          <w:rFonts w:hint="eastAsia"/>
        </w:rPr>
        <w:t>발전형</w:t>
      </w:r>
    </w:p>
    <w:p w:rsidR="008F13A4" w:rsidRDefault="008F13A4" w:rsidP="000C61EE">
      <w:r>
        <w:rPr>
          <w:rFonts w:hint="eastAsia"/>
        </w:rPr>
        <w:t xml:space="preserve">Putnam </w:t>
      </w:r>
      <w:r>
        <w:t>–</w:t>
      </w:r>
      <w:r>
        <w:rPr>
          <w:rFonts w:hint="eastAsia"/>
        </w:rPr>
        <w:t xml:space="preserve"> 소프트웨어 생명 주기의 전 과정 도안에 사용될 노력의 분포를 예상하는 모형</w:t>
      </w:r>
    </w:p>
    <w:p w:rsidR="008F13A4" w:rsidRDefault="008F13A4" w:rsidP="000C61EE">
      <w:r>
        <w:rPr>
          <w:rFonts w:hint="eastAsia"/>
        </w:rPr>
        <w:t xml:space="preserve">기능 점수 모형 </w:t>
      </w:r>
      <w:r w:rsidR="00717BEB">
        <w:t>–</w:t>
      </w:r>
      <w:r>
        <w:t xml:space="preserve"> </w:t>
      </w:r>
      <w:r w:rsidR="00717BEB">
        <w:rPr>
          <w:rFonts w:hint="eastAsia"/>
        </w:rPr>
        <w:t>소프트웨어의 기능을 증대시키는 요인별로 가중치를 부여하고 요인별 가중치를 합산하여 총 기능 점수를 산출하며 기능점수를 구한 후 비용을 산정하는 기법</w:t>
      </w:r>
    </w:p>
    <w:p w:rsidR="00717BEB" w:rsidRDefault="00717BEB" w:rsidP="000C61EE">
      <w:r>
        <w:rPr>
          <w:rFonts w:hint="eastAsia"/>
        </w:rPr>
        <w:t xml:space="preserve">증대 요인 </w:t>
      </w:r>
      <w:r>
        <w:t xml:space="preserve">– </w:t>
      </w:r>
      <w:r>
        <w:rPr>
          <w:rFonts w:hint="eastAsia"/>
        </w:rPr>
        <w:t xml:space="preserve">자료 입력 </w:t>
      </w:r>
      <w:r>
        <w:t xml:space="preserve">/ </w:t>
      </w:r>
      <w:r>
        <w:rPr>
          <w:rFonts w:hint="eastAsia"/>
        </w:rPr>
        <w:t xml:space="preserve">정보 출력 </w:t>
      </w:r>
      <w:r>
        <w:t xml:space="preserve">/ </w:t>
      </w:r>
      <w:r>
        <w:rPr>
          <w:rFonts w:hint="eastAsia"/>
        </w:rPr>
        <w:t xml:space="preserve">명령어 </w:t>
      </w:r>
      <w:r>
        <w:t xml:space="preserve">/ </w:t>
      </w:r>
      <w:r>
        <w:rPr>
          <w:rFonts w:hint="eastAsia"/>
        </w:rPr>
        <w:t xml:space="preserve">데이터 파일 </w:t>
      </w:r>
      <w:r>
        <w:t xml:space="preserve">/ </w:t>
      </w:r>
      <w:r>
        <w:rPr>
          <w:rFonts w:hint="eastAsia"/>
        </w:rPr>
        <w:t>필요한 외부 루틴과의 인터페이스</w:t>
      </w:r>
    </w:p>
    <w:p w:rsidR="00717BEB" w:rsidRDefault="00717BEB" w:rsidP="000C61EE">
      <w:r>
        <w:rPr>
          <w:rFonts w:hint="eastAsia"/>
        </w:rPr>
        <w:t xml:space="preserve">자동화 도구 </w:t>
      </w:r>
      <w:r>
        <w:t>– SLIM / ESTIMACS</w:t>
      </w:r>
    </w:p>
    <w:p w:rsidR="00717BEB" w:rsidRDefault="00717BEB" w:rsidP="000C61EE"/>
    <w:p w:rsidR="00B338FD" w:rsidRPr="00B338FD" w:rsidRDefault="00B338FD" w:rsidP="000C61EE">
      <w:pPr>
        <w:rPr>
          <w:sz w:val="22"/>
          <w:shd w:val="pct15" w:color="auto" w:fill="FFFFFF"/>
        </w:rPr>
      </w:pPr>
      <w:r w:rsidRPr="00B338FD">
        <w:rPr>
          <w:rFonts w:hint="eastAsia"/>
          <w:sz w:val="22"/>
          <w:shd w:val="pct15" w:color="auto" w:fill="FFFFFF"/>
        </w:rPr>
        <w:t>024 프로젝트 일정 계획</w:t>
      </w:r>
    </w:p>
    <w:p w:rsidR="00B338FD" w:rsidRDefault="00B338FD" w:rsidP="00B338FD">
      <w:pPr>
        <w:rPr>
          <w:szCs w:val="20"/>
        </w:rPr>
      </w:pPr>
      <w:r>
        <w:rPr>
          <w:rFonts w:hint="eastAsia"/>
        </w:rPr>
        <w:t xml:space="preserve">- 프로세스를 이루는 소작업을 파악하여 </w:t>
      </w:r>
      <w:r w:rsidRPr="00B338FD">
        <w:rPr>
          <w:rFonts w:hint="eastAsia"/>
          <w:szCs w:val="20"/>
        </w:rPr>
        <w:t>예측된 노력을 각 소작업에 분배하여 소작업의 순서와 일정을</w:t>
      </w:r>
      <w:r>
        <w:rPr>
          <w:rFonts w:hint="eastAsia"/>
          <w:szCs w:val="20"/>
        </w:rPr>
        <w:t xml:space="preserve"> 정하는 것</w:t>
      </w:r>
    </w:p>
    <w:p w:rsidR="00B338FD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PERT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전체 작업의 상호 관계를 표시하는 네트워크</w:t>
      </w:r>
    </w:p>
    <w:p w:rsidR="000F5D09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CPM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프로젝트 완성에 필요한 작업을 나열하고 작업에 필요한 소요 기간을 예측하는데 사용하는 기법</w:t>
      </w:r>
    </w:p>
    <w:p w:rsidR="000F5D09" w:rsidRDefault="00B23182" w:rsidP="00B338FD">
      <w:pPr>
        <w:rPr>
          <w:szCs w:val="20"/>
        </w:rPr>
      </w:pPr>
      <w:r>
        <w:rPr>
          <w:rFonts w:hint="eastAsia"/>
          <w:szCs w:val="20"/>
        </w:rPr>
        <w:t xml:space="preserve">간트 차트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프로젝트의 각 작업들이 언제 시작하고 언제 종료되는지에 대한 작업 일정을 막대 도표를 이용하여 표시하는 프로젝트 일정표 </w:t>
      </w:r>
    </w:p>
    <w:p w:rsidR="009C2035" w:rsidRDefault="009C2035" w:rsidP="00B338FD">
      <w:pPr>
        <w:rPr>
          <w:szCs w:val="20"/>
        </w:rPr>
      </w:pPr>
    </w:p>
    <w:p w:rsidR="009C2035" w:rsidRPr="009C2035" w:rsidRDefault="009C2035" w:rsidP="00B338FD">
      <w:pPr>
        <w:rPr>
          <w:sz w:val="22"/>
          <w:szCs w:val="20"/>
          <w:shd w:val="pct15" w:color="auto" w:fill="FFFFFF"/>
        </w:rPr>
      </w:pPr>
      <w:r w:rsidRPr="009C2035">
        <w:rPr>
          <w:sz w:val="22"/>
          <w:szCs w:val="20"/>
          <w:shd w:val="pct15" w:color="auto" w:fill="FFFFFF"/>
        </w:rPr>
        <w:t xml:space="preserve">025 </w:t>
      </w:r>
      <w:r w:rsidRPr="009C2035">
        <w:rPr>
          <w:rFonts w:hint="eastAsia"/>
          <w:sz w:val="22"/>
          <w:szCs w:val="20"/>
          <w:shd w:val="pct15" w:color="auto" w:fill="FFFFFF"/>
        </w:rPr>
        <w:t>소프트웨어 개발 방법론 결정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- 프로젝트 관리와 재사용 현황을 소프트웨어 개발 방법론에 반영하고 확정된 소프트웨어 생명 주기와 개발 방법론에 맞춰 소프트웨어 계발 단계,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 등을 정의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절차</w:t>
      </w:r>
    </w:p>
    <w:p w:rsidR="009C2035" w:rsidRDefault="009C2035" w:rsidP="009C2035">
      <w:pPr>
        <w:rPr>
          <w:szCs w:val="20"/>
        </w:rPr>
      </w:pPr>
      <w:r w:rsidRPr="009C203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9C2035">
        <w:rPr>
          <w:rFonts w:hint="eastAsia"/>
          <w:szCs w:val="20"/>
        </w:rPr>
        <w:t xml:space="preserve">프로젝트 관리와 재사용 현황을 소프트웨어 개발 방법론에 반영 </w:t>
      </w:r>
    </w:p>
    <w:p w:rsidR="009C2035" w:rsidRDefault="009C2035" w:rsidP="009C2035">
      <w:pPr>
        <w:rPr>
          <w:szCs w:val="20"/>
        </w:rPr>
      </w:pPr>
      <w:r>
        <w:rPr>
          <w:szCs w:val="20"/>
        </w:rPr>
        <w:t xml:space="preserve">2. </w:t>
      </w:r>
      <w:r w:rsidR="00D00021">
        <w:rPr>
          <w:rFonts w:hint="eastAsia"/>
          <w:szCs w:val="20"/>
        </w:rPr>
        <w:t>개발 단계별 작업 및 절차를 소프트웨어 생명 주기에 맞춰 수립</w:t>
      </w:r>
    </w:p>
    <w:p w:rsidR="00D00021" w:rsidRDefault="00D00021" w:rsidP="009C2035">
      <w:pPr>
        <w:rPr>
          <w:szCs w:val="20"/>
        </w:rPr>
      </w:pPr>
      <w:r>
        <w:rPr>
          <w:rFonts w:hint="eastAsia"/>
          <w:szCs w:val="20"/>
        </w:rPr>
        <w:t>3. 결정된 소프트웨어 개발 방법론의 개발 단계별 활동 목적,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산출물에 대한 매뉴얼 작성</w:t>
      </w:r>
    </w:p>
    <w:p w:rsidR="00D00021" w:rsidRDefault="001A317F" w:rsidP="009C203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프로젝트 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최소의 비용으로 사용자를 만족시키는 시스템을 개발하기 위한 전반적인 활동</w:t>
      </w:r>
    </w:p>
    <w:p w:rsidR="001A317F" w:rsidRDefault="001A317F" w:rsidP="009C2035">
      <w:pPr>
        <w:rPr>
          <w:szCs w:val="20"/>
        </w:rPr>
      </w:pPr>
      <w:r>
        <w:rPr>
          <w:rFonts w:hint="eastAsia"/>
          <w:szCs w:val="20"/>
        </w:rPr>
        <w:t xml:space="preserve">일정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비용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인력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위험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품질 관리</w:t>
      </w:r>
    </w:p>
    <w:p w:rsidR="001A317F" w:rsidRDefault="001A317F" w:rsidP="009C2035">
      <w:pPr>
        <w:rPr>
          <w:szCs w:val="20"/>
        </w:rPr>
      </w:pPr>
    </w:p>
    <w:p w:rsidR="00DB4B06" w:rsidRPr="00DB4B06" w:rsidRDefault="00DB4B06" w:rsidP="009C2035">
      <w:pPr>
        <w:rPr>
          <w:sz w:val="22"/>
          <w:szCs w:val="20"/>
          <w:shd w:val="pct15" w:color="auto" w:fill="FFFFFF"/>
        </w:rPr>
      </w:pPr>
      <w:r w:rsidRPr="00DB4B06">
        <w:rPr>
          <w:rFonts w:hint="eastAsia"/>
          <w:sz w:val="22"/>
          <w:szCs w:val="20"/>
          <w:shd w:val="pct15" w:color="auto" w:fill="FFFFFF"/>
        </w:rPr>
        <w:t>026 소프트웨어 개발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>- 소프트웨어 개발 단계에서 수행하는 품질 관리에 사용되는 국제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주요 소프트웨어 개발 표준 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>ISO/IEC 12207 / CMMI / SPICE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 xml:space="preserve">SIO/IEC 12207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ISO</w:t>
      </w:r>
      <w:r>
        <w:rPr>
          <w:rFonts w:hint="eastAsia"/>
          <w:szCs w:val="20"/>
        </w:rPr>
        <w:t>에서 만든 표준 소프트웨어 생명주기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기본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조직 생명 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CMMI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소프트웨어 개발 조직의 업무 능력 및 조직의 성숙도를 평가하는 모델 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성숙도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초기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정량적 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최적화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SPICE </w:t>
      </w:r>
      <w:r w:rsidR="00EE38C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E38CD">
        <w:rPr>
          <w:rFonts w:hint="eastAsia"/>
          <w:szCs w:val="20"/>
        </w:rPr>
        <w:t>소프트웨어의 품질 및 생산성 향상을 위해 소프트웨어 프로세스를 평가 및 개선하는 국제 표준</w:t>
      </w:r>
    </w:p>
    <w:p w:rsidR="00EE38CD" w:rsidRDefault="00EE38CD" w:rsidP="009C2035">
      <w:pPr>
        <w:rPr>
          <w:szCs w:val="20"/>
        </w:rPr>
      </w:pPr>
      <w:r>
        <w:rPr>
          <w:rFonts w:hint="eastAsia"/>
          <w:szCs w:val="20"/>
        </w:rPr>
        <w:t xml:space="preserve">고객-공급자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공학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관리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조직 프로세스 </w:t>
      </w:r>
    </w:p>
    <w:p w:rsidR="00AC465A" w:rsidRDefault="00F51728" w:rsidP="009C2035">
      <w:pPr>
        <w:rPr>
          <w:szCs w:val="20"/>
        </w:rPr>
      </w:pPr>
      <w:r>
        <w:rPr>
          <w:szCs w:val="20"/>
        </w:rPr>
        <w:t>SPICE</w:t>
      </w:r>
      <w:r>
        <w:rPr>
          <w:rFonts w:hint="eastAsia"/>
          <w:szCs w:val="20"/>
        </w:rPr>
        <w:t>의 프로세스 수행 능력 단계</w:t>
      </w:r>
    </w:p>
    <w:p w:rsidR="00F51728" w:rsidRDefault="00F51728" w:rsidP="009C2035">
      <w:pPr>
        <w:rPr>
          <w:szCs w:val="20"/>
        </w:rPr>
      </w:pPr>
      <w:r>
        <w:rPr>
          <w:rFonts w:hint="eastAsia"/>
          <w:szCs w:val="20"/>
        </w:rPr>
        <w:t xml:space="preserve">불완전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수행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확립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예측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최적화</w:t>
      </w:r>
    </w:p>
    <w:p w:rsidR="00F51728" w:rsidRDefault="00F51728" w:rsidP="009C2035">
      <w:pPr>
        <w:rPr>
          <w:szCs w:val="20"/>
        </w:rPr>
      </w:pPr>
    </w:p>
    <w:p w:rsidR="00B43ECA" w:rsidRPr="0009670D" w:rsidRDefault="00B43ECA" w:rsidP="009C2035">
      <w:pPr>
        <w:rPr>
          <w:sz w:val="22"/>
          <w:szCs w:val="20"/>
          <w:shd w:val="pct15" w:color="auto" w:fill="FFFFFF"/>
        </w:rPr>
      </w:pPr>
      <w:r w:rsidRPr="0009670D">
        <w:rPr>
          <w:rFonts w:hint="eastAsia"/>
          <w:sz w:val="22"/>
          <w:szCs w:val="20"/>
          <w:shd w:val="pct15" w:color="auto" w:fill="FFFFFF"/>
        </w:rPr>
        <w:t>027</w:t>
      </w:r>
      <w:r w:rsidRPr="0009670D">
        <w:rPr>
          <w:sz w:val="22"/>
          <w:szCs w:val="20"/>
          <w:shd w:val="pct15" w:color="auto" w:fill="FFFFFF"/>
        </w:rPr>
        <w:t xml:space="preserve"> </w:t>
      </w:r>
      <w:r w:rsidRPr="0009670D">
        <w:rPr>
          <w:rFonts w:hint="eastAsia"/>
          <w:sz w:val="22"/>
          <w:szCs w:val="20"/>
          <w:shd w:val="pct15" w:color="auto" w:fill="FFFFFF"/>
        </w:rPr>
        <w:t>소프트웨어 개발 방법론 테일러링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>- 프로젝트 상황 및 특성에 맞도록 정의된 소프트웨어 개발 방법론의 절차,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사용기법 등을 수정 및 보완하는 작업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 xml:space="preserve">프로젝트 특징 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표준 프로세스 선정 및 검증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상위 수준의 커스터마이징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세부 커스터마이징 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테일러링 문서화</w:t>
      </w:r>
    </w:p>
    <w:p w:rsidR="00B43ECA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고려사항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내부적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목표 환경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요구사항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프로젝트 규모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보유 기술</w:t>
      </w:r>
    </w:p>
    <w:p w:rsidR="0009670D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외부적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법적 제약사항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표준 품질 기준</w:t>
      </w:r>
    </w:p>
    <w:p w:rsidR="0009670D" w:rsidRDefault="0009670D" w:rsidP="009C2035">
      <w:pPr>
        <w:rPr>
          <w:szCs w:val="20"/>
        </w:rPr>
      </w:pPr>
    </w:p>
    <w:p w:rsidR="00410145" w:rsidRDefault="00410145" w:rsidP="009C2035">
      <w:pPr>
        <w:rPr>
          <w:sz w:val="22"/>
          <w:szCs w:val="20"/>
          <w:shd w:val="pct15" w:color="auto" w:fill="FFFFFF"/>
        </w:rPr>
      </w:pPr>
    </w:p>
    <w:p w:rsidR="00410145" w:rsidRPr="00410145" w:rsidRDefault="00410145" w:rsidP="009C2035">
      <w:pPr>
        <w:rPr>
          <w:sz w:val="22"/>
          <w:szCs w:val="20"/>
          <w:shd w:val="pct15" w:color="auto" w:fill="FFFFFF"/>
        </w:rPr>
      </w:pPr>
      <w:r w:rsidRPr="00410145">
        <w:rPr>
          <w:rFonts w:hint="eastAsia"/>
          <w:sz w:val="22"/>
          <w:szCs w:val="20"/>
          <w:shd w:val="pct15" w:color="auto" w:fill="FFFFFF"/>
        </w:rPr>
        <w:lastRenderedPageBreak/>
        <w:t>028 소프트웨어 개발 프레임워크</w:t>
      </w:r>
    </w:p>
    <w:p w:rsidR="00410145" w:rsidRDefault="00410145" w:rsidP="009C2035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소프트웨어 개발에 공통적으로 사용되는 구성 요소와 아키텍처를 일반화하여 손쉽게 구현할 수 있도록 여러가지 기능들을 제공해주는 반제품 형태의 소프트웨어 시스템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주요 기능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예외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트랜잭션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메모리 공유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데이터 소스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쿼리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로깅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사용자 인증 서비스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종류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전자정부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닷넷 프레임워크</w:t>
      </w:r>
    </w:p>
    <w:p w:rsidR="00410145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자바 플랫폼을 위한 오픈 소스 경량형 애플리케이션 프레임워크 </w:t>
      </w:r>
    </w:p>
    <w:p w:rsidR="00162C6D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전자정부 프레임워크 </w:t>
      </w:r>
      <w:r w:rsidR="00BD7C12">
        <w:rPr>
          <w:szCs w:val="20"/>
        </w:rPr>
        <w:t>–</w:t>
      </w:r>
      <w:r>
        <w:rPr>
          <w:szCs w:val="20"/>
        </w:rPr>
        <w:t xml:space="preserve"> </w:t>
      </w:r>
      <w:r w:rsidR="00BD7C12">
        <w:rPr>
          <w:rFonts w:hint="eastAsia"/>
          <w:szCs w:val="20"/>
        </w:rPr>
        <w:t>대한민국의 공공부문 정보화 사업 시 효율적인 정보 시스템의 구축을 지원하기 위해 필요한 기능 및 아키텍처를 제공하는 프레임워크</w:t>
      </w:r>
    </w:p>
    <w:p w:rsidR="00BD7C12" w:rsidRDefault="00BD7C12" w:rsidP="009C2035">
      <w:pPr>
        <w:rPr>
          <w:szCs w:val="20"/>
        </w:rPr>
      </w:pPr>
      <w:r>
        <w:rPr>
          <w:rFonts w:hint="eastAsia"/>
          <w:szCs w:val="20"/>
        </w:rPr>
        <w:t xml:space="preserve">닷넷 프레임워크 </w:t>
      </w:r>
      <w:r>
        <w:rPr>
          <w:szCs w:val="20"/>
        </w:rPr>
        <w:t xml:space="preserve">– windows </w:t>
      </w:r>
      <w:r>
        <w:rPr>
          <w:rFonts w:hint="eastAsia"/>
          <w:szCs w:val="20"/>
        </w:rPr>
        <w:t>프로그램의 개발 및 실행 환경을 제공하는 프레임워크</w:t>
      </w:r>
    </w:p>
    <w:p w:rsidR="00BD7C12" w:rsidRPr="00410145" w:rsidRDefault="00C30CF6" w:rsidP="009C203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특성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모듈화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재사용성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확장성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제어의 역흐름 </w:t>
      </w:r>
      <w:bookmarkStart w:id="0" w:name="_GoBack"/>
      <w:bookmarkEnd w:id="0"/>
    </w:p>
    <w:sectPr w:rsidR="00BD7C12" w:rsidRPr="00410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C7" w:rsidRDefault="006D40C7" w:rsidP="0091535F">
      <w:pPr>
        <w:spacing w:after="0" w:line="240" w:lineRule="auto"/>
      </w:pPr>
      <w:r>
        <w:separator/>
      </w:r>
    </w:p>
  </w:endnote>
  <w:endnote w:type="continuationSeparator" w:id="0">
    <w:p w:rsidR="006D40C7" w:rsidRDefault="006D40C7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C7" w:rsidRDefault="006D40C7" w:rsidP="0091535F">
      <w:pPr>
        <w:spacing w:after="0" w:line="240" w:lineRule="auto"/>
      </w:pPr>
      <w:r>
        <w:separator/>
      </w:r>
    </w:p>
  </w:footnote>
  <w:footnote w:type="continuationSeparator" w:id="0">
    <w:p w:rsidR="006D40C7" w:rsidRDefault="006D40C7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6D2BDA"/>
    <w:multiLevelType w:val="hybridMultilevel"/>
    <w:tmpl w:val="764A74EE"/>
    <w:lvl w:ilvl="0" w:tplc="53CC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9670D"/>
    <w:rsid w:val="000C61EE"/>
    <w:rsid w:val="000F5D09"/>
    <w:rsid w:val="00162C6D"/>
    <w:rsid w:val="001864BB"/>
    <w:rsid w:val="001A317F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145"/>
    <w:rsid w:val="004104F1"/>
    <w:rsid w:val="0045773B"/>
    <w:rsid w:val="004E3BA9"/>
    <w:rsid w:val="005C37D5"/>
    <w:rsid w:val="005F29B8"/>
    <w:rsid w:val="005F4DBF"/>
    <w:rsid w:val="00601899"/>
    <w:rsid w:val="00610508"/>
    <w:rsid w:val="00610DA9"/>
    <w:rsid w:val="0061167C"/>
    <w:rsid w:val="00612F00"/>
    <w:rsid w:val="006D40C7"/>
    <w:rsid w:val="00706934"/>
    <w:rsid w:val="00717BEB"/>
    <w:rsid w:val="00733EC6"/>
    <w:rsid w:val="00750873"/>
    <w:rsid w:val="007561E7"/>
    <w:rsid w:val="0076447B"/>
    <w:rsid w:val="007B104C"/>
    <w:rsid w:val="007E0602"/>
    <w:rsid w:val="008723DF"/>
    <w:rsid w:val="008801DD"/>
    <w:rsid w:val="008F13A4"/>
    <w:rsid w:val="00903B85"/>
    <w:rsid w:val="00911781"/>
    <w:rsid w:val="0091535F"/>
    <w:rsid w:val="00977F0D"/>
    <w:rsid w:val="009A4982"/>
    <w:rsid w:val="009C2035"/>
    <w:rsid w:val="00A1124D"/>
    <w:rsid w:val="00A13622"/>
    <w:rsid w:val="00A51B59"/>
    <w:rsid w:val="00A60A5D"/>
    <w:rsid w:val="00AC465A"/>
    <w:rsid w:val="00B23182"/>
    <w:rsid w:val="00B24FF9"/>
    <w:rsid w:val="00B338FD"/>
    <w:rsid w:val="00B43ECA"/>
    <w:rsid w:val="00BA312F"/>
    <w:rsid w:val="00BB3041"/>
    <w:rsid w:val="00BD7C12"/>
    <w:rsid w:val="00C23565"/>
    <w:rsid w:val="00C30CF6"/>
    <w:rsid w:val="00C651E1"/>
    <w:rsid w:val="00C82D66"/>
    <w:rsid w:val="00CC757B"/>
    <w:rsid w:val="00CE478A"/>
    <w:rsid w:val="00D00021"/>
    <w:rsid w:val="00DB4B06"/>
    <w:rsid w:val="00DD64F5"/>
    <w:rsid w:val="00DE27BA"/>
    <w:rsid w:val="00E354D8"/>
    <w:rsid w:val="00E76473"/>
    <w:rsid w:val="00EA1803"/>
    <w:rsid w:val="00EB388B"/>
    <w:rsid w:val="00EB6812"/>
    <w:rsid w:val="00ED1E9C"/>
    <w:rsid w:val="00EE38CD"/>
    <w:rsid w:val="00F51728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A611C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BFA0-0519-447A-8919-210A8C25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73</cp:revision>
  <dcterms:created xsi:type="dcterms:W3CDTF">2023-04-03T13:51:00Z</dcterms:created>
  <dcterms:modified xsi:type="dcterms:W3CDTF">2023-04-18T05:07:00Z</dcterms:modified>
</cp:coreProperties>
</file>