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1A90B3D8" w14:textId="77777777" w:rsidR="00FA091F" w:rsidRDefault="00FA091F" w:rsidP="00F916E9">
      <w:pPr>
        <w:rPr>
          <w:rFonts w:eastAsia="Times New Roman"/>
          <w:i/>
          <w:iCs/>
          <w:color w:val="000000"/>
          <w:sz w:val="26"/>
          <w:szCs w:val="26"/>
          <w:lang w:val="en-IN" w:eastAsia="en-IN" w:bidi="hi-IN"/>
        </w:rPr>
      </w:pPr>
      <w:r w:rsidRPr="00FA091F">
        <w:rPr>
          <w:rFonts w:eastAsia="Calibri"/>
          <w:iCs/>
          <w:color w:val="000000"/>
          <w:sz w:val="40"/>
          <w:szCs w:val="40"/>
          <w:lang w:val="en-IN" w:eastAsia="en-IN"/>
        </w:rPr>
        <w:t xml:space="preserve">Low-power CLB design for embedded FPGA systems </w:t>
      </w:r>
    </w:p>
    <w:p w14:paraId="51A8E618" w14:textId="25BE8F6B"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33178E2B"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FA091F">
        <w:rPr>
          <w:rFonts w:eastAsia="Times New Roman"/>
          <w:b/>
          <w:bCs/>
          <w:sz w:val="28"/>
          <w:szCs w:val="28"/>
          <w:lang w:bidi="hi-IN"/>
        </w:rPr>
        <w:t>ECE</w:t>
      </w:r>
      <w:r>
        <w:rPr>
          <w:rFonts w:eastAsia="Times New Roman"/>
          <w:b/>
          <w:bCs/>
          <w:sz w:val="28"/>
          <w:szCs w:val="28"/>
          <w:lang w:bidi="hi-IN"/>
        </w:rPr>
        <w:t xml:space="preserve"> </w:t>
      </w:r>
    </w:p>
    <w:p w14:paraId="75056B71" w14:textId="2B245774" w:rsidR="003D51F0" w:rsidRPr="00190CA9" w:rsidRDefault="00FE066B" w:rsidP="00C2231F">
      <w:pPr>
        <w:pStyle w:val="Default"/>
        <w:spacing w:after="120" w:line="240" w:lineRule="exact"/>
        <w:jc w:val="center"/>
        <w:rPr>
          <w:b/>
          <w:bCs/>
          <w:color w:val="FF0000"/>
          <w:sz w:val="28"/>
          <w:szCs w:val="28"/>
        </w:rPr>
      </w:pPr>
      <w:r>
        <w:rPr>
          <w:b/>
          <w:bCs/>
          <w:color w:val="FF0000"/>
          <w:sz w:val="28"/>
          <w:szCs w:val="28"/>
        </w:rPr>
        <w:t>VLSI-24EC2211</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1F18D736" w:rsidR="00AD0A38" w:rsidRPr="008B5E6E" w:rsidRDefault="00FA091F" w:rsidP="00C2231F">
      <w:pPr>
        <w:pStyle w:val="Default"/>
        <w:spacing w:after="120" w:line="240" w:lineRule="exact"/>
        <w:jc w:val="center"/>
        <w:rPr>
          <w:b/>
          <w:bCs/>
          <w:sz w:val="28"/>
          <w:szCs w:val="28"/>
        </w:rPr>
      </w:pPr>
      <w:r>
        <w:rPr>
          <w:b/>
          <w:bCs/>
          <w:sz w:val="28"/>
          <w:szCs w:val="28"/>
        </w:rPr>
        <w:t>2410040021</w:t>
      </w:r>
      <w:r w:rsidR="00AD0A38" w:rsidRPr="008B5E6E">
        <w:rPr>
          <w:b/>
          <w:bCs/>
          <w:sz w:val="28"/>
          <w:szCs w:val="28"/>
        </w:rPr>
        <w:t xml:space="preserve">: </w:t>
      </w:r>
      <w:proofErr w:type="spellStart"/>
      <w:proofErr w:type="gramStart"/>
      <w:r w:rsidRPr="00FA091F">
        <w:rPr>
          <w:b/>
          <w:bCs/>
          <w:sz w:val="28"/>
          <w:szCs w:val="28"/>
        </w:rPr>
        <w:t>Sk.Jani</w:t>
      </w:r>
      <w:proofErr w:type="spellEnd"/>
      <w:proofErr w:type="gramEnd"/>
      <w:r w:rsidRPr="00FA091F">
        <w:rPr>
          <w:b/>
          <w:bCs/>
          <w:sz w:val="28"/>
          <w:szCs w:val="28"/>
        </w:rPr>
        <w:t xml:space="preserve"> Junaid</w:t>
      </w:r>
    </w:p>
    <w:p w14:paraId="6A848B25" w14:textId="66B13233" w:rsidR="00365AA2" w:rsidRPr="008B5E6E" w:rsidRDefault="00FA091F" w:rsidP="00FA091F">
      <w:pPr>
        <w:pStyle w:val="Default"/>
        <w:spacing w:after="120" w:line="240" w:lineRule="exact"/>
        <w:jc w:val="center"/>
        <w:rPr>
          <w:b/>
          <w:bCs/>
          <w:sz w:val="28"/>
          <w:szCs w:val="28"/>
        </w:rPr>
      </w:pPr>
      <w:r>
        <w:rPr>
          <w:b/>
          <w:bCs/>
          <w:sz w:val="28"/>
          <w:szCs w:val="28"/>
        </w:rPr>
        <w:t>2410040095</w:t>
      </w:r>
      <w:r w:rsidR="00AD0A38" w:rsidRPr="008B5E6E">
        <w:rPr>
          <w:b/>
          <w:bCs/>
          <w:sz w:val="28"/>
          <w:szCs w:val="28"/>
        </w:rPr>
        <w:t xml:space="preserve">: </w:t>
      </w:r>
      <w:r>
        <w:rPr>
          <w:b/>
          <w:bCs/>
          <w:sz w:val="28"/>
          <w:szCs w:val="28"/>
        </w:rPr>
        <w:t>Anirudh Sai</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6FB8B68E" w:rsidR="00C2231F" w:rsidRPr="00142813" w:rsidRDefault="00FA091F" w:rsidP="00C2231F">
      <w:pPr>
        <w:pStyle w:val="Default"/>
        <w:spacing w:after="200" w:line="360" w:lineRule="auto"/>
        <w:jc w:val="center"/>
        <w:rPr>
          <w:b/>
          <w:bCs/>
        </w:rPr>
      </w:pPr>
      <w:proofErr w:type="spellStart"/>
      <w:proofErr w:type="gramStart"/>
      <w:r>
        <w:rPr>
          <w:b/>
          <w:bCs/>
        </w:rPr>
        <w:t>K.Sai</w:t>
      </w:r>
      <w:proofErr w:type="spellEnd"/>
      <w:proofErr w:type="gramEnd"/>
      <w:r>
        <w:rPr>
          <w:b/>
          <w:bCs/>
        </w:rPr>
        <w:t xml:space="preserve"> Kumar</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D264CC8"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sidR="00FA091F">
        <w:rPr>
          <w:sz w:val="23"/>
          <w:szCs w:val="23"/>
        </w:rPr>
        <w:t>6</w:t>
      </w:r>
      <w:r w:rsidR="00C2231F" w:rsidRPr="004273FB">
        <w:rPr>
          <w:sz w:val="23"/>
          <w:szCs w:val="23"/>
        </w:rPr>
        <w:t>.</w:t>
      </w:r>
    </w:p>
    <w:p w14:paraId="0CBF000C" w14:textId="069FD0B5" w:rsidR="00161D38" w:rsidRPr="00FA091F" w:rsidRDefault="00161D38" w:rsidP="00FA091F">
      <w:pPr>
        <w:spacing w:line="360" w:lineRule="auto"/>
        <w:rPr>
          <w:i/>
          <w:iCs/>
          <w:kern w:val="48"/>
          <w:sz w:val="30"/>
          <w:szCs w:val="30"/>
        </w:rPr>
      </w:pPr>
      <w:r>
        <w:rPr>
          <w:b/>
          <w:bCs/>
          <w:kern w:val="48"/>
          <w:sz w:val="30"/>
          <w:szCs w:val="30"/>
        </w:rPr>
        <w:lastRenderedPageBreak/>
        <w:t xml:space="preserve">Introduction </w:t>
      </w:r>
    </w:p>
    <w:p w14:paraId="34666E84" w14:textId="77777777" w:rsidR="00FA091F" w:rsidRPr="00FA091F" w:rsidRDefault="00FA091F" w:rsidP="00FA091F">
      <w:pPr>
        <w:spacing w:line="360" w:lineRule="auto"/>
        <w:jc w:val="both"/>
        <w:rPr>
          <w:i/>
          <w:iCs/>
          <w:kern w:val="48"/>
          <w:sz w:val="22"/>
          <w:szCs w:val="22"/>
        </w:rPr>
      </w:pPr>
      <w:r w:rsidRPr="00FA091F">
        <w:rPr>
          <w:i/>
          <w:iCs/>
          <w:kern w:val="48"/>
          <w:sz w:val="22"/>
          <w:szCs w:val="22"/>
        </w:rPr>
        <w:t>Field Programmable Gate Arrays (FPGAs) are widely used in modern embedded systems due to their flexibility, parallel processing capability, and reconfigurability. They are commonly deployed in applications such as wireless communication, signal processing, Internet of Things (IoT) devices, automotive electronics, and portable medical systems. However, one of the major challenges in embedded FPGA applications is power consumption, especially in battery-operated or energy-constrained devices. Reducing power consumption without compromising performance has therefore become an important design objective.</w:t>
      </w:r>
    </w:p>
    <w:p w14:paraId="58AA7BD8" w14:textId="77777777" w:rsidR="00FA091F" w:rsidRPr="00FA091F" w:rsidRDefault="00FA091F" w:rsidP="00FA091F">
      <w:pPr>
        <w:spacing w:line="360" w:lineRule="auto"/>
        <w:jc w:val="both"/>
        <w:rPr>
          <w:i/>
          <w:iCs/>
          <w:kern w:val="48"/>
          <w:sz w:val="22"/>
          <w:szCs w:val="22"/>
        </w:rPr>
      </w:pPr>
      <w:r w:rsidRPr="00FA091F">
        <w:rPr>
          <w:i/>
          <w:iCs/>
          <w:kern w:val="48"/>
          <w:sz w:val="22"/>
          <w:szCs w:val="22"/>
        </w:rPr>
        <w:t>At the core of any FPGA architecture lies the Configurable Logic Block (CLB). The CLB is responsible for implementing the logic functions of a digital circuit and typically consists of Look-Up Tables (LUTs), multiplexers, flip-flops, and routing resources. Since a large number of CLBs are present in an FPGA, even small improvements in the power efficiency of a single CLB can lead to significant overall power savings.</w:t>
      </w:r>
    </w:p>
    <w:p w14:paraId="1F5DE8A9" w14:textId="77777777" w:rsidR="00FA091F" w:rsidRPr="00FA091F" w:rsidRDefault="00FA091F" w:rsidP="00FA091F">
      <w:pPr>
        <w:spacing w:line="360" w:lineRule="auto"/>
        <w:jc w:val="both"/>
        <w:rPr>
          <w:i/>
          <w:iCs/>
          <w:kern w:val="48"/>
          <w:sz w:val="22"/>
          <w:szCs w:val="22"/>
        </w:rPr>
      </w:pPr>
      <w:r w:rsidRPr="00FA091F">
        <w:rPr>
          <w:i/>
          <w:iCs/>
          <w:kern w:val="48"/>
          <w:sz w:val="22"/>
          <w:szCs w:val="22"/>
        </w:rPr>
        <w:t>Low-power CLB design focuses on techniques such as clock gating, power gating, transistor sizing, reduced switching activity, and optimized LUT structures. These methods help in minimizing both dynamic and static power consumption. In embedded FPGA systems, such optimizations improve battery life, reduce heat generation, and increase reliability.</w:t>
      </w:r>
    </w:p>
    <w:p w14:paraId="0504B340" w14:textId="36F4E070" w:rsidR="00FF53F2" w:rsidRPr="00FA091F" w:rsidRDefault="00FA091F" w:rsidP="00FF53F2">
      <w:pPr>
        <w:spacing w:line="360" w:lineRule="auto"/>
        <w:jc w:val="both"/>
        <w:rPr>
          <w:i/>
          <w:iCs/>
          <w:kern w:val="48"/>
          <w:sz w:val="22"/>
          <w:szCs w:val="22"/>
        </w:rPr>
      </w:pPr>
      <w:r w:rsidRPr="00FA091F">
        <w:rPr>
          <w:i/>
          <w:iCs/>
          <w:kern w:val="48"/>
          <w:sz w:val="22"/>
          <w:szCs w:val="22"/>
        </w:rPr>
        <w:t>The objective of this project is to design and analyze a low-power CLB architecture suitable for embedded FPGA applications. The project will focus on optimizing LUT and flip-flop structures, implementing power-saving techniques, and evaluating performance in terms of power, delay, and area.</w:t>
      </w:r>
    </w:p>
    <w:p w14:paraId="392BA862" w14:textId="77777777" w:rsidR="00161D38" w:rsidRDefault="00161D38" w:rsidP="00FF53F2">
      <w:pPr>
        <w:spacing w:line="360" w:lineRule="auto"/>
        <w:jc w:val="both"/>
        <w:rPr>
          <w:b/>
          <w:bCs/>
          <w:kern w:val="48"/>
          <w:sz w:val="30"/>
          <w:szCs w:val="30"/>
        </w:rPr>
      </w:pPr>
    </w:p>
    <w:p w14:paraId="02169E77" w14:textId="77777777" w:rsidR="00161D38" w:rsidRDefault="00161D38" w:rsidP="00FF53F2">
      <w:pPr>
        <w:spacing w:line="360" w:lineRule="auto"/>
        <w:jc w:val="both"/>
        <w:rPr>
          <w:b/>
          <w:bCs/>
          <w:kern w:val="48"/>
          <w:sz w:val="30"/>
          <w:szCs w:val="30"/>
        </w:rPr>
      </w:pPr>
    </w:p>
    <w:p w14:paraId="717CB42E" w14:textId="77777777" w:rsidR="00161D38" w:rsidRDefault="00161D38" w:rsidP="00FF53F2">
      <w:pPr>
        <w:spacing w:line="360" w:lineRule="auto"/>
        <w:jc w:val="both"/>
        <w:rPr>
          <w:b/>
          <w:bCs/>
          <w:kern w:val="48"/>
          <w:sz w:val="30"/>
          <w:szCs w:val="30"/>
        </w:rPr>
      </w:pPr>
    </w:p>
    <w:p w14:paraId="6DE170FC" w14:textId="77777777" w:rsidR="00161D38" w:rsidRDefault="00161D38" w:rsidP="00FF53F2">
      <w:pPr>
        <w:spacing w:line="360" w:lineRule="auto"/>
        <w:jc w:val="both"/>
        <w:rPr>
          <w:b/>
          <w:bCs/>
          <w:kern w:val="48"/>
          <w:sz w:val="30"/>
          <w:szCs w:val="30"/>
        </w:rPr>
      </w:pPr>
    </w:p>
    <w:p w14:paraId="468614D0" w14:textId="77777777" w:rsidR="00161D38" w:rsidRDefault="00161D38" w:rsidP="00FF53F2">
      <w:pPr>
        <w:spacing w:line="360" w:lineRule="auto"/>
        <w:jc w:val="both"/>
        <w:rPr>
          <w:b/>
          <w:bCs/>
          <w:kern w:val="48"/>
          <w:sz w:val="30"/>
          <w:szCs w:val="30"/>
        </w:rPr>
      </w:pPr>
    </w:p>
    <w:p w14:paraId="09152DF3" w14:textId="77777777" w:rsidR="001C5348" w:rsidRDefault="001C5348" w:rsidP="008D3342">
      <w:pPr>
        <w:spacing w:line="360" w:lineRule="auto"/>
        <w:rPr>
          <w:b/>
          <w:bCs/>
          <w:kern w:val="48"/>
          <w:sz w:val="30"/>
          <w:szCs w:val="30"/>
        </w:rPr>
      </w:pPr>
    </w:p>
    <w:p w14:paraId="1FBADE2C" w14:textId="77777777" w:rsidR="001C5348" w:rsidRDefault="001C5348" w:rsidP="008D3342">
      <w:pPr>
        <w:spacing w:line="360" w:lineRule="auto"/>
        <w:rPr>
          <w:b/>
          <w:bCs/>
          <w:kern w:val="48"/>
          <w:sz w:val="30"/>
          <w:szCs w:val="30"/>
        </w:rPr>
      </w:pPr>
    </w:p>
    <w:p w14:paraId="521D13CD" w14:textId="77777777" w:rsidR="001C5348" w:rsidRDefault="001C5348" w:rsidP="008D3342">
      <w:pPr>
        <w:spacing w:line="360" w:lineRule="auto"/>
        <w:rPr>
          <w:b/>
          <w:bCs/>
          <w:kern w:val="48"/>
          <w:sz w:val="30"/>
          <w:szCs w:val="30"/>
        </w:rPr>
      </w:pPr>
    </w:p>
    <w:p w14:paraId="11F77B42" w14:textId="77777777" w:rsidR="001C5348" w:rsidRDefault="001C5348" w:rsidP="008D3342">
      <w:pPr>
        <w:spacing w:line="360" w:lineRule="auto"/>
        <w:rPr>
          <w:b/>
          <w:bCs/>
          <w:kern w:val="48"/>
          <w:sz w:val="30"/>
          <w:szCs w:val="30"/>
        </w:rPr>
      </w:pPr>
    </w:p>
    <w:p w14:paraId="64F529A0" w14:textId="77777777" w:rsidR="001C5348" w:rsidRDefault="001C5348" w:rsidP="008D3342">
      <w:pPr>
        <w:spacing w:line="360" w:lineRule="auto"/>
        <w:rPr>
          <w:b/>
          <w:bCs/>
          <w:kern w:val="48"/>
          <w:sz w:val="30"/>
          <w:szCs w:val="30"/>
        </w:rPr>
      </w:pPr>
    </w:p>
    <w:p w14:paraId="4ED3D1C8" w14:textId="77777777" w:rsidR="001C5348" w:rsidRDefault="001C5348" w:rsidP="008D3342">
      <w:pPr>
        <w:spacing w:line="360" w:lineRule="auto"/>
        <w:rPr>
          <w:b/>
          <w:bCs/>
          <w:kern w:val="48"/>
          <w:sz w:val="30"/>
          <w:szCs w:val="30"/>
        </w:rPr>
      </w:pPr>
    </w:p>
    <w:p w14:paraId="0C253DE7" w14:textId="77777777" w:rsidR="001C5348" w:rsidRDefault="001C5348" w:rsidP="008D3342">
      <w:pPr>
        <w:spacing w:line="360" w:lineRule="auto"/>
        <w:rPr>
          <w:b/>
          <w:bCs/>
          <w:kern w:val="48"/>
          <w:sz w:val="30"/>
          <w:szCs w:val="30"/>
        </w:rPr>
      </w:pPr>
    </w:p>
    <w:p w14:paraId="0D67118C" w14:textId="77777777" w:rsidR="001C5348" w:rsidRDefault="001C5348" w:rsidP="008D3342">
      <w:pPr>
        <w:spacing w:line="360" w:lineRule="auto"/>
        <w:rPr>
          <w:b/>
          <w:bCs/>
          <w:kern w:val="48"/>
          <w:sz w:val="30"/>
          <w:szCs w:val="30"/>
        </w:rPr>
      </w:pPr>
    </w:p>
    <w:p w14:paraId="40DFF838" w14:textId="77777777" w:rsidR="001C5348" w:rsidRDefault="001C5348" w:rsidP="008D3342">
      <w:pPr>
        <w:spacing w:line="360" w:lineRule="auto"/>
        <w:rPr>
          <w:b/>
          <w:bCs/>
          <w:kern w:val="48"/>
          <w:sz w:val="30"/>
          <w:szCs w:val="30"/>
        </w:rPr>
      </w:pPr>
    </w:p>
    <w:p w14:paraId="2209D916" w14:textId="4618CF92" w:rsidR="008D3342" w:rsidRDefault="00161D38" w:rsidP="008D3342">
      <w:pPr>
        <w:spacing w:line="360" w:lineRule="auto"/>
        <w:rPr>
          <w:b/>
          <w:bCs/>
          <w:kern w:val="48"/>
          <w:sz w:val="30"/>
          <w:szCs w:val="30"/>
        </w:rPr>
      </w:pPr>
      <w:r>
        <w:rPr>
          <w:b/>
          <w:bCs/>
          <w:kern w:val="48"/>
          <w:sz w:val="30"/>
          <w:szCs w:val="30"/>
        </w:rPr>
        <w:lastRenderedPageBreak/>
        <w:t>Literature Review/</w:t>
      </w:r>
      <w:r w:rsidRPr="00161D38">
        <w:t xml:space="preserve"> </w:t>
      </w:r>
      <w:r w:rsidRPr="00161D38">
        <w:rPr>
          <w:b/>
          <w:bCs/>
          <w:kern w:val="48"/>
          <w:sz w:val="30"/>
          <w:szCs w:val="30"/>
        </w:rPr>
        <w:t>Application Survey</w:t>
      </w:r>
    </w:p>
    <w:p w14:paraId="36C53437" w14:textId="77777777" w:rsidR="00FA091F" w:rsidRPr="00FA091F" w:rsidRDefault="00FA091F" w:rsidP="00FA091F">
      <w:pPr>
        <w:spacing w:line="360" w:lineRule="auto"/>
        <w:jc w:val="both"/>
        <w:rPr>
          <w:i/>
          <w:iCs/>
          <w:kern w:val="48"/>
          <w:sz w:val="22"/>
          <w:szCs w:val="22"/>
        </w:rPr>
      </w:pPr>
      <w:r w:rsidRPr="00FA091F">
        <w:rPr>
          <w:i/>
          <w:iCs/>
          <w:kern w:val="48"/>
          <w:sz w:val="22"/>
          <w:szCs w:val="22"/>
        </w:rPr>
        <w:t>The demand for low-power digital systems has increased significantly with the rapid growth of portable and embedded applications. FPGAs are widely used in these systems because of their flexibility and reconfigurability. However, compared to Application Specific Integrated Circuits (ASICs), FPGAs generally consume more power due to their programmable routing and logic resources. Therefore, many researchers have focused on reducing power consumption in FPGA architectures, particularly within the Configurable Logic Blocks (CLBs).</w:t>
      </w:r>
    </w:p>
    <w:p w14:paraId="4670E411" w14:textId="77777777" w:rsidR="00FA091F" w:rsidRPr="00FA091F" w:rsidRDefault="00FA091F" w:rsidP="00FA091F">
      <w:pPr>
        <w:spacing w:line="360" w:lineRule="auto"/>
        <w:jc w:val="both"/>
        <w:rPr>
          <w:i/>
          <w:iCs/>
          <w:kern w:val="48"/>
          <w:sz w:val="22"/>
          <w:szCs w:val="22"/>
        </w:rPr>
      </w:pPr>
      <w:r w:rsidRPr="00FA091F">
        <w:rPr>
          <w:i/>
          <w:iCs/>
          <w:kern w:val="48"/>
          <w:sz w:val="22"/>
          <w:szCs w:val="22"/>
        </w:rPr>
        <w:t xml:space="preserve">Early research in FPGA power optimization focused on </w:t>
      </w:r>
      <w:r w:rsidRPr="00FA091F">
        <w:rPr>
          <w:b/>
          <w:bCs/>
          <w:i/>
          <w:iCs/>
          <w:kern w:val="48"/>
          <w:sz w:val="22"/>
          <w:szCs w:val="22"/>
        </w:rPr>
        <w:t>reducing switching activity</w:t>
      </w:r>
      <w:r w:rsidRPr="00FA091F">
        <w:rPr>
          <w:i/>
          <w:iCs/>
          <w:kern w:val="48"/>
          <w:sz w:val="22"/>
          <w:szCs w:val="22"/>
        </w:rPr>
        <w:t>. Dynamic power, which is proportional to switching frequency, capacitance, and supply voltage, forms a major portion of total power consumption. Researchers proposed techniques such as signal gating, logic restructuring, and optimized routing to reduce unnecessary transitions in logic blocks.</w:t>
      </w:r>
    </w:p>
    <w:p w14:paraId="73EA41F4" w14:textId="77777777" w:rsidR="00FA091F" w:rsidRPr="00FA091F" w:rsidRDefault="00FA091F" w:rsidP="00FA091F">
      <w:pPr>
        <w:spacing w:line="360" w:lineRule="auto"/>
        <w:jc w:val="both"/>
        <w:rPr>
          <w:i/>
          <w:iCs/>
          <w:kern w:val="48"/>
          <w:sz w:val="22"/>
          <w:szCs w:val="22"/>
        </w:rPr>
      </w:pPr>
      <w:r w:rsidRPr="00FA091F">
        <w:rPr>
          <w:i/>
          <w:iCs/>
          <w:kern w:val="48"/>
          <w:sz w:val="22"/>
          <w:szCs w:val="22"/>
        </w:rPr>
        <w:t xml:space="preserve">One of the key components of a CLB is the </w:t>
      </w:r>
      <w:r w:rsidRPr="00FA091F">
        <w:rPr>
          <w:b/>
          <w:bCs/>
          <w:i/>
          <w:iCs/>
          <w:kern w:val="48"/>
          <w:sz w:val="22"/>
          <w:szCs w:val="22"/>
        </w:rPr>
        <w:t>Look-Up Table (LUT)</w:t>
      </w:r>
      <w:r w:rsidRPr="00FA091F">
        <w:rPr>
          <w:i/>
          <w:iCs/>
          <w:kern w:val="48"/>
          <w:sz w:val="22"/>
          <w:szCs w:val="22"/>
        </w:rPr>
        <w:t xml:space="preserve">. Traditional LUT designs consume considerable static and dynamic power. To address this issue, several studies proposed </w:t>
      </w:r>
      <w:r w:rsidRPr="00FA091F">
        <w:rPr>
          <w:b/>
          <w:bCs/>
          <w:i/>
          <w:iCs/>
          <w:kern w:val="48"/>
          <w:sz w:val="22"/>
          <w:szCs w:val="22"/>
        </w:rPr>
        <w:t>low-power LUT architectures</w:t>
      </w:r>
      <w:r w:rsidRPr="00FA091F">
        <w:rPr>
          <w:i/>
          <w:iCs/>
          <w:kern w:val="48"/>
          <w:sz w:val="22"/>
          <w:szCs w:val="22"/>
        </w:rPr>
        <w:t xml:space="preserve"> using transistor-level optimization. For example, techniques such as pass-transistor logic, transmission gates, and multi-threshold CMOS (MTCMOS) were introduced to reduce leakage power. These methods help in lowering static power consumption, which becomes significant in deep-submicron technologies.</w:t>
      </w:r>
    </w:p>
    <w:p w14:paraId="7CF12F6A" w14:textId="77777777" w:rsidR="00FA091F" w:rsidRPr="00FA091F" w:rsidRDefault="00FA091F" w:rsidP="00FA091F">
      <w:pPr>
        <w:spacing w:line="360" w:lineRule="auto"/>
        <w:jc w:val="both"/>
        <w:rPr>
          <w:i/>
          <w:iCs/>
          <w:kern w:val="48"/>
          <w:sz w:val="22"/>
          <w:szCs w:val="22"/>
        </w:rPr>
      </w:pPr>
      <w:r w:rsidRPr="00FA091F">
        <w:rPr>
          <w:i/>
          <w:iCs/>
          <w:kern w:val="48"/>
          <w:sz w:val="22"/>
          <w:szCs w:val="22"/>
        </w:rPr>
        <w:t xml:space="preserve">Another major source of power consumption in CLBs is the </w:t>
      </w:r>
      <w:r w:rsidRPr="00FA091F">
        <w:rPr>
          <w:b/>
          <w:bCs/>
          <w:i/>
          <w:iCs/>
          <w:kern w:val="48"/>
          <w:sz w:val="22"/>
          <w:szCs w:val="22"/>
        </w:rPr>
        <w:t>clock network</w:t>
      </w:r>
      <w:r w:rsidRPr="00FA091F">
        <w:rPr>
          <w:i/>
          <w:iCs/>
          <w:kern w:val="48"/>
          <w:sz w:val="22"/>
          <w:szCs w:val="22"/>
        </w:rPr>
        <w:t xml:space="preserve">. The clock signal toggles continuously, causing frequent switching in flip-flops and routing resources. To reduce this effect, researchers proposed </w:t>
      </w:r>
      <w:r w:rsidRPr="00FA091F">
        <w:rPr>
          <w:b/>
          <w:bCs/>
          <w:i/>
          <w:iCs/>
          <w:kern w:val="48"/>
          <w:sz w:val="22"/>
          <w:szCs w:val="22"/>
        </w:rPr>
        <w:t>clock gating techniques</w:t>
      </w:r>
      <w:r w:rsidRPr="00FA091F">
        <w:rPr>
          <w:i/>
          <w:iCs/>
          <w:kern w:val="48"/>
          <w:sz w:val="22"/>
          <w:szCs w:val="22"/>
        </w:rPr>
        <w:t>. Clock gating disables the clock signal to inactive logic blocks, thereby reducing dynamic power consumption. This approach is widely used in low-power digital design and is particularly effective in FPGA architectures where many logic blocks may remain idle during operation.</w:t>
      </w:r>
    </w:p>
    <w:p w14:paraId="4BB4E66D" w14:textId="77777777" w:rsidR="00FA091F" w:rsidRPr="00FA091F" w:rsidRDefault="00FA091F" w:rsidP="00FA091F">
      <w:pPr>
        <w:spacing w:line="360" w:lineRule="auto"/>
        <w:jc w:val="both"/>
        <w:rPr>
          <w:i/>
          <w:iCs/>
          <w:kern w:val="48"/>
          <w:sz w:val="22"/>
          <w:szCs w:val="22"/>
        </w:rPr>
      </w:pPr>
      <w:r w:rsidRPr="00FA091F">
        <w:rPr>
          <w:i/>
          <w:iCs/>
          <w:kern w:val="48"/>
          <w:sz w:val="22"/>
          <w:szCs w:val="22"/>
        </w:rPr>
        <w:t xml:space="preserve">In addition to clock gating, </w:t>
      </w:r>
      <w:r w:rsidRPr="00FA091F">
        <w:rPr>
          <w:b/>
          <w:bCs/>
          <w:i/>
          <w:iCs/>
          <w:kern w:val="48"/>
          <w:sz w:val="22"/>
          <w:szCs w:val="22"/>
        </w:rPr>
        <w:t>power gating</w:t>
      </w:r>
      <w:r w:rsidRPr="00FA091F">
        <w:rPr>
          <w:i/>
          <w:iCs/>
          <w:kern w:val="48"/>
          <w:sz w:val="22"/>
          <w:szCs w:val="22"/>
        </w:rPr>
        <w:t xml:space="preserve"> has also been explored. Power gating involves disconnecting the power supply to inactive blocks using sleep transistors. When a logic block is not in use, it is placed in sleep mode, which significantly reduces leakage power. However, power gating introduces design challenges such as wake-up delay and area overhead, which must be carefully managed.</w:t>
      </w:r>
    </w:p>
    <w:p w14:paraId="75F8B33E" w14:textId="77777777" w:rsidR="00FA091F" w:rsidRPr="00FA091F" w:rsidRDefault="00FA091F" w:rsidP="00FA091F">
      <w:pPr>
        <w:spacing w:line="360" w:lineRule="auto"/>
        <w:jc w:val="both"/>
        <w:rPr>
          <w:i/>
          <w:iCs/>
          <w:kern w:val="48"/>
          <w:sz w:val="22"/>
          <w:szCs w:val="22"/>
        </w:rPr>
      </w:pPr>
      <w:r w:rsidRPr="00FA091F">
        <w:rPr>
          <w:i/>
          <w:iCs/>
          <w:kern w:val="48"/>
          <w:sz w:val="22"/>
          <w:szCs w:val="22"/>
        </w:rPr>
        <w:t xml:space="preserve">Researchers have also investigated </w:t>
      </w:r>
      <w:r w:rsidRPr="00FA091F">
        <w:rPr>
          <w:b/>
          <w:bCs/>
          <w:i/>
          <w:iCs/>
          <w:kern w:val="48"/>
          <w:sz w:val="22"/>
          <w:szCs w:val="22"/>
        </w:rPr>
        <w:t>dual-Vt and multi-</w:t>
      </w:r>
      <w:proofErr w:type="spellStart"/>
      <w:r w:rsidRPr="00FA091F">
        <w:rPr>
          <w:b/>
          <w:bCs/>
          <w:i/>
          <w:iCs/>
          <w:kern w:val="48"/>
          <w:sz w:val="22"/>
          <w:szCs w:val="22"/>
        </w:rPr>
        <w:t>Vdd</w:t>
      </w:r>
      <w:proofErr w:type="spellEnd"/>
      <w:r w:rsidRPr="00FA091F">
        <w:rPr>
          <w:b/>
          <w:bCs/>
          <w:i/>
          <w:iCs/>
          <w:kern w:val="48"/>
          <w:sz w:val="22"/>
          <w:szCs w:val="22"/>
        </w:rPr>
        <w:t xml:space="preserve"> techniques</w:t>
      </w:r>
      <w:r w:rsidRPr="00FA091F">
        <w:rPr>
          <w:i/>
          <w:iCs/>
          <w:kern w:val="48"/>
          <w:sz w:val="22"/>
          <w:szCs w:val="22"/>
        </w:rPr>
        <w:t xml:space="preserve"> to reduce power consumption. In these approaches, different threshold voltages or supply voltages are used for different parts of the CLB. Critical paths are assigned low threshold voltages for high performance, while non-critical paths use high threshold voltages to reduce leakage power. This method provides a good trade-off between power and performance.</w:t>
      </w:r>
    </w:p>
    <w:p w14:paraId="610154F2" w14:textId="77777777" w:rsidR="00FA091F" w:rsidRPr="00FA091F" w:rsidRDefault="00FA091F" w:rsidP="00FA091F">
      <w:pPr>
        <w:spacing w:line="360" w:lineRule="auto"/>
        <w:jc w:val="both"/>
        <w:rPr>
          <w:i/>
          <w:iCs/>
          <w:kern w:val="48"/>
          <w:sz w:val="22"/>
          <w:szCs w:val="22"/>
        </w:rPr>
      </w:pPr>
      <w:r w:rsidRPr="00FA091F">
        <w:rPr>
          <w:i/>
          <w:iCs/>
          <w:kern w:val="48"/>
          <w:sz w:val="22"/>
          <w:szCs w:val="22"/>
        </w:rPr>
        <w:t xml:space="preserve">Another important aspect of low-power CLB design is the </w:t>
      </w:r>
      <w:r w:rsidRPr="00FA091F">
        <w:rPr>
          <w:b/>
          <w:bCs/>
          <w:i/>
          <w:iCs/>
          <w:kern w:val="48"/>
          <w:sz w:val="22"/>
          <w:szCs w:val="22"/>
        </w:rPr>
        <w:t>optimization of routing resources</w:t>
      </w:r>
      <w:r w:rsidRPr="00FA091F">
        <w:rPr>
          <w:i/>
          <w:iCs/>
          <w:kern w:val="48"/>
          <w:sz w:val="22"/>
          <w:szCs w:val="22"/>
        </w:rPr>
        <w:t>. In FPGAs, a significant portion of power is consumed by interconnects rather than logic elements. Studies have shown that optimizing the routing architecture, reducing wire lengths, and using hierarchical routing structures can significantly reduce power consumption. Some researchers proposed segmented routing and programmable interconnect structures to minimize capacitance and switching activity.</w:t>
      </w:r>
    </w:p>
    <w:p w14:paraId="0B24B8D6" w14:textId="77777777" w:rsidR="00FA091F" w:rsidRPr="00FA091F" w:rsidRDefault="00FA091F" w:rsidP="00FA091F">
      <w:pPr>
        <w:spacing w:line="360" w:lineRule="auto"/>
        <w:jc w:val="both"/>
        <w:rPr>
          <w:i/>
          <w:iCs/>
          <w:kern w:val="48"/>
          <w:sz w:val="22"/>
          <w:szCs w:val="22"/>
        </w:rPr>
      </w:pPr>
      <w:r w:rsidRPr="00FA091F">
        <w:rPr>
          <w:i/>
          <w:iCs/>
          <w:kern w:val="48"/>
          <w:sz w:val="22"/>
          <w:szCs w:val="22"/>
        </w:rPr>
        <w:t xml:space="preserve">Recent research has also focused on </w:t>
      </w:r>
      <w:r w:rsidRPr="00FA091F">
        <w:rPr>
          <w:b/>
          <w:bCs/>
          <w:i/>
          <w:iCs/>
          <w:kern w:val="48"/>
          <w:sz w:val="22"/>
          <w:szCs w:val="22"/>
        </w:rPr>
        <w:t>adaptive and dynamic power management techniques</w:t>
      </w:r>
      <w:r w:rsidRPr="00FA091F">
        <w:rPr>
          <w:i/>
          <w:iCs/>
          <w:kern w:val="48"/>
          <w:sz w:val="22"/>
          <w:szCs w:val="22"/>
        </w:rPr>
        <w:t>. These approaches adjust the power consumption of CLBs based on workload conditions. For example, dynamic voltage and frequency scaling (DVFS) can be applied to FPGA logic blocks to reduce power during low-performance requirements. Similarly, adaptive body biasing techniques have been used to control leakage currents in CLB transistors.</w:t>
      </w:r>
    </w:p>
    <w:p w14:paraId="1AD392F5" w14:textId="77777777" w:rsidR="00FA091F" w:rsidRPr="00FA091F" w:rsidRDefault="00FA091F" w:rsidP="00FA091F">
      <w:pPr>
        <w:spacing w:line="360" w:lineRule="auto"/>
        <w:jc w:val="both"/>
        <w:rPr>
          <w:i/>
          <w:iCs/>
          <w:kern w:val="48"/>
          <w:sz w:val="22"/>
          <w:szCs w:val="22"/>
        </w:rPr>
      </w:pPr>
      <w:r w:rsidRPr="00FA091F">
        <w:rPr>
          <w:i/>
          <w:iCs/>
          <w:kern w:val="48"/>
          <w:sz w:val="22"/>
          <w:szCs w:val="22"/>
        </w:rPr>
        <w:lastRenderedPageBreak/>
        <w:t xml:space="preserve">With the advancement of embedded systems and IoT devices, there is a growing need for </w:t>
      </w:r>
      <w:r w:rsidRPr="00FA091F">
        <w:rPr>
          <w:b/>
          <w:bCs/>
          <w:i/>
          <w:iCs/>
          <w:kern w:val="48"/>
          <w:sz w:val="22"/>
          <w:szCs w:val="22"/>
        </w:rPr>
        <w:t>energy-efficient FPGA architectures</w:t>
      </w:r>
      <w:r w:rsidRPr="00FA091F">
        <w:rPr>
          <w:i/>
          <w:iCs/>
          <w:kern w:val="48"/>
          <w:sz w:val="22"/>
          <w:szCs w:val="22"/>
        </w:rPr>
        <w:t>. Low-power CLB designs are particularly important in applications such as wearable devices, wireless sensor networks, portable medical instruments, and battery-powered communication systems. In these applications, reducing power consumption directly increases battery life and improves system reliability.</w:t>
      </w:r>
    </w:p>
    <w:p w14:paraId="41B970BC" w14:textId="77777777" w:rsidR="00FA091F" w:rsidRPr="00FA091F" w:rsidRDefault="00FA091F" w:rsidP="00FA091F">
      <w:pPr>
        <w:spacing w:line="360" w:lineRule="auto"/>
        <w:jc w:val="both"/>
        <w:rPr>
          <w:i/>
          <w:iCs/>
          <w:kern w:val="48"/>
          <w:sz w:val="22"/>
          <w:szCs w:val="22"/>
        </w:rPr>
      </w:pPr>
      <w:r w:rsidRPr="00FA091F">
        <w:rPr>
          <w:i/>
          <w:iCs/>
          <w:kern w:val="48"/>
          <w:sz w:val="22"/>
          <w:szCs w:val="22"/>
        </w:rPr>
        <w:t>Modern FPGA manufacturers such as Xilinx and Intel (Altera) have also incorporated various low-power techniques into their architectures. These include optimized LUT designs, low-power flip-flops, clock management units, and power-aware routing. These improvements demonstrate the practical importance of low-power CLB design in real-world FPGA systems.</w:t>
      </w:r>
    </w:p>
    <w:p w14:paraId="0226AAD3" w14:textId="77777777" w:rsidR="00FA091F" w:rsidRPr="00FA091F" w:rsidRDefault="00FA091F" w:rsidP="00FA091F">
      <w:pPr>
        <w:spacing w:line="360" w:lineRule="auto"/>
        <w:jc w:val="both"/>
        <w:rPr>
          <w:i/>
          <w:iCs/>
          <w:kern w:val="48"/>
          <w:sz w:val="22"/>
          <w:szCs w:val="22"/>
        </w:rPr>
      </w:pPr>
      <w:r w:rsidRPr="00FA091F">
        <w:rPr>
          <w:i/>
          <w:iCs/>
          <w:kern w:val="48"/>
          <w:sz w:val="22"/>
          <w:szCs w:val="22"/>
        </w:rPr>
        <w:t>In summary, the literature indicates that power consumption in CLBs can be significantly reduced through a combination of techniques, including low-power LUT design, clock gating, power gating, multi-threshold devices, and routing optimization. The integration of these techniques forms the foundation for designing energy-efficient embedded FPGA systems.</w:t>
      </w:r>
    </w:p>
    <w:p w14:paraId="490B73B0" w14:textId="1118BFF0" w:rsidR="00FF53F2" w:rsidRDefault="00FF53F2" w:rsidP="00FF53F2">
      <w:pPr>
        <w:spacing w:line="360" w:lineRule="auto"/>
        <w:jc w:val="both"/>
        <w:rPr>
          <w:kern w:val="48"/>
          <w:sz w:val="22"/>
          <w:szCs w:val="22"/>
        </w:rPr>
      </w:pPr>
    </w:p>
    <w:p w14:paraId="6A198471" w14:textId="77777777" w:rsidR="001C5348" w:rsidRDefault="001C5348" w:rsidP="008D3342">
      <w:pPr>
        <w:spacing w:line="360" w:lineRule="auto"/>
        <w:rPr>
          <w:b/>
          <w:kern w:val="48"/>
          <w:sz w:val="30"/>
          <w:szCs w:val="30"/>
        </w:rPr>
      </w:pPr>
    </w:p>
    <w:p w14:paraId="0732032F" w14:textId="77777777" w:rsidR="001C5348" w:rsidRDefault="001C5348" w:rsidP="008D3342">
      <w:pPr>
        <w:spacing w:line="360" w:lineRule="auto"/>
        <w:rPr>
          <w:b/>
          <w:kern w:val="48"/>
          <w:sz w:val="30"/>
          <w:szCs w:val="30"/>
        </w:rPr>
      </w:pPr>
    </w:p>
    <w:p w14:paraId="315EB87B" w14:textId="77777777" w:rsidR="001C5348" w:rsidRDefault="001C5348" w:rsidP="008D3342">
      <w:pPr>
        <w:spacing w:line="360" w:lineRule="auto"/>
        <w:rPr>
          <w:b/>
          <w:kern w:val="48"/>
          <w:sz w:val="30"/>
          <w:szCs w:val="30"/>
        </w:rPr>
      </w:pPr>
    </w:p>
    <w:p w14:paraId="7F453932" w14:textId="24B0E570" w:rsidR="00FF53F2" w:rsidRDefault="00FF53F2" w:rsidP="008D3342">
      <w:pPr>
        <w:spacing w:line="360" w:lineRule="auto"/>
        <w:rPr>
          <w:b/>
          <w:kern w:val="48"/>
          <w:sz w:val="30"/>
          <w:szCs w:val="30"/>
        </w:rPr>
      </w:pPr>
      <w:r w:rsidRPr="00FF53F2">
        <w:rPr>
          <w:b/>
          <w:kern w:val="48"/>
          <w:sz w:val="30"/>
          <w:szCs w:val="30"/>
        </w:rPr>
        <w:t>References</w:t>
      </w:r>
    </w:p>
    <w:p w14:paraId="1C65CC23" w14:textId="6C31CE8E" w:rsidR="00FA091F" w:rsidRPr="00FA091F" w:rsidRDefault="00FA091F" w:rsidP="00FA091F">
      <w:pPr>
        <w:pStyle w:val="ListParagraph"/>
        <w:numPr>
          <w:ilvl w:val="0"/>
          <w:numId w:val="27"/>
        </w:numPr>
        <w:spacing w:line="360" w:lineRule="auto"/>
        <w:jc w:val="both"/>
        <w:rPr>
          <w:kern w:val="48"/>
          <w:sz w:val="22"/>
          <w:szCs w:val="22"/>
        </w:rPr>
      </w:pPr>
      <w:r w:rsidRPr="00FA091F">
        <w:rPr>
          <w:kern w:val="48"/>
          <w:sz w:val="22"/>
          <w:szCs w:val="22"/>
        </w:rPr>
        <w:t xml:space="preserve"> K. Roy, S. Mukhopadhyay, and H. Mahmoodi-</w:t>
      </w:r>
      <w:proofErr w:type="spellStart"/>
      <w:r w:rsidRPr="00FA091F">
        <w:rPr>
          <w:kern w:val="48"/>
          <w:sz w:val="22"/>
          <w:szCs w:val="22"/>
        </w:rPr>
        <w:t>Meimand</w:t>
      </w:r>
      <w:proofErr w:type="spellEnd"/>
      <w:r w:rsidRPr="00FA091F">
        <w:rPr>
          <w:kern w:val="48"/>
          <w:sz w:val="22"/>
          <w:szCs w:val="22"/>
        </w:rPr>
        <w:t>, “Leakage current mechanisms and leakage reduction techniques in deep-</w:t>
      </w:r>
      <w:proofErr w:type="spellStart"/>
      <w:r w:rsidRPr="00FA091F">
        <w:rPr>
          <w:kern w:val="48"/>
          <w:sz w:val="22"/>
          <w:szCs w:val="22"/>
        </w:rPr>
        <w:t>submicrometer</w:t>
      </w:r>
      <w:proofErr w:type="spellEnd"/>
      <w:r w:rsidRPr="00FA091F">
        <w:rPr>
          <w:kern w:val="48"/>
          <w:sz w:val="22"/>
          <w:szCs w:val="22"/>
        </w:rPr>
        <w:t xml:space="preserve"> CMOS circuits,” </w:t>
      </w:r>
      <w:r w:rsidRPr="00FA091F">
        <w:rPr>
          <w:i/>
          <w:iCs/>
          <w:kern w:val="48"/>
          <w:sz w:val="22"/>
          <w:szCs w:val="22"/>
        </w:rPr>
        <w:t>Proceedings of the IEEE</w:t>
      </w:r>
      <w:r w:rsidRPr="00FA091F">
        <w:rPr>
          <w:kern w:val="48"/>
          <w:sz w:val="22"/>
          <w:szCs w:val="22"/>
        </w:rPr>
        <w:t>, vol. 91, no. 2, pp. 305–327, Feb. 2003.</w:t>
      </w:r>
    </w:p>
    <w:p w14:paraId="08552E6A" w14:textId="6669AEED" w:rsidR="00FA091F" w:rsidRPr="00FA091F" w:rsidRDefault="00FA091F" w:rsidP="00FA091F">
      <w:pPr>
        <w:pStyle w:val="ListParagraph"/>
        <w:numPr>
          <w:ilvl w:val="0"/>
          <w:numId w:val="27"/>
        </w:numPr>
        <w:spacing w:line="360" w:lineRule="auto"/>
        <w:jc w:val="both"/>
        <w:rPr>
          <w:kern w:val="48"/>
          <w:sz w:val="22"/>
          <w:szCs w:val="22"/>
        </w:rPr>
      </w:pPr>
      <w:r w:rsidRPr="00FA091F">
        <w:rPr>
          <w:kern w:val="48"/>
          <w:sz w:val="22"/>
          <w:szCs w:val="22"/>
        </w:rPr>
        <w:t xml:space="preserve">E. Ahmed and J. Rose, “The effect of LUT and cluster size on deep-submicron FPGA performance and density,” </w:t>
      </w:r>
      <w:r w:rsidRPr="00FA091F">
        <w:rPr>
          <w:i/>
          <w:iCs/>
          <w:kern w:val="48"/>
          <w:sz w:val="22"/>
          <w:szCs w:val="22"/>
        </w:rPr>
        <w:t xml:space="preserve">IEEE Transactions on Very </w:t>
      </w:r>
      <w:proofErr w:type="gramStart"/>
      <w:r w:rsidRPr="00FA091F">
        <w:rPr>
          <w:i/>
          <w:iCs/>
          <w:kern w:val="48"/>
          <w:sz w:val="22"/>
          <w:szCs w:val="22"/>
        </w:rPr>
        <w:t>Large Scale</w:t>
      </w:r>
      <w:proofErr w:type="gramEnd"/>
      <w:r w:rsidRPr="00FA091F">
        <w:rPr>
          <w:i/>
          <w:iCs/>
          <w:kern w:val="48"/>
          <w:sz w:val="22"/>
          <w:szCs w:val="22"/>
        </w:rPr>
        <w:t xml:space="preserve"> Integration (VLSI) Systems</w:t>
      </w:r>
      <w:r w:rsidRPr="00FA091F">
        <w:rPr>
          <w:kern w:val="48"/>
          <w:sz w:val="22"/>
          <w:szCs w:val="22"/>
        </w:rPr>
        <w:t>, vol. 12, no. 3, pp. 288–298, Mar. 2004.</w:t>
      </w:r>
    </w:p>
    <w:p w14:paraId="46E247DD" w14:textId="0BF0D66A" w:rsidR="00FA091F" w:rsidRPr="00FA091F" w:rsidRDefault="00FA091F" w:rsidP="00FA091F">
      <w:pPr>
        <w:pStyle w:val="ListParagraph"/>
        <w:numPr>
          <w:ilvl w:val="0"/>
          <w:numId w:val="27"/>
        </w:numPr>
        <w:spacing w:line="360" w:lineRule="auto"/>
        <w:jc w:val="both"/>
        <w:rPr>
          <w:kern w:val="48"/>
          <w:sz w:val="22"/>
          <w:szCs w:val="22"/>
        </w:rPr>
      </w:pPr>
      <w:r w:rsidRPr="00FA091F">
        <w:rPr>
          <w:kern w:val="48"/>
          <w:sz w:val="22"/>
          <w:szCs w:val="22"/>
        </w:rPr>
        <w:t xml:space="preserve">S. Brown, R. Francis, J. Rose, and Z. </w:t>
      </w:r>
      <w:proofErr w:type="spellStart"/>
      <w:r w:rsidRPr="00FA091F">
        <w:rPr>
          <w:kern w:val="48"/>
          <w:sz w:val="22"/>
          <w:szCs w:val="22"/>
        </w:rPr>
        <w:t>Vranesic</w:t>
      </w:r>
      <w:proofErr w:type="spellEnd"/>
      <w:r w:rsidRPr="00FA091F">
        <w:rPr>
          <w:kern w:val="48"/>
          <w:sz w:val="22"/>
          <w:szCs w:val="22"/>
        </w:rPr>
        <w:t xml:space="preserve">, </w:t>
      </w:r>
      <w:r w:rsidRPr="00FA091F">
        <w:rPr>
          <w:i/>
          <w:iCs/>
          <w:kern w:val="48"/>
          <w:sz w:val="22"/>
          <w:szCs w:val="22"/>
        </w:rPr>
        <w:t>Field-Programmable Gate Arrays</w:t>
      </w:r>
      <w:r w:rsidRPr="00FA091F">
        <w:rPr>
          <w:kern w:val="48"/>
          <w:sz w:val="22"/>
          <w:szCs w:val="22"/>
        </w:rPr>
        <w:t>. Springer, 1992.</w:t>
      </w:r>
    </w:p>
    <w:p w14:paraId="71EBBB54" w14:textId="7AD327ED" w:rsidR="00FA091F" w:rsidRPr="00FA091F" w:rsidRDefault="00FA091F" w:rsidP="00FA091F">
      <w:pPr>
        <w:pStyle w:val="ListParagraph"/>
        <w:numPr>
          <w:ilvl w:val="0"/>
          <w:numId w:val="27"/>
        </w:numPr>
        <w:spacing w:line="360" w:lineRule="auto"/>
        <w:jc w:val="both"/>
        <w:rPr>
          <w:kern w:val="48"/>
          <w:sz w:val="22"/>
          <w:szCs w:val="22"/>
        </w:rPr>
      </w:pPr>
      <w:r w:rsidRPr="00FA091F">
        <w:rPr>
          <w:kern w:val="48"/>
          <w:sz w:val="22"/>
          <w:szCs w:val="22"/>
        </w:rPr>
        <w:t>Xilinx Inc., “Power Methodology Guide for FPGAs,” Xilinx White Paper, 2019.</w:t>
      </w:r>
    </w:p>
    <w:p w14:paraId="62BFBCA8" w14:textId="6477A7EA" w:rsidR="00EF6FC4" w:rsidRPr="00FA091F" w:rsidRDefault="00FA091F" w:rsidP="00FA091F">
      <w:pPr>
        <w:pStyle w:val="ListParagraph"/>
        <w:numPr>
          <w:ilvl w:val="0"/>
          <w:numId w:val="27"/>
        </w:numPr>
        <w:spacing w:line="360" w:lineRule="auto"/>
        <w:jc w:val="both"/>
        <w:rPr>
          <w:kern w:val="48"/>
          <w:sz w:val="22"/>
          <w:szCs w:val="22"/>
        </w:rPr>
      </w:pPr>
      <w:r w:rsidRPr="00FA091F">
        <w:rPr>
          <w:kern w:val="48"/>
          <w:sz w:val="22"/>
          <w:szCs w:val="22"/>
        </w:rPr>
        <w:t xml:space="preserve">J. Lamoureux and S. Wilton, “On the interaction between power-aware FPGA CAD algorithms,” </w:t>
      </w:r>
      <w:r w:rsidRPr="00FA091F">
        <w:rPr>
          <w:i/>
          <w:iCs/>
          <w:kern w:val="48"/>
          <w:sz w:val="22"/>
          <w:szCs w:val="22"/>
        </w:rPr>
        <w:t>IEEE Transactions on Computer-Aided Design</w:t>
      </w:r>
      <w:r w:rsidRPr="00FA091F">
        <w:rPr>
          <w:kern w:val="48"/>
          <w:sz w:val="22"/>
          <w:szCs w:val="22"/>
        </w:rPr>
        <w:t>, vol. 26, no. 12, pp. 2403–2415, Dec. 2007.</w:t>
      </w:r>
    </w:p>
    <w:sectPr w:rsidR="00EF6FC4" w:rsidRPr="00FA091F"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58776" w14:textId="77777777" w:rsidR="007B2993" w:rsidRDefault="007B2993" w:rsidP="001A3B3D">
      <w:r>
        <w:separator/>
      </w:r>
    </w:p>
  </w:endnote>
  <w:endnote w:type="continuationSeparator" w:id="0">
    <w:p w14:paraId="3208D819" w14:textId="77777777" w:rsidR="007B2993" w:rsidRDefault="007B299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47D22" w14:textId="77777777" w:rsidR="007B2993" w:rsidRDefault="007B2993" w:rsidP="001A3B3D">
      <w:r>
        <w:separator/>
      </w:r>
    </w:p>
  </w:footnote>
  <w:footnote w:type="continuationSeparator" w:id="0">
    <w:p w14:paraId="28548F7F" w14:textId="77777777" w:rsidR="007B2993" w:rsidRDefault="007B299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122693"/>
    <w:multiLevelType w:val="hybridMultilevel"/>
    <w:tmpl w:val="0DD64C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4" w15:restartNumberingAfterBreak="0">
    <w:nsid w:val="7F28696F"/>
    <w:multiLevelType w:val="hybridMultilevel"/>
    <w:tmpl w:val="356484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0311881">
    <w:abstractNumId w:val="16"/>
  </w:num>
  <w:num w:numId="2" w16cid:durableId="1807968776">
    <w:abstractNumId w:val="22"/>
  </w:num>
  <w:num w:numId="3" w16cid:durableId="750084772">
    <w:abstractNumId w:val="14"/>
  </w:num>
  <w:num w:numId="4" w16cid:durableId="2003586525">
    <w:abstractNumId w:val="18"/>
  </w:num>
  <w:num w:numId="5" w16cid:durableId="778068133">
    <w:abstractNumId w:val="18"/>
  </w:num>
  <w:num w:numId="6" w16cid:durableId="1285036494">
    <w:abstractNumId w:val="18"/>
  </w:num>
  <w:num w:numId="7" w16cid:durableId="1709331483">
    <w:abstractNumId w:val="18"/>
  </w:num>
  <w:num w:numId="8" w16cid:durableId="41756616">
    <w:abstractNumId w:val="21"/>
  </w:num>
  <w:num w:numId="9" w16cid:durableId="653071649">
    <w:abstractNumId w:val="23"/>
  </w:num>
  <w:num w:numId="10" w16cid:durableId="261959035">
    <w:abstractNumId w:val="17"/>
  </w:num>
  <w:num w:numId="11" w16cid:durableId="2067996179">
    <w:abstractNumId w:val="13"/>
  </w:num>
  <w:num w:numId="12" w16cid:durableId="351803511">
    <w:abstractNumId w:val="12"/>
  </w:num>
  <w:num w:numId="13" w16cid:durableId="430862599">
    <w:abstractNumId w:val="0"/>
  </w:num>
  <w:num w:numId="14" w16cid:durableId="2108694796">
    <w:abstractNumId w:val="10"/>
  </w:num>
  <w:num w:numId="15" w16cid:durableId="254480317">
    <w:abstractNumId w:val="8"/>
  </w:num>
  <w:num w:numId="16" w16cid:durableId="316955480">
    <w:abstractNumId w:val="7"/>
  </w:num>
  <w:num w:numId="17" w16cid:durableId="1043484137">
    <w:abstractNumId w:val="6"/>
  </w:num>
  <w:num w:numId="18" w16cid:durableId="811756038">
    <w:abstractNumId w:val="5"/>
  </w:num>
  <w:num w:numId="19" w16cid:durableId="1721048541">
    <w:abstractNumId w:val="9"/>
  </w:num>
  <w:num w:numId="20" w16cid:durableId="763038887">
    <w:abstractNumId w:val="4"/>
  </w:num>
  <w:num w:numId="21" w16cid:durableId="491262439">
    <w:abstractNumId w:val="3"/>
  </w:num>
  <w:num w:numId="22" w16cid:durableId="1763448267">
    <w:abstractNumId w:val="2"/>
  </w:num>
  <w:num w:numId="23" w16cid:durableId="2074765777">
    <w:abstractNumId w:val="1"/>
  </w:num>
  <w:num w:numId="24" w16cid:durableId="1376660248">
    <w:abstractNumId w:val="19"/>
  </w:num>
  <w:num w:numId="25" w16cid:durableId="1221599887">
    <w:abstractNumId w:val="11"/>
  </w:num>
  <w:num w:numId="26" w16cid:durableId="1441611315">
    <w:abstractNumId w:val="15"/>
  </w:num>
  <w:num w:numId="27" w16cid:durableId="995690061">
    <w:abstractNumId w:val="20"/>
  </w:num>
  <w:num w:numId="28" w16cid:durableId="106930709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2782"/>
    <w:rsid w:val="0008684B"/>
    <w:rsid w:val="0008758A"/>
    <w:rsid w:val="000C1E68"/>
    <w:rsid w:val="00142813"/>
    <w:rsid w:val="00161D38"/>
    <w:rsid w:val="00190CA9"/>
    <w:rsid w:val="001A2EFD"/>
    <w:rsid w:val="001A3B3D"/>
    <w:rsid w:val="001B67DC"/>
    <w:rsid w:val="001C5348"/>
    <w:rsid w:val="002254A9"/>
    <w:rsid w:val="00233D97"/>
    <w:rsid w:val="002347A2"/>
    <w:rsid w:val="00257172"/>
    <w:rsid w:val="002850E3"/>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4E2695"/>
    <w:rsid w:val="00525F2B"/>
    <w:rsid w:val="00540E1E"/>
    <w:rsid w:val="00551B7F"/>
    <w:rsid w:val="0056610F"/>
    <w:rsid w:val="00575BCA"/>
    <w:rsid w:val="00575EB3"/>
    <w:rsid w:val="005B0344"/>
    <w:rsid w:val="005B520E"/>
    <w:rsid w:val="005E2800"/>
    <w:rsid w:val="0060293B"/>
    <w:rsid w:val="00605825"/>
    <w:rsid w:val="006412FA"/>
    <w:rsid w:val="00643663"/>
    <w:rsid w:val="00645D22"/>
    <w:rsid w:val="00651A08"/>
    <w:rsid w:val="00654204"/>
    <w:rsid w:val="00670434"/>
    <w:rsid w:val="00676A5E"/>
    <w:rsid w:val="006840A8"/>
    <w:rsid w:val="006B6B66"/>
    <w:rsid w:val="006C275C"/>
    <w:rsid w:val="006F6D3D"/>
    <w:rsid w:val="00715BEA"/>
    <w:rsid w:val="00740EEA"/>
    <w:rsid w:val="0074410A"/>
    <w:rsid w:val="00794804"/>
    <w:rsid w:val="007A421C"/>
    <w:rsid w:val="007B2993"/>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61FD0"/>
    <w:rsid w:val="00972203"/>
    <w:rsid w:val="009A540A"/>
    <w:rsid w:val="009F1D79"/>
    <w:rsid w:val="00A059B3"/>
    <w:rsid w:val="00AA245F"/>
    <w:rsid w:val="00AD0A38"/>
    <w:rsid w:val="00AE3409"/>
    <w:rsid w:val="00B11A60"/>
    <w:rsid w:val="00B22613"/>
    <w:rsid w:val="00B44A76"/>
    <w:rsid w:val="00B5021F"/>
    <w:rsid w:val="00B768D1"/>
    <w:rsid w:val="00BA1025"/>
    <w:rsid w:val="00BC3420"/>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25DCD"/>
    <w:rsid w:val="00D632BE"/>
    <w:rsid w:val="00D72D06"/>
    <w:rsid w:val="00D7522C"/>
    <w:rsid w:val="00D7536F"/>
    <w:rsid w:val="00D76668"/>
    <w:rsid w:val="00DE3FF4"/>
    <w:rsid w:val="00E07383"/>
    <w:rsid w:val="00E165BC"/>
    <w:rsid w:val="00E35596"/>
    <w:rsid w:val="00E61E12"/>
    <w:rsid w:val="00E7596C"/>
    <w:rsid w:val="00E878F2"/>
    <w:rsid w:val="00EA2765"/>
    <w:rsid w:val="00ED0149"/>
    <w:rsid w:val="00EF6FC4"/>
    <w:rsid w:val="00EF7DE3"/>
    <w:rsid w:val="00F03103"/>
    <w:rsid w:val="00F271DE"/>
    <w:rsid w:val="00F627DA"/>
    <w:rsid w:val="00F7288F"/>
    <w:rsid w:val="00F847A6"/>
    <w:rsid w:val="00F916E9"/>
    <w:rsid w:val="00F9441B"/>
    <w:rsid w:val="00FA091F"/>
    <w:rsid w:val="00FA4C32"/>
    <w:rsid w:val="00FE066B"/>
    <w:rsid w:val="00FE3552"/>
    <w:rsid w:val="00FE7114"/>
    <w:rsid w:val="00FF53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7441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770116">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491629492">
      <w:bodyDiv w:val="1"/>
      <w:marLeft w:val="0"/>
      <w:marRight w:val="0"/>
      <w:marTop w:val="0"/>
      <w:marBottom w:val="0"/>
      <w:divBdr>
        <w:top w:val="none" w:sz="0" w:space="0" w:color="auto"/>
        <w:left w:val="none" w:sz="0" w:space="0" w:color="auto"/>
        <w:bottom w:val="none" w:sz="0" w:space="0" w:color="auto"/>
        <w:right w:val="none" w:sz="0" w:space="0" w:color="auto"/>
      </w:divBdr>
    </w:div>
    <w:div w:id="1603338403">
      <w:bodyDiv w:val="1"/>
      <w:marLeft w:val="0"/>
      <w:marRight w:val="0"/>
      <w:marTop w:val="0"/>
      <w:marBottom w:val="0"/>
      <w:divBdr>
        <w:top w:val="none" w:sz="0" w:space="0" w:color="auto"/>
        <w:left w:val="none" w:sz="0" w:space="0" w:color="auto"/>
        <w:bottom w:val="none" w:sz="0" w:space="0" w:color="auto"/>
        <w:right w:val="none" w:sz="0" w:space="0" w:color="auto"/>
      </w:divBdr>
    </w:div>
    <w:div w:id="2121945016">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6F3B0-5946-40E0-9DF4-C8EFA55F7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1167</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Shaik Jani Junaid</cp:lastModifiedBy>
  <cp:revision>2</cp:revision>
  <dcterms:created xsi:type="dcterms:W3CDTF">2026-02-17T08:09:00Z</dcterms:created>
  <dcterms:modified xsi:type="dcterms:W3CDTF">2026-02-17T08:09:00Z</dcterms:modified>
</cp:coreProperties>
</file>