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4C18" w14:textId="7E79BDEB" w:rsidR="00E42942" w:rsidRPr="00F34808" w:rsidRDefault="00E42942" w:rsidP="00024FCC">
      <w:pPr>
        <w:pStyle w:val="Prrafodelista"/>
        <w:jc w:val="center"/>
        <w:rPr>
          <w:b/>
          <w:bCs/>
        </w:rPr>
      </w:pPr>
      <w:r w:rsidRPr="00F34808">
        <w:rPr>
          <w:b/>
          <w:bCs/>
        </w:rPr>
        <w:t>Actividad #2 – Debate HTTP</w:t>
      </w:r>
    </w:p>
    <w:p w14:paraId="17895136" w14:textId="6CB7A0B8" w:rsidR="00E42942" w:rsidRPr="00024FCC" w:rsidRDefault="00E42942" w:rsidP="00024FCC">
      <w:pPr>
        <w:pStyle w:val="Prrafodelista"/>
        <w:jc w:val="both"/>
        <w:rPr>
          <w:b/>
          <w:bCs/>
        </w:rPr>
      </w:pPr>
      <w:r w:rsidRPr="00024FCC">
        <w:rPr>
          <w:b/>
          <w:bCs/>
        </w:rPr>
        <w:t>1</w:t>
      </w:r>
      <w:r w:rsidRPr="00024FCC">
        <w:rPr>
          <w:b/>
          <w:bCs/>
        </w:rPr>
        <w:t>. ¿Qué beneficio concreto gana el e-</w:t>
      </w:r>
      <w:proofErr w:type="spellStart"/>
      <w:r w:rsidRPr="00024FCC">
        <w:rPr>
          <w:b/>
          <w:bCs/>
        </w:rPr>
        <w:t>commerce</w:t>
      </w:r>
      <w:proofErr w:type="spellEnd"/>
      <w:r w:rsidRPr="00024FCC">
        <w:rPr>
          <w:b/>
          <w:bCs/>
        </w:rPr>
        <w:t xml:space="preserve"> al migrar a HTTP/1.1 a HTTP/2?</w:t>
      </w:r>
    </w:p>
    <w:p w14:paraId="55885DEB" w14:textId="3702FB0A" w:rsidR="00E42942" w:rsidRDefault="00E42942" w:rsidP="00024FCC">
      <w:pPr>
        <w:pStyle w:val="Prrafodelista"/>
        <w:jc w:val="both"/>
      </w:pPr>
      <w:r>
        <w:t xml:space="preserve">Con 50,000 usuarios concurrentes el mayor beneficio es </w:t>
      </w:r>
      <w:r w:rsidR="00F34808">
        <w:t xml:space="preserve">la multiplexación </w:t>
      </w:r>
      <w:r>
        <w:t xml:space="preserve">HTTP/2 permite enviar múltiples solicitudes en una sola conexión simultáneamente. En HTTP/1.1 cada recurso abría una conexión nueva. </w:t>
      </w:r>
      <w:r w:rsidR="00F34808">
        <w:t xml:space="preserve">Entonces básicamente las </w:t>
      </w:r>
      <w:r>
        <w:t>páginas cargan más rápido y el servidor aguanta más carga.</w:t>
      </w:r>
    </w:p>
    <w:p w14:paraId="6B87F4E2" w14:textId="77777777" w:rsidR="00E42942" w:rsidRPr="00024FCC" w:rsidRDefault="00E42942" w:rsidP="00024FCC">
      <w:pPr>
        <w:pStyle w:val="Prrafodelista"/>
        <w:jc w:val="both"/>
        <w:rPr>
          <w:b/>
          <w:bCs/>
        </w:rPr>
      </w:pPr>
      <w:r w:rsidRPr="00024FCC">
        <w:rPr>
          <w:b/>
          <w:bCs/>
        </w:rPr>
        <w:t xml:space="preserve">2. ¿Por qué HTTP/2 no elimina completamente el HOL </w:t>
      </w:r>
      <w:proofErr w:type="spellStart"/>
      <w:r w:rsidRPr="00024FCC">
        <w:rPr>
          <w:b/>
          <w:bCs/>
        </w:rPr>
        <w:t>Blocking</w:t>
      </w:r>
      <w:proofErr w:type="spellEnd"/>
      <w:r w:rsidRPr="00024FCC">
        <w:rPr>
          <w:b/>
          <w:bCs/>
        </w:rPr>
        <w:t>?</w:t>
      </w:r>
    </w:p>
    <w:p w14:paraId="1176DEA7" w14:textId="1CAA4B93" w:rsidR="00F34808" w:rsidRDefault="00E42942" w:rsidP="00024FCC">
      <w:pPr>
        <w:pStyle w:val="Prrafodelista"/>
        <w:jc w:val="both"/>
      </w:pPr>
      <w:r>
        <w:t xml:space="preserve">Como sigue usando TCP, si un paquete se pierde, TCP bloquea todos los </w:t>
      </w:r>
      <w:proofErr w:type="spellStart"/>
      <w:r>
        <w:t>streams</w:t>
      </w:r>
      <w:proofErr w:type="spellEnd"/>
      <w:r>
        <w:t xml:space="preserve"> hasta que ese paquete se reenvíe. El problema se mueve de </w:t>
      </w:r>
      <w:r w:rsidR="00F34808">
        <w:t>capa,</w:t>
      </w:r>
      <w:r>
        <w:t xml:space="preserve"> pero no desaparece.</w:t>
      </w:r>
    </w:p>
    <w:p w14:paraId="1995777E" w14:textId="50651287" w:rsidR="00F34808" w:rsidRPr="00024FCC" w:rsidRDefault="00F34808" w:rsidP="00024FCC">
      <w:pPr>
        <w:pStyle w:val="Prrafodelista"/>
        <w:jc w:val="both"/>
        <w:rPr>
          <w:b/>
          <w:bCs/>
        </w:rPr>
      </w:pPr>
      <w:r w:rsidRPr="00024FCC">
        <w:rPr>
          <w:b/>
          <w:bCs/>
        </w:rPr>
        <w:t xml:space="preserve">3. </w:t>
      </w:r>
      <w:r w:rsidRPr="00024FCC">
        <w:rPr>
          <w:b/>
          <w:bCs/>
        </w:rPr>
        <w:t>¿Tiene sentido saltar directamente a HTTP/3?</w:t>
      </w:r>
    </w:p>
    <w:p w14:paraId="7E8E288A" w14:textId="10F8D0A8" w:rsidR="00820FEC" w:rsidRDefault="00820FEC" w:rsidP="00024FCC">
      <w:pPr>
        <w:pStyle w:val="Prrafodelista"/>
        <w:jc w:val="both"/>
      </w:pPr>
      <w:r>
        <w:t>Es posible, pero necesita soporte QUIC y CDN. HTTP/2 es un paso seguro e inmediato en cambio HTTP/3 tiene sentido si hay alta latencia o perdida de paquetes frecuentes.</w:t>
      </w:r>
    </w:p>
    <w:p w14:paraId="1CC5B038" w14:textId="5A31324E" w:rsidR="00820FEC" w:rsidRPr="00024FCC" w:rsidRDefault="00820FEC" w:rsidP="00024FCC">
      <w:pPr>
        <w:pStyle w:val="Prrafodelista"/>
        <w:jc w:val="both"/>
        <w:rPr>
          <w:b/>
          <w:bCs/>
        </w:rPr>
      </w:pPr>
      <w:r w:rsidRPr="00024FCC">
        <w:rPr>
          <w:b/>
          <w:bCs/>
        </w:rPr>
        <w:t>4. ¿Cómo verificar qué versión de HTTP usa un sitio en producción?</w:t>
      </w:r>
    </w:p>
    <w:p w14:paraId="4F1ADD67" w14:textId="7ABEA7CB" w:rsidR="00024FCC" w:rsidRDefault="00024FCC" w:rsidP="00024FCC">
      <w:pPr>
        <w:pStyle w:val="Prrafodelista"/>
        <w:jc w:val="both"/>
      </w:pPr>
      <w:r>
        <w:t xml:space="preserve">Con el Bash </w:t>
      </w:r>
    </w:p>
    <w:p w14:paraId="32C910A7" w14:textId="7EB8810E" w:rsidR="00024FCC" w:rsidRDefault="00024FCC" w:rsidP="00024FCC">
      <w:pPr>
        <w:pStyle w:val="Prrafodelista"/>
        <w:jc w:val="both"/>
      </w:pPr>
      <w:r>
        <w:t>Curl</w:t>
      </w:r>
      <w:r>
        <w:t xml:space="preserve"> -I --http2 </w:t>
      </w:r>
      <w:hyperlink r:id="rId5" w:history="1">
        <w:r w:rsidRPr="00963365">
          <w:rPr>
            <w:rStyle w:val="Hipervnculo"/>
          </w:rPr>
          <w:t>https://tusitio.com</w:t>
        </w:r>
      </w:hyperlink>
    </w:p>
    <w:p w14:paraId="58C5CE6E" w14:textId="468D3F78" w:rsidR="00024FCC" w:rsidRDefault="00024FCC" w:rsidP="00024FCC">
      <w:pPr>
        <w:pStyle w:val="Prrafodelista"/>
        <w:jc w:val="both"/>
      </w:pPr>
    </w:p>
    <w:sectPr w:rsidR="00024F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E582A"/>
    <w:multiLevelType w:val="hybridMultilevel"/>
    <w:tmpl w:val="7B9A23BC"/>
    <w:lvl w:ilvl="0" w:tplc="B762D2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89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EA"/>
    <w:rsid w:val="00024FCC"/>
    <w:rsid w:val="001B5BEA"/>
    <w:rsid w:val="005A67D5"/>
    <w:rsid w:val="00820FEC"/>
    <w:rsid w:val="00E42942"/>
    <w:rsid w:val="00F3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D9824"/>
  <w15:chartTrackingRefBased/>
  <w15:docId w15:val="{D9BCE12A-57BD-4569-AC05-3B48CF79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B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B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B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B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B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B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B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B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B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B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BE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4F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4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sit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2026-05-20T15:53:00Z</dcterms:created>
  <dcterms:modified xsi:type="dcterms:W3CDTF">2026-05-20T16:37:00Z</dcterms:modified>
</cp:coreProperties>
</file>