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BD" w:rsidRPr="005938AE" w:rsidRDefault="005938AE">
      <w:pPr>
        <w:rPr>
          <w:rFonts w:hint="eastAsia"/>
          <w:b/>
        </w:rPr>
      </w:pPr>
      <w:r w:rsidRPr="005938AE">
        <w:rPr>
          <w:b/>
        </w:rPr>
        <w:t>人耳听音原理的几种效应</w:t>
      </w:r>
      <w:r w:rsidRPr="005938AE">
        <w:rPr>
          <w:rFonts w:hint="eastAsia"/>
          <w:b/>
        </w:rPr>
        <w:t>：</w:t>
      </w:r>
    </w:p>
    <w:p w:rsidR="005938AE" w:rsidRDefault="005938AE" w:rsidP="005938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双耳效应</w:t>
      </w:r>
    </w:p>
    <w:p w:rsidR="005938AE" w:rsidRDefault="005938AE" w:rsidP="005938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耳郭效应</w:t>
      </w:r>
    </w:p>
    <w:p w:rsidR="005938AE" w:rsidRDefault="005938AE" w:rsidP="005938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人耳的频率波效应</w:t>
      </w:r>
    </w:p>
    <w:p w:rsidR="005938AE" w:rsidRDefault="005938AE" w:rsidP="005938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头部相关的传输函数</w:t>
      </w:r>
    </w:p>
    <w:p w:rsidR="005938AE" w:rsidRDefault="005938AE" w:rsidP="005938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人耳的定位机制</w:t>
      </w:r>
      <w:bookmarkStart w:id="0" w:name="_GoBack"/>
      <w:bookmarkEnd w:id="0"/>
    </w:p>
    <w:sectPr w:rsidR="0059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9C7"/>
    <w:multiLevelType w:val="hybridMultilevel"/>
    <w:tmpl w:val="65AA82EE"/>
    <w:lvl w:ilvl="0" w:tplc="35E26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8A"/>
    <w:rsid w:val="0041238A"/>
    <w:rsid w:val="005938AE"/>
    <w:rsid w:val="009239BD"/>
    <w:rsid w:val="00EA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1D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1D6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938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1D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1D6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93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蒋优美</dc:creator>
  <cp:keywords/>
  <dc:description/>
  <cp:lastModifiedBy>蒋优美</cp:lastModifiedBy>
  <cp:revision>2</cp:revision>
  <dcterms:created xsi:type="dcterms:W3CDTF">2019-09-11T05:29:00Z</dcterms:created>
  <dcterms:modified xsi:type="dcterms:W3CDTF">2019-09-11T05:31:00Z</dcterms:modified>
</cp:coreProperties>
</file>