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3042301" w:displacedByCustomXml="next"/>
    <w:bookmarkEnd w:id="0" w:displacedByCustomXml="next"/>
    <w:sdt>
      <w:sdtPr>
        <w:id w:val="589666084"/>
        <w:docPartObj>
          <w:docPartGallery w:val="Cover Pages"/>
          <w:docPartUnique/>
        </w:docPartObj>
      </w:sdtPr>
      <w:sdtEndPr>
        <w:rPr>
          <w:color w:val="C45911" w:themeColor="accent2" w:themeShade="BF"/>
          <w:sz w:val="40"/>
          <w:szCs w:val="40"/>
        </w:rPr>
      </w:sdtEndPr>
      <w:sdtContent>
        <w:p w:rsidR="00E718FB" w:rsidRDefault="00E718FB"/>
        <w:p w:rsidR="0025679A" w:rsidRPr="0025679A" w:rsidRDefault="0025679A" w:rsidP="0025679A">
          <w:pPr>
            <w:jc w:val="center"/>
            <w:rPr>
              <w:rFonts w:ascii="Agency FB" w:hAnsi="Agency FB"/>
              <w:b/>
              <w:sz w:val="40"/>
              <w:szCs w:val="40"/>
            </w:rPr>
          </w:pPr>
          <w:r w:rsidRPr="0025679A">
            <w:rPr>
              <w:rFonts w:ascii="Agency FB" w:hAnsi="Agency FB"/>
              <w:b/>
              <w:sz w:val="40"/>
              <w:szCs w:val="40"/>
            </w:rPr>
            <w:t>USER MANUAL</w:t>
          </w:r>
        </w:p>
        <w:p w:rsidR="0025679A" w:rsidRDefault="0025679A"/>
        <w:p w:rsidR="0025679A" w:rsidRDefault="0025679A"/>
        <w:p w:rsidR="0025679A" w:rsidRDefault="0025679A" w:rsidP="0025679A">
          <w:pPr>
            <w:jc w:val="center"/>
          </w:pPr>
        </w:p>
        <w:p w:rsidR="00442A74" w:rsidRDefault="0025679A" w:rsidP="00442A74">
          <w:pPr>
            <w:jc w:val="center"/>
            <w:rPr>
              <w:color w:val="C45911" w:themeColor="accent2" w:themeShade="BF"/>
              <w:sz w:val="40"/>
              <w:szCs w:val="40"/>
            </w:rPr>
          </w:pPr>
          <w:r>
            <w:rPr>
              <w:noProof/>
              <w:lang w:eastAsia="en-CA"/>
            </w:rPr>
            <w:drawing>
              <wp:inline distT="0" distB="0" distL="0" distR="0" wp14:anchorId="11764681" wp14:editId="017B7F09">
                <wp:extent cx="5676900" cy="1725295"/>
                <wp:effectExtent l="0" t="0" r="0" b="8255"/>
                <wp:docPr id="1" name="Picture 1" descr="C:\Users\Vivek\AppData\Local\Microsoft\Windows\Temp\Content.Word\downtww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ivek\AppData\Local\Microsoft\Windows\Temp\Content.Word\downtww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2626" cy="1730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1" w:name="_GoBack"/>
          <w:bookmarkEnd w:id="1"/>
        </w:p>
        <w:p w:rsidR="00442A74" w:rsidRDefault="00442A74" w:rsidP="00B643F1">
          <w:pPr>
            <w:rPr>
              <w:color w:val="C45911" w:themeColor="accent2" w:themeShade="BF"/>
              <w:sz w:val="40"/>
              <w:szCs w:val="40"/>
            </w:rPr>
          </w:pPr>
        </w:p>
        <w:p w:rsidR="00442A74" w:rsidRDefault="00442A74" w:rsidP="00442A74">
          <w:pPr>
            <w:jc w:val="center"/>
            <w:rPr>
              <w:color w:val="C45911" w:themeColor="accent2" w:themeShade="BF"/>
              <w:sz w:val="40"/>
              <w:szCs w:val="40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6810375</wp:posOffset>
                    </wp:positionV>
                    <wp:extent cx="5753100" cy="1406525"/>
                    <wp:effectExtent l="0" t="0" r="10160" b="317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06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18FB" w:rsidRDefault="00442A7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5679A" w:rsidRPr="0025679A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APPLICATION FOR CHAMBER of COMMERCE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718FB" w:rsidRDefault="0025679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91.5pt;margin-top:536.25pt;width:453pt;height:110.7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" filled="f" stroked="f" strokeweight=".5pt">
                    <v:textbox inset="0,0,0,0">
                      <w:txbxContent>
                        <w:p w:rsidR="00E718FB" w:rsidRDefault="00442A74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5679A" w:rsidRPr="0025679A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APPLICATION FOR CHAMBER of COMMERCE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718FB" w:rsidRDefault="0025679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hyperlink r:id="rId7" w:history="1">
            <w:r w:rsidRPr="00872F68">
              <w:rPr>
                <w:rStyle w:val="Hyperlink"/>
                <w:sz w:val="40"/>
                <w:szCs w:val="40"/>
              </w:rPr>
              <w:t>http://140.184.171.210/~jh_lobo/app/downtown.html</w:t>
            </w:r>
          </w:hyperlink>
        </w:p>
        <w:p w:rsidR="00442A74" w:rsidRDefault="00442A74" w:rsidP="00B643F1">
          <w:pPr>
            <w:rPr>
              <w:color w:val="C45911" w:themeColor="accent2" w:themeShade="BF"/>
              <w:sz w:val="40"/>
              <w:szCs w:val="40"/>
            </w:rPr>
          </w:pPr>
        </w:p>
        <w:p w:rsidR="00C94207" w:rsidRPr="00C94207" w:rsidRDefault="00E718FB" w:rsidP="00B643F1">
          <w:pPr>
            <w:rPr>
              <w:color w:val="C45911" w:themeColor="accent2" w:themeShade="BF"/>
              <w:sz w:val="40"/>
              <w:szCs w:val="40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" w:name="_Hlk483042279" w:displacedByCustomXml="next"/>
                              <w:bookmarkEnd w:id="2" w:displacedByCustomXml="next"/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718FB" w:rsidRDefault="00E718F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May 20,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bookmarkStart w:id="3" w:name="_Hlk483042279" w:displacedByCustomXml="next"/>
                        <w:bookmarkEnd w:id="3" w:displacedByCustomXml="next"/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718FB" w:rsidRDefault="00E718F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May 20,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718FB" w:rsidRDefault="00E718F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Janice Lobo</w:t>
                                    </w:r>
                                  </w:p>
                                </w:sdtContent>
                              </w:sdt>
                              <w:p w:rsidR="00E718FB" w:rsidRPr="0025679A" w:rsidRDefault="00442A7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679A" w:rsidRPr="0025679A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VIVEK KARUNAKARAN</w:t>
                                    </w:r>
                                  </w:sdtContent>
                                </w:sdt>
                              </w:p>
                              <w:p w:rsidR="00E718FB" w:rsidRDefault="00E718F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718FB" w:rsidRDefault="00E718F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Janice Lobo</w:t>
                              </w:r>
                            </w:p>
                          </w:sdtContent>
                        </w:sdt>
                        <w:p w:rsidR="00E718FB" w:rsidRPr="0025679A" w:rsidRDefault="00442A7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5679A" w:rsidRPr="0025679A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VIVEK KARUNAKARAN</w:t>
                              </w:r>
                            </w:sdtContent>
                          </w:sdt>
                        </w:p>
                        <w:p w:rsidR="00E718FB" w:rsidRDefault="00E718F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9A1C9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C45911" w:themeColor="accent2" w:themeShade="BF"/>
              <w:sz w:val="40"/>
              <w:szCs w:val="40"/>
            </w:rPr>
            <w:br w:type="page"/>
          </w:r>
        </w:p>
      </w:sdtContent>
    </w:sdt>
    <w:p w:rsidR="00B643F1" w:rsidRPr="00B643F1" w:rsidRDefault="00B643F1" w:rsidP="00E960E1">
      <w:pPr>
        <w:rPr>
          <w:b/>
          <w:color w:val="C45911" w:themeColor="accent2" w:themeShade="BF"/>
          <w:sz w:val="32"/>
          <w:szCs w:val="32"/>
        </w:rPr>
      </w:pPr>
      <w:r w:rsidRPr="00B643F1">
        <w:rPr>
          <w:b/>
          <w:color w:val="C45911" w:themeColor="accent2" w:themeShade="BF"/>
          <w:sz w:val="32"/>
          <w:szCs w:val="32"/>
        </w:rPr>
        <w:lastRenderedPageBreak/>
        <w:t>Introduction:</w:t>
      </w:r>
    </w:p>
    <w:p w:rsidR="00E960E1" w:rsidRPr="00E960E1" w:rsidRDefault="00840EE3" w:rsidP="00E960E1">
      <w:r>
        <w:t>The o</w:t>
      </w:r>
      <w:r w:rsidR="00E960E1" w:rsidRPr="00E960E1">
        <w:t xml:space="preserve">bjective of this </w:t>
      </w:r>
      <w:r w:rsidR="00E960E1">
        <w:t>application</w:t>
      </w:r>
      <w:r w:rsidR="00E960E1" w:rsidRPr="00E960E1">
        <w:t xml:space="preserve"> is to build a website for Downtown Halifax Business Commission, which will enable them to track their member company’s sales and other information such as employee size, office space, tax </w:t>
      </w:r>
      <w:r>
        <w:t>paid</w:t>
      </w:r>
      <w:r w:rsidR="00E960E1" w:rsidRPr="00E960E1">
        <w:t>. The application will further allow the admin (Downtown Business commission &amp; D</w:t>
      </w:r>
      <w:r>
        <w:t xml:space="preserve">avid </w:t>
      </w:r>
      <w:proofErr w:type="spellStart"/>
      <w:r>
        <w:t>Sobey</w:t>
      </w:r>
      <w:proofErr w:type="spellEnd"/>
      <w:r>
        <w:t xml:space="preserve"> Centre) to generate </w:t>
      </w:r>
      <w:r w:rsidR="00E960E1" w:rsidRPr="00E960E1">
        <w:t>report</w:t>
      </w:r>
      <w:r>
        <w:t>s</w:t>
      </w:r>
      <w:r w:rsidR="00E960E1" w:rsidRPr="00E960E1">
        <w:t xml:space="preserve"> and </w:t>
      </w:r>
      <w:r w:rsidR="00E960E1">
        <w:t>view</w:t>
      </w:r>
      <w:r w:rsidR="00E960E1" w:rsidRPr="00E960E1">
        <w:t xml:space="preserve"> business trend</w:t>
      </w:r>
      <w:r>
        <w:t>s</w:t>
      </w:r>
      <w:r w:rsidR="00E960E1" w:rsidRPr="00E960E1">
        <w:t xml:space="preserve">. </w:t>
      </w:r>
    </w:p>
    <w:p w:rsidR="00A67B2B" w:rsidRDefault="00840EE3" w:rsidP="00E960E1">
      <w:r>
        <w:t>The users of this application can be broadly classified</w:t>
      </w:r>
      <w:r w:rsidR="00D671EA">
        <w:t xml:space="preserve"> into two categories namely Business Members and Administrator</w:t>
      </w:r>
      <w:r w:rsidR="00E960E1">
        <w:t>.</w:t>
      </w:r>
    </w:p>
    <w:p w:rsidR="00E960E1" w:rsidRPr="00C94207" w:rsidRDefault="00E62B3B" w:rsidP="00E960E1">
      <w:pPr>
        <w:rPr>
          <w:b/>
          <w:color w:val="C45911" w:themeColor="accent2" w:themeShade="BF"/>
          <w:sz w:val="32"/>
          <w:szCs w:val="32"/>
        </w:rPr>
      </w:pPr>
      <w:r w:rsidRPr="00C94207">
        <w:rPr>
          <w:b/>
          <w:color w:val="C45911" w:themeColor="accent2" w:themeShade="BF"/>
          <w:sz w:val="32"/>
          <w:szCs w:val="32"/>
        </w:rPr>
        <w:t xml:space="preserve">Business members/ Users: </w:t>
      </w:r>
    </w:p>
    <w:p w:rsidR="00E960E1" w:rsidRDefault="00E960E1" w:rsidP="00E960E1">
      <w:r w:rsidRPr="00F16DEE">
        <w:rPr>
          <w:b/>
        </w:rPr>
        <w:t>Create Business</w:t>
      </w:r>
      <w:r w:rsidR="006E04D4">
        <w:rPr>
          <w:b/>
        </w:rPr>
        <w:t xml:space="preserve"> Button</w:t>
      </w:r>
      <w:r>
        <w:t xml:space="preserve"> – This button can be used to register a user that belongs to a specific business. </w:t>
      </w:r>
    </w:p>
    <w:p w:rsidR="00E960E1" w:rsidRDefault="00E960E1" w:rsidP="00E960E1">
      <w:r w:rsidRPr="00F16DEE">
        <w:rPr>
          <w:b/>
        </w:rPr>
        <w:t>Reset Password</w:t>
      </w:r>
      <w:r w:rsidRPr="006E04D4">
        <w:rPr>
          <w:b/>
        </w:rPr>
        <w:t xml:space="preserve"> </w:t>
      </w:r>
      <w:r w:rsidR="006E04D4" w:rsidRPr="006E04D4">
        <w:rPr>
          <w:b/>
        </w:rPr>
        <w:t>Link</w:t>
      </w:r>
      <w:r>
        <w:t xml:space="preserve">– The </w:t>
      </w:r>
      <w:r w:rsidR="00B43E2F">
        <w:t>link allows an</w:t>
      </w:r>
      <w:r>
        <w:t xml:space="preserve"> existing business member to reset their password using</w:t>
      </w:r>
      <w:r w:rsidR="00B43E2F">
        <w:t xml:space="preserve"> their registered email ID.</w:t>
      </w:r>
    </w:p>
    <w:p w:rsidR="00B43E2F" w:rsidRDefault="00B43E2F" w:rsidP="00E960E1">
      <w:r w:rsidRPr="00F16DEE">
        <w:rPr>
          <w:b/>
        </w:rPr>
        <w:t>Forgot password</w:t>
      </w:r>
      <w:r w:rsidR="006E04D4">
        <w:rPr>
          <w:b/>
        </w:rPr>
        <w:t xml:space="preserve"> Link</w:t>
      </w:r>
      <w:r>
        <w:t xml:space="preserve"> – The link allows the user to retrieve their password through an email by the email ID provided by the user. </w:t>
      </w:r>
    </w:p>
    <w:p w:rsidR="00E960E1" w:rsidRDefault="00E62B3B" w:rsidP="00E960E1">
      <w:r w:rsidRPr="00F16DEE">
        <w:rPr>
          <w:b/>
        </w:rPr>
        <w:t>Login</w:t>
      </w:r>
      <w:r w:rsidR="006E04D4">
        <w:rPr>
          <w:b/>
        </w:rPr>
        <w:t xml:space="preserve"> Button</w:t>
      </w:r>
      <w:r>
        <w:t xml:space="preserve"> – The business user must login using his registered email ID and password. </w:t>
      </w:r>
    </w:p>
    <w:p w:rsidR="00F16DEE" w:rsidRDefault="00E62B3B" w:rsidP="00F16DEE">
      <w:r w:rsidRPr="00F16DEE">
        <w:rPr>
          <w:b/>
        </w:rPr>
        <w:t>Membership Data Entry</w:t>
      </w:r>
      <w:r w:rsidR="00F16DEE">
        <w:t>:</w:t>
      </w:r>
      <w:r w:rsidRPr="00E62B3B">
        <w:br/>
        <w:t xml:space="preserve">a. </w:t>
      </w:r>
      <w:r w:rsidRPr="00F16DEE">
        <w:rPr>
          <w:b/>
        </w:rPr>
        <w:t>Enter Data:</w:t>
      </w:r>
      <w:r w:rsidRPr="00E62B3B">
        <w:t> Menu -&gt; Membership Data Entry -&gt; Enter Data</w:t>
      </w:r>
    </w:p>
    <w:p w:rsidR="00F16DEE" w:rsidRDefault="00E62B3B" w:rsidP="00F16DEE">
      <w:pPr>
        <w:pStyle w:val="ListParagraph"/>
        <w:numPr>
          <w:ilvl w:val="0"/>
          <w:numId w:val="2"/>
        </w:numPr>
      </w:pPr>
      <w:r w:rsidRPr="00E62B3B">
        <w:t xml:space="preserve">Select the month range for which the data is to </w:t>
      </w:r>
      <w:r w:rsidR="00D83F3B">
        <w:t xml:space="preserve">be </w:t>
      </w:r>
      <w:r w:rsidRPr="00E62B3B">
        <w:t>entered.</w:t>
      </w:r>
    </w:p>
    <w:p w:rsidR="00F16DEE" w:rsidRDefault="00E62B3B" w:rsidP="00F16DEE">
      <w:pPr>
        <w:pStyle w:val="ListParagraph"/>
        <w:numPr>
          <w:ilvl w:val="0"/>
          <w:numId w:val="2"/>
        </w:numPr>
      </w:pPr>
      <w:r w:rsidRPr="00E62B3B">
        <w:t>Provide the data for the KPI displayed. </w:t>
      </w:r>
    </w:p>
    <w:p w:rsidR="00F16DEE" w:rsidRDefault="00E62B3B" w:rsidP="00D671EA">
      <w:pPr>
        <w:pStyle w:val="ListParagraph"/>
        <w:numPr>
          <w:ilvl w:val="0"/>
          <w:numId w:val="2"/>
        </w:numPr>
      </w:pPr>
      <w:r w:rsidRPr="00E62B3B">
        <w:t xml:space="preserve">Save the data for aggregate </w:t>
      </w:r>
      <w:r w:rsidR="00D83F3B" w:rsidRPr="00E62B3B">
        <w:t>comparison</w:t>
      </w:r>
      <w:r w:rsidR="00D83F3B">
        <w:t>.</w:t>
      </w:r>
    </w:p>
    <w:p w:rsidR="00F16DEE" w:rsidRDefault="00E62B3B" w:rsidP="006E04D4">
      <w:r w:rsidRPr="00E62B3B">
        <w:t xml:space="preserve">b. </w:t>
      </w:r>
      <w:r w:rsidRPr="00F16DEE">
        <w:rPr>
          <w:b/>
        </w:rPr>
        <w:t>Edit Data:</w:t>
      </w:r>
      <w:r w:rsidR="00D83F3B">
        <w:t xml:space="preserve"> </w:t>
      </w:r>
      <w:r w:rsidRPr="00E62B3B">
        <w:t>Menu -&gt; Membership Data Entry -&gt; Edit Data</w:t>
      </w:r>
    </w:p>
    <w:p w:rsidR="00D83F3B" w:rsidRDefault="00E62B3B" w:rsidP="00F16DEE">
      <w:pPr>
        <w:pStyle w:val="ListParagraph"/>
        <w:numPr>
          <w:ilvl w:val="0"/>
          <w:numId w:val="2"/>
        </w:numPr>
      </w:pPr>
      <w:r w:rsidRPr="00E62B3B">
        <w:t>Edit data page, will allow you to view the previously entered data</w:t>
      </w:r>
      <w:r w:rsidR="00D83F3B">
        <w:t>.</w:t>
      </w:r>
    </w:p>
    <w:p w:rsidR="00F16DEE" w:rsidRDefault="00D83F3B" w:rsidP="00F16DEE">
      <w:pPr>
        <w:pStyle w:val="ListParagraph"/>
        <w:numPr>
          <w:ilvl w:val="0"/>
          <w:numId w:val="2"/>
        </w:numPr>
      </w:pPr>
      <w:r>
        <w:t xml:space="preserve">Select the month range for which the data is to be entered. </w:t>
      </w:r>
    </w:p>
    <w:p w:rsidR="00F16DEE" w:rsidRDefault="00F16DEE" w:rsidP="00F16DEE">
      <w:pPr>
        <w:pStyle w:val="ListParagraph"/>
        <w:numPr>
          <w:ilvl w:val="0"/>
          <w:numId w:val="2"/>
        </w:numPr>
      </w:pPr>
      <w:r w:rsidRPr="00E62B3B">
        <w:t>Provide the data for the KPI displayed. </w:t>
      </w:r>
    </w:p>
    <w:p w:rsidR="00F16DEE" w:rsidRDefault="00F16DEE" w:rsidP="00F16DEE">
      <w:pPr>
        <w:pStyle w:val="ListParagraph"/>
        <w:numPr>
          <w:ilvl w:val="0"/>
          <w:numId w:val="2"/>
        </w:numPr>
      </w:pPr>
      <w:r w:rsidRPr="00E62B3B">
        <w:t>Save the data for aggregate comparison</w:t>
      </w:r>
      <w:r>
        <w:t>.</w:t>
      </w:r>
      <w:r w:rsidRPr="00E62B3B">
        <w:t> </w:t>
      </w:r>
    </w:p>
    <w:p w:rsidR="00D671EA" w:rsidRDefault="00E62B3B" w:rsidP="00D671EA">
      <w:r w:rsidRPr="00F16DEE">
        <w:rPr>
          <w:b/>
        </w:rPr>
        <w:t>Terms and Conditions:</w:t>
      </w:r>
      <w:r w:rsidRPr="00F16DEE">
        <w:rPr>
          <w:b/>
        </w:rPr>
        <w:br/>
      </w:r>
      <w:r w:rsidRPr="00E62B3B">
        <w:t xml:space="preserve">This </w:t>
      </w:r>
      <w:r w:rsidR="008F671C">
        <w:t>menu</w:t>
      </w:r>
      <w:r w:rsidRPr="00E62B3B">
        <w:t xml:space="preserve"> can be used to view terms and conditions to use the </w:t>
      </w:r>
      <w:r w:rsidR="00D671EA">
        <w:t>application.</w:t>
      </w:r>
    </w:p>
    <w:p w:rsidR="00D671EA" w:rsidRDefault="00E62B3B" w:rsidP="00D671EA">
      <w:r w:rsidRPr="00F16DEE">
        <w:rPr>
          <w:b/>
        </w:rPr>
        <w:t>Profile</w:t>
      </w:r>
      <w:r w:rsidR="00F16DEE" w:rsidRPr="00F16DEE">
        <w:rPr>
          <w:b/>
        </w:rPr>
        <w:t>:</w:t>
      </w:r>
      <w:r w:rsidR="008F671C">
        <w:br/>
        <w:t>Shows</w:t>
      </w:r>
      <w:r w:rsidRPr="00E62B3B">
        <w:t xml:space="preserve"> the users profile, including</w:t>
      </w:r>
      <w:r w:rsidRPr="00F16DEE">
        <w:t xml:space="preserve"> company name and the business type.</w:t>
      </w:r>
      <w:r w:rsidR="00D671EA">
        <w:t xml:space="preserve"> </w:t>
      </w:r>
    </w:p>
    <w:p w:rsidR="005534DE" w:rsidRPr="00D671EA" w:rsidRDefault="00F16DEE" w:rsidP="00D671EA">
      <w:r>
        <w:t xml:space="preserve">Allows the user to edit any required </w:t>
      </w:r>
      <w:r w:rsidR="008F671C">
        <w:t>information</w:t>
      </w:r>
      <w:r>
        <w:t xml:space="preserve">. </w:t>
      </w:r>
    </w:p>
    <w:p w:rsidR="009907F7" w:rsidRDefault="009907F7" w:rsidP="00D671EA">
      <w:pPr>
        <w:rPr>
          <w:b/>
          <w:color w:val="C45911" w:themeColor="accent2" w:themeShade="BF"/>
          <w:sz w:val="32"/>
          <w:szCs w:val="32"/>
        </w:rPr>
      </w:pPr>
    </w:p>
    <w:p w:rsidR="009907F7" w:rsidRDefault="009907F7" w:rsidP="00D671EA">
      <w:pPr>
        <w:rPr>
          <w:b/>
          <w:color w:val="C45911" w:themeColor="accent2" w:themeShade="BF"/>
          <w:sz w:val="32"/>
          <w:szCs w:val="32"/>
        </w:rPr>
      </w:pPr>
    </w:p>
    <w:p w:rsidR="009907F7" w:rsidRDefault="009907F7" w:rsidP="00D671EA">
      <w:pPr>
        <w:rPr>
          <w:b/>
          <w:color w:val="C45911" w:themeColor="accent2" w:themeShade="BF"/>
          <w:sz w:val="32"/>
          <w:szCs w:val="32"/>
        </w:rPr>
      </w:pPr>
    </w:p>
    <w:p w:rsidR="00F16DEE" w:rsidRPr="00C94207" w:rsidRDefault="005534DE" w:rsidP="00D671EA">
      <w:pPr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lastRenderedPageBreak/>
        <w:t>Administrator</w:t>
      </w:r>
      <w:r w:rsidR="00F16DEE" w:rsidRPr="00C94207">
        <w:rPr>
          <w:b/>
          <w:color w:val="C45911" w:themeColor="accent2" w:themeShade="BF"/>
          <w:sz w:val="32"/>
          <w:szCs w:val="32"/>
        </w:rPr>
        <w:t>:</w:t>
      </w:r>
    </w:p>
    <w:p w:rsidR="00D671EA" w:rsidRDefault="00F16DEE" w:rsidP="00163014">
      <w:pPr>
        <w:rPr>
          <w:b/>
        </w:rPr>
      </w:pPr>
      <w:r w:rsidRPr="00163014">
        <w:rPr>
          <w:b/>
        </w:rPr>
        <w:t>Add Attributes</w:t>
      </w:r>
      <w:r w:rsidR="00D671EA">
        <w:rPr>
          <w:b/>
        </w:rPr>
        <w:t xml:space="preserve"> Menu</w:t>
      </w:r>
      <w:r w:rsidRPr="00163014">
        <w:rPr>
          <w:b/>
        </w:rPr>
        <w:t>:</w:t>
      </w:r>
      <w:r w:rsidRPr="00163014">
        <w:br/>
      </w:r>
      <w:r w:rsidRPr="00F16DEE">
        <w:t xml:space="preserve">a. </w:t>
      </w:r>
      <w:r w:rsidRPr="00163014">
        <w:rPr>
          <w:b/>
        </w:rPr>
        <w:t>Add KPI:</w:t>
      </w:r>
      <w:r w:rsidRPr="00F16DEE">
        <w:t> Menu -&gt; Add Attributes -&gt; Add KPI</w:t>
      </w:r>
      <w:r w:rsidRPr="00F16DEE">
        <w:br/>
        <w:t>Admin can add</w:t>
      </w:r>
      <w:r w:rsidR="00163014">
        <w:t xml:space="preserve"> a new</w:t>
      </w:r>
      <w:r w:rsidRPr="00F16DEE">
        <w:t xml:space="preserve"> KPI </w:t>
      </w:r>
      <w:r w:rsidR="00163014">
        <w:t>using this option.</w:t>
      </w:r>
      <w:r w:rsidRPr="00F16DEE">
        <w:br/>
        <w:t xml:space="preserve">b. </w:t>
      </w:r>
      <w:r w:rsidRPr="00163014">
        <w:rPr>
          <w:b/>
        </w:rPr>
        <w:t>Select KPI:</w:t>
      </w:r>
      <w:r w:rsidR="00163014">
        <w:t xml:space="preserve"> </w:t>
      </w:r>
      <w:r w:rsidRPr="00F16DEE">
        <w:t>Menu -&gt; Add Attributes -&gt; Select KPI</w:t>
      </w:r>
      <w:r w:rsidRPr="00F16DEE">
        <w:br/>
        <w:t>A table containing all the KPI will appear, allowing the Admin to select the required KPI's for data collection</w:t>
      </w:r>
      <w:r w:rsidR="00662097">
        <w:t xml:space="preserve"> corresponding to that </w:t>
      </w:r>
      <w:r w:rsidR="007D1A0C">
        <w:t>month</w:t>
      </w:r>
      <w:r w:rsidR="00662097">
        <w:t xml:space="preserve"> range</w:t>
      </w:r>
      <w:r w:rsidR="00163014">
        <w:t>.</w:t>
      </w:r>
      <w:r w:rsidRPr="00F16DEE">
        <w:br/>
        <w:t xml:space="preserve">c. </w:t>
      </w:r>
      <w:r w:rsidRPr="00163014">
        <w:rPr>
          <w:b/>
        </w:rPr>
        <w:t>Add Month Range:</w:t>
      </w:r>
      <w:r w:rsidRPr="00F16DEE">
        <w:t> Menu -&gt; Add Attributes -&gt; Add Month Range</w:t>
      </w:r>
      <w:r w:rsidRPr="00F16DEE">
        <w:br/>
        <w:t>Month range can be selected depending on the month range the Admin wants to collect data for. </w:t>
      </w:r>
      <w:r w:rsidRPr="00F16DEE">
        <w:br/>
        <w:t xml:space="preserve">d. </w:t>
      </w:r>
      <w:r w:rsidRPr="00163014">
        <w:rPr>
          <w:b/>
        </w:rPr>
        <w:t>Add Business Type:</w:t>
      </w:r>
      <w:r w:rsidR="00163014">
        <w:t xml:space="preserve"> </w:t>
      </w:r>
      <w:r w:rsidRPr="00F16DEE">
        <w:t>Menu -&gt; Add Attributes -&gt; Add Business Type</w:t>
      </w:r>
      <w:r w:rsidRPr="00F16DEE">
        <w:br/>
        <w:t>New Business Type can be added by the Admin using this opti</w:t>
      </w:r>
      <w:r w:rsidR="006E04D4">
        <w:t>on. </w:t>
      </w:r>
    </w:p>
    <w:p w:rsidR="00F16DEE" w:rsidRPr="00D671EA" w:rsidRDefault="00F16DEE" w:rsidP="00163014">
      <w:pPr>
        <w:rPr>
          <w:b/>
        </w:rPr>
      </w:pPr>
      <w:r w:rsidRPr="00163014">
        <w:rPr>
          <w:b/>
        </w:rPr>
        <w:t>User</w:t>
      </w:r>
      <w:r w:rsidR="00D671EA">
        <w:rPr>
          <w:b/>
        </w:rPr>
        <w:t xml:space="preserve"> Menu</w:t>
      </w:r>
      <w:r w:rsidRPr="00163014">
        <w:rPr>
          <w:b/>
        </w:rPr>
        <w:t>:</w:t>
      </w:r>
      <w:r w:rsidRPr="00F16DEE">
        <w:br/>
        <w:t>Show</w:t>
      </w:r>
      <w:r w:rsidR="00163014">
        <w:t>s</w:t>
      </w:r>
      <w:r w:rsidRPr="00F16DEE">
        <w:t xml:space="preserve"> the users details, including company name and the business type.</w:t>
      </w:r>
    </w:p>
    <w:p w:rsidR="00163014" w:rsidRDefault="00163014" w:rsidP="00163014">
      <w:r>
        <w:t xml:space="preserve">Admin can delete any user if required. </w:t>
      </w:r>
    </w:p>
    <w:p w:rsidR="00163014" w:rsidRPr="00163014" w:rsidRDefault="00163014" w:rsidP="00163014">
      <w:pPr>
        <w:rPr>
          <w:b/>
        </w:rPr>
      </w:pPr>
      <w:r w:rsidRPr="00163014">
        <w:rPr>
          <w:b/>
        </w:rPr>
        <w:t>Report</w:t>
      </w:r>
      <w:r w:rsidR="00D671EA">
        <w:rPr>
          <w:b/>
        </w:rPr>
        <w:t xml:space="preserve"> Menu</w:t>
      </w:r>
      <w:r w:rsidRPr="00163014">
        <w:rPr>
          <w:b/>
        </w:rPr>
        <w:t xml:space="preserve">: </w:t>
      </w:r>
    </w:p>
    <w:p w:rsidR="00163014" w:rsidRDefault="00163014" w:rsidP="00163014">
      <w:r>
        <w:t xml:space="preserve">Admin can view or download reports using this option. </w:t>
      </w:r>
    </w:p>
    <w:sectPr w:rsidR="00163014" w:rsidSect="00E718F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84F"/>
    <w:multiLevelType w:val="hybridMultilevel"/>
    <w:tmpl w:val="718C7C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BC110BE"/>
    <w:multiLevelType w:val="hybridMultilevel"/>
    <w:tmpl w:val="E1A62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F326D"/>
    <w:multiLevelType w:val="hybridMultilevel"/>
    <w:tmpl w:val="74DEC2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B14D3"/>
    <w:multiLevelType w:val="hybridMultilevel"/>
    <w:tmpl w:val="45B0CD88"/>
    <w:lvl w:ilvl="0" w:tplc="1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400007A"/>
    <w:multiLevelType w:val="hybridMultilevel"/>
    <w:tmpl w:val="C7FA628A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FF2454F"/>
    <w:multiLevelType w:val="hybridMultilevel"/>
    <w:tmpl w:val="3618BD8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E1"/>
    <w:rsid w:val="00163014"/>
    <w:rsid w:val="0025679A"/>
    <w:rsid w:val="00442A74"/>
    <w:rsid w:val="005534DE"/>
    <w:rsid w:val="0055576E"/>
    <w:rsid w:val="00647361"/>
    <w:rsid w:val="00662097"/>
    <w:rsid w:val="006E04D4"/>
    <w:rsid w:val="00763E74"/>
    <w:rsid w:val="00776B12"/>
    <w:rsid w:val="007D1A0C"/>
    <w:rsid w:val="00840EE3"/>
    <w:rsid w:val="008F671C"/>
    <w:rsid w:val="009907F7"/>
    <w:rsid w:val="00A67B2B"/>
    <w:rsid w:val="00B43E2F"/>
    <w:rsid w:val="00B643F1"/>
    <w:rsid w:val="00C94207"/>
    <w:rsid w:val="00D671EA"/>
    <w:rsid w:val="00D83F3B"/>
    <w:rsid w:val="00E62B3B"/>
    <w:rsid w:val="00E718FB"/>
    <w:rsid w:val="00E90E77"/>
    <w:rsid w:val="00E960E1"/>
    <w:rsid w:val="00F1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5ED3"/>
  <w15:chartTrackingRefBased/>
  <w15:docId w15:val="{C5C68082-1827-4401-B312-0CB98664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960E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60E1"/>
    <w:rPr>
      <w:lang w:val="en-US"/>
    </w:rPr>
  </w:style>
  <w:style w:type="character" w:customStyle="1" w:styleId="apple-converted-space">
    <w:name w:val="apple-converted-space"/>
    <w:basedOn w:val="DefaultParagraphFont"/>
    <w:rsid w:val="00E62B3B"/>
  </w:style>
  <w:style w:type="character" w:styleId="Hyperlink">
    <w:name w:val="Hyperlink"/>
    <w:basedOn w:val="DefaultParagraphFont"/>
    <w:uiPriority w:val="99"/>
    <w:unhideWhenUsed/>
    <w:rsid w:val="00442A7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42A7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40.184.171.210/~jh_lobo/app/downtow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VIVEK KARUNAKARAN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CHAMBER of COMMERCE</dc:title>
  <dc:subject/>
  <dc:creator>Janice Lobo</dc:creator>
  <cp:keywords/>
  <dc:description/>
  <cp:lastModifiedBy>Janice Lobo</cp:lastModifiedBy>
  <cp:revision>13</cp:revision>
  <dcterms:created xsi:type="dcterms:W3CDTF">2017-05-20T02:38:00Z</dcterms:created>
  <dcterms:modified xsi:type="dcterms:W3CDTF">2017-05-20T16:30:00Z</dcterms:modified>
</cp:coreProperties>
</file>