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740A4" w14:textId="77777777" w:rsidR="00DD0DA3" w:rsidRDefault="00000000">
      <w:pPr>
        <w:pStyle w:val="Aufzhlungszeichen"/>
        <w:numPr>
          <w:ilvl w:val="0"/>
          <w:numId w:val="4"/>
        </w:numPr>
        <w:rPr>
          <w:b/>
          <w:bCs/>
          <w:sz w:val="48"/>
          <w:szCs w:val="48"/>
          <w:lang w:bidi="de-DE"/>
        </w:rPr>
      </w:pPr>
      <w:bookmarkStart w:id="0" w:name="_Int_h7U0tCcW"/>
      <w:r>
        <w:rPr>
          <w:b/>
          <w:bCs/>
          <w:sz w:val="48"/>
          <w:szCs w:val="48"/>
          <w:lang w:bidi="de-DE"/>
        </w:rPr>
        <w:t>Recherche</w:t>
      </w:r>
      <w:bookmarkEnd w:id="0"/>
    </w:p>
    <w:p w14:paraId="0707C087" w14:textId="77777777" w:rsidR="00DD0DA3" w:rsidRDefault="00DD0DA3">
      <w:pPr>
        <w:pStyle w:val="Aufzhlungszeichen"/>
        <w:rPr>
          <w:b/>
          <w:bCs/>
          <w:sz w:val="20"/>
          <w:szCs w:val="20"/>
          <w:lang w:bidi="de-DE"/>
        </w:rPr>
      </w:pPr>
    </w:p>
    <w:p w14:paraId="4F71B290" w14:textId="77777777" w:rsidR="00DD0DA3" w:rsidRDefault="00000000">
      <w:pPr>
        <w:pStyle w:val="Aufzhlungszeichen"/>
        <w:rPr>
          <w:b/>
          <w:bCs/>
          <w:sz w:val="28"/>
          <w:szCs w:val="28"/>
          <w:lang w:bidi="de-DE"/>
        </w:rPr>
      </w:pPr>
      <w:r>
        <w:rPr>
          <w:sz w:val="28"/>
          <w:szCs w:val="28"/>
          <w:lang w:bidi="de-DE"/>
        </w:rPr>
        <w:t xml:space="preserve">Es gibt unterschiedliche Arten von Caches: </w:t>
      </w:r>
    </w:p>
    <w:p w14:paraId="57DC2F01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CPU (Prozessor) Cache:</w:t>
      </w:r>
    </w:p>
    <w:p w14:paraId="35041A65" w14:textId="77777777" w:rsidR="00DD0DA3" w:rsidRDefault="00000000">
      <w:pPr>
        <w:pStyle w:val="Aufzhlungszeichen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-L1, L2, L3</w:t>
      </w:r>
    </w:p>
    <w:p w14:paraId="79757725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(Grafikprozessor) Cache</w:t>
      </w:r>
    </w:p>
    <w:p w14:paraId="2A68BA35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Speicher-Cache (DRAM-Cache)</w:t>
      </w:r>
    </w:p>
    <w:p w14:paraId="0EBC4F29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Festplattencache</w:t>
      </w:r>
    </w:p>
    <w:p w14:paraId="69358B71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Diese Caches benötigen </w:t>
      </w:r>
      <w:proofErr w:type="gramStart"/>
      <w:r>
        <w:rPr>
          <w:sz w:val="22"/>
          <w:szCs w:val="22"/>
        </w:rPr>
        <w:t>natürlich unterschiedliche</w:t>
      </w:r>
      <w:proofErr w:type="gramEnd"/>
      <w:r>
        <w:rPr>
          <w:sz w:val="22"/>
          <w:szCs w:val="22"/>
        </w:rPr>
        <w:t xml:space="preserve"> Größen, da Sie für jeweils andere Aufgaben gedacht sind bzw. Implementiert werde</w:t>
      </w:r>
    </w:p>
    <w:p w14:paraId="46336D0E" w14:textId="77777777" w:rsidR="00DD0DA3" w:rsidRDefault="00000000">
      <w:pPr>
        <w:pStyle w:val="Aufzhlungszeichen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 ist </w:t>
      </w:r>
      <w:proofErr w:type="gramStart"/>
      <w:r>
        <w:rPr>
          <w:sz w:val="22"/>
          <w:szCs w:val="22"/>
        </w:rPr>
        <w:t>ziemlich selten</w:t>
      </w:r>
      <w:proofErr w:type="gramEnd"/>
      <w:r>
        <w:rPr>
          <w:sz w:val="22"/>
          <w:szCs w:val="22"/>
        </w:rPr>
        <w:t xml:space="preserve"> der Fall, dass man nur 4-fach assoziative Caches verwendet </w:t>
      </w:r>
      <w:proofErr w:type="spellStart"/>
      <w:r>
        <w:rPr>
          <w:sz w:val="22"/>
          <w:szCs w:val="22"/>
        </w:rPr>
        <w:t>sondrn</w:t>
      </w:r>
      <w:proofErr w:type="spellEnd"/>
      <w:r>
        <w:rPr>
          <w:sz w:val="22"/>
          <w:szCs w:val="22"/>
        </w:rPr>
        <w:t xml:space="preserve"> es variiert ziemlich stark von </w:t>
      </w:r>
      <w:proofErr w:type="spellStart"/>
      <w:r>
        <w:rPr>
          <w:sz w:val="22"/>
          <w:szCs w:val="22"/>
        </w:rPr>
        <w:t>hersteller</w:t>
      </w:r>
      <w:proofErr w:type="spellEnd"/>
      <w:r>
        <w:rPr>
          <w:sz w:val="22"/>
          <w:szCs w:val="22"/>
        </w:rPr>
        <w:t xml:space="preserve"> und dem eigentlichen Cache ab!</w:t>
      </w:r>
    </w:p>
    <w:p w14:paraId="3DEB875B" w14:textId="77777777" w:rsidR="00DD0DA3" w:rsidRDefault="00DD0DA3"/>
    <w:p w14:paraId="0FB47CA9" w14:textId="77777777" w:rsidR="00DD0DA3" w:rsidRDefault="00000000">
      <w:r>
        <w:t>Allgemein gilt:</w:t>
      </w:r>
    </w:p>
    <w:p w14:paraId="1A1F27A1" w14:textId="77777777" w:rsidR="00DD0DA3" w:rsidRDefault="00000000">
      <w:pPr>
        <w:pStyle w:val="Listenabsatz"/>
        <w:numPr>
          <w:ilvl w:val="0"/>
          <w:numId w:val="3"/>
        </w:numPr>
      </w:pPr>
      <w:proofErr w:type="spellStart"/>
      <w:r>
        <w:rPr>
          <w:sz w:val="22"/>
          <w:szCs w:val="22"/>
        </w:rPr>
        <w:t>Direct-mapped</w:t>
      </w:r>
      <w:proofErr w:type="spellEnd"/>
      <w:r>
        <w:rPr>
          <w:sz w:val="22"/>
          <w:szCs w:val="22"/>
        </w:rPr>
        <w:t xml:space="preserve"> Caches werden seltener verwendet als assoziative Caches, hier sind </w:t>
      </w:r>
      <w:proofErr w:type="gramStart"/>
      <w:r>
        <w:rPr>
          <w:sz w:val="22"/>
          <w:szCs w:val="22"/>
        </w:rPr>
        <w:t>Beispiele</w:t>
      </w:r>
      <w:proofErr w:type="gramEnd"/>
      <w:r>
        <w:rPr>
          <w:sz w:val="22"/>
          <w:szCs w:val="22"/>
        </w:rPr>
        <w:t xml:space="preserve"> bei denen Sie trotzdem verwendet werden:</w:t>
      </w:r>
    </w:p>
    <w:p w14:paraId="384002DC" w14:textId="77777777" w:rsidR="00DD0DA3" w:rsidRDefault="00DD0DA3">
      <w:pPr>
        <w:pStyle w:val="Listenabsatz"/>
      </w:pPr>
    </w:p>
    <w:p w14:paraId="0ABA94AE" w14:textId="77777777" w:rsidR="00DD0DA3" w:rsidRDefault="00000000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Eingebettete Systeme (Embedded Systems):</w:t>
      </w:r>
    </w:p>
    <w:p w14:paraId="32E69A1F" w14:textId="77777777" w:rsidR="00DD0DA3" w:rsidRDefault="00000000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 xml:space="preserve"> In vielen eingebetteten Systemen, wie Mikrocontrollern und einfachen </w:t>
      </w:r>
      <w:proofErr w:type="spellStart"/>
      <w:r>
        <w:rPr>
          <w:sz w:val="22"/>
          <w:szCs w:val="22"/>
        </w:rPr>
        <w:t>SoCs</w:t>
      </w:r>
      <w:proofErr w:type="spellEnd"/>
      <w:r>
        <w:rPr>
          <w:sz w:val="22"/>
          <w:szCs w:val="22"/>
        </w:rPr>
        <w:t xml:space="preserve"> (System-on-Chip), werden häufig </w:t>
      </w:r>
      <w:proofErr w:type="spellStart"/>
      <w:r>
        <w:rPr>
          <w:sz w:val="22"/>
          <w:szCs w:val="22"/>
        </w:rPr>
        <w:t>direct-mapped</w:t>
      </w:r>
      <w:proofErr w:type="spellEnd"/>
      <w:r>
        <w:rPr>
          <w:sz w:val="22"/>
          <w:szCs w:val="22"/>
        </w:rPr>
        <w:t xml:space="preserve"> Caches verwendet. Diese Systeme haben oft beschränkte Ressourcen und benötigen einfache und kostengünstige Cache-Architekturen.</w:t>
      </w:r>
    </w:p>
    <w:p w14:paraId="53B378F8" w14:textId="77777777" w:rsidR="00DD0DA3" w:rsidRDefault="0000000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Spezialprozessoren und einfache CPUs</w:t>
      </w:r>
    </w:p>
    <w:p w14:paraId="2734968A" w14:textId="77777777" w:rsidR="00DD0DA3" w:rsidRDefault="0000000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Spezialisierte Hardware-Komponenten</w:t>
      </w:r>
    </w:p>
    <w:p w14:paraId="277FFACF" w14:textId="77777777" w:rsidR="00DD0DA3" w:rsidRDefault="0000000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Einfachere Cache-Implementationen in Forschung und Lehre</w:t>
      </w:r>
    </w:p>
    <w:p w14:paraId="73C5A665" w14:textId="77777777" w:rsidR="00DD0DA3" w:rsidRDefault="00DD0DA3">
      <w:pPr>
        <w:pStyle w:val="Listenabsatz"/>
        <w:rPr>
          <w:sz w:val="22"/>
          <w:szCs w:val="22"/>
        </w:rPr>
      </w:pPr>
    </w:p>
    <w:p w14:paraId="008D70AC" w14:textId="77777777" w:rsidR="00DD0DA3" w:rsidRDefault="00000000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>Fazit:</w:t>
      </w:r>
    </w:p>
    <w:p w14:paraId="4D283340" w14:textId="77777777" w:rsidR="00DD0DA3" w:rsidRDefault="00000000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 xml:space="preserve">-Die Vorteile von </w:t>
      </w:r>
      <w:proofErr w:type="spellStart"/>
      <w:r>
        <w:rPr>
          <w:sz w:val="22"/>
          <w:szCs w:val="22"/>
        </w:rPr>
        <w:t>direct-mapped</w:t>
      </w:r>
      <w:proofErr w:type="spellEnd"/>
      <w:r>
        <w:rPr>
          <w:sz w:val="22"/>
          <w:szCs w:val="22"/>
        </w:rPr>
        <w:t xml:space="preserve"> Caches liegen in ihrer Einfachheit und Geschwindigkeit, da jede Speicheradresse genau einem Cache-Block zugeordnet wird. Diese Vorteile werden jedoch durch die erhöhte Wahrscheinlichkeit von Konflikt-</w:t>
      </w:r>
      <w:proofErr w:type="spellStart"/>
      <w:r>
        <w:rPr>
          <w:sz w:val="22"/>
          <w:szCs w:val="22"/>
        </w:rPr>
        <w:t>Misses</w:t>
      </w:r>
      <w:proofErr w:type="spellEnd"/>
      <w:r>
        <w:rPr>
          <w:sz w:val="22"/>
          <w:szCs w:val="22"/>
        </w:rPr>
        <w:t xml:space="preserve"> ausgeglichen, was bedeutet, dass sie weniger effizient sein können als ihre </w:t>
      </w:r>
      <w:proofErr w:type="spellStart"/>
      <w:r>
        <w:rPr>
          <w:sz w:val="22"/>
          <w:szCs w:val="22"/>
        </w:rPr>
        <w:t>set-associative</w:t>
      </w:r>
      <w:proofErr w:type="spellEnd"/>
      <w:r>
        <w:rPr>
          <w:sz w:val="22"/>
          <w:szCs w:val="22"/>
        </w:rPr>
        <w:t xml:space="preserve"> oder fully-</w:t>
      </w:r>
      <w:proofErr w:type="spellStart"/>
      <w:r>
        <w:rPr>
          <w:sz w:val="22"/>
          <w:szCs w:val="22"/>
        </w:rPr>
        <w:t>associative</w:t>
      </w:r>
      <w:proofErr w:type="spellEnd"/>
      <w:r>
        <w:rPr>
          <w:sz w:val="22"/>
          <w:szCs w:val="22"/>
        </w:rPr>
        <w:t xml:space="preserve"> Gegenstücke in vielen realen                          Anwendungen.</w:t>
      </w:r>
    </w:p>
    <w:p w14:paraId="1A430402" w14:textId="77777777" w:rsidR="00DD0DA3" w:rsidRDefault="00000000">
      <w:pPr>
        <w:pStyle w:val="Listenabsatz"/>
      </w:pPr>
      <w:r>
        <w:rPr>
          <w:sz w:val="22"/>
          <w:szCs w:val="22"/>
        </w:rPr>
        <w:t xml:space="preserve">-Zusammengefasst: </w:t>
      </w:r>
      <w:proofErr w:type="spellStart"/>
      <w:r>
        <w:rPr>
          <w:sz w:val="22"/>
          <w:szCs w:val="22"/>
        </w:rPr>
        <w:t>Direct-mapped</w:t>
      </w:r>
      <w:proofErr w:type="spellEnd"/>
      <w:r>
        <w:rPr>
          <w:sz w:val="22"/>
          <w:szCs w:val="22"/>
        </w:rPr>
        <w:t xml:space="preserve"> Caches werden hauptsächlich in einfachen, kostensensitiven und ressourcenbeschränkten Umgebungen verwendet, wo ihre Vorteile die Nachteile überwiegen</w:t>
      </w:r>
    </w:p>
    <w:p w14:paraId="17FD72EE" w14:textId="77777777" w:rsidR="00DD0DA3" w:rsidRDefault="00DD0DA3">
      <w:pPr>
        <w:pStyle w:val="Listenabsatz"/>
        <w:rPr>
          <w:sz w:val="22"/>
          <w:szCs w:val="22"/>
        </w:rPr>
      </w:pPr>
    </w:p>
    <w:p w14:paraId="712EE2C2" w14:textId="77777777" w:rsidR="00DD0DA3" w:rsidRDefault="00DD0DA3">
      <w:pPr>
        <w:pStyle w:val="Aufzhlungszeichen"/>
        <w:rPr>
          <w:sz w:val="22"/>
          <w:szCs w:val="22"/>
        </w:rPr>
      </w:pPr>
    </w:p>
    <w:p w14:paraId="2EBE2590" w14:textId="77777777" w:rsidR="00DD0DA3" w:rsidRDefault="00DD0DA3">
      <w:pPr>
        <w:pStyle w:val="Aufzhlungszeichen"/>
        <w:ind w:left="720"/>
      </w:pPr>
    </w:p>
    <w:p w14:paraId="4FB3CD2B" w14:textId="77777777" w:rsidR="00DD0DA3" w:rsidRDefault="00DD0DA3">
      <w:pPr>
        <w:pStyle w:val="Aufzhlungszeichen"/>
      </w:pPr>
    </w:p>
    <w:p w14:paraId="3FD2CBE1" w14:textId="77777777" w:rsidR="00DD0DA3" w:rsidRDefault="00DD0DA3">
      <w:pPr>
        <w:pStyle w:val="Aufzhlungszeichen"/>
      </w:pPr>
    </w:p>
    <w:p w14:paraId="14E447BD" w14:textId="77777777" w:rsidR="00DD0DA3" w:rsidRDefault="00DD0DA3">
      <w:pPr>
        <w:pStyle w:val="Aufzhlungszeichen"/>
      </w:pPr>
    </w:p>
    <w:p w14:paraId="14A0DEB3" w14:textId="77777777" w:rsidR="00DD0DA3" w:rsidRDefault="00DD0DA3">
      <w:pPr>
        <w:pStyle w:val="Aufzhlungszeichen"/>
      </w:pPr>
    </w:p>
    <w:p w14:paraId="7A8C45FA" w14:textId="77777777" w:rsidR="00DD0DA3" w:rsidRDefault="00DD0DA3">
      <w:pPr>
        <w:pStyle w:val="Aufzhlungszeichen"/>
      </w:pPr>
    </w:p>
    <w:p w14:paraId="72657690" w14:textId="77777777" w:rsidR="00DD0DA3" w:rsidRDefault="00DD0DA3">
      <w:pPr>
        <w:pStyle w:val="Aufzhlungszeichen"/>
      </w:pPr>
    </w:p>
    <w:p w14:paraId="39825E23" w14:textId="77777777" w:rsidR="00DD0DA3" w:rsidRDefault="00DD0DA3">
      <w:pPr>
        <w:pStyle w:val="Aufzhlungszeichen"/>
      </w:pPr>
    </w:p>
    <w:p w14:paraId="596226E0" w14:textId="77777777" w:rsidR="00DD0DA3" w:rsidRDefault="00DD0DA3">
      <w:pPr>
        <w:pStyle w:val="Aufzhlungszeichen"/>
      </w:pPr>
    </w:p>
    <w:p w14:paraId="257A4820" w14:textId="77777777" w:rsidR="00DD0DA3" w:rsidRDefault="00DD0DA3"/>
    <w:p w14:paraId="5F2DCAEA" w14:textId="77777777" w:rsidR="00DD0DA3" w:rsidRDefault="00DD0DA3"/>
    <w:p w14:paraId="7ACE644C" w14:textId="77777777" w:rsidR="00DD0DA3" w:rsidRDefault="00DD0DA3"/>
    <w:p w14:paraId="5AEAAA06" w14:textId="77777777" w:rsidR="00DD0DA3" w:rsidRDefault="00DD0DA3"/>
    <w:p w14:paraId="7789901A" w14:textId="77777777" w:rsidR="00DD0DA3" w:rsidRDefault="00DD0DA3"/>
    <w:p w14:paraId="736A332C" w14:textId="77777777" w:rsidR="00DD0DA3" w:rsidRDefault="00DD0DA3"/>
    <w:p w14:paraId="4C3A1765" w14:textId="77777777" w:rsidR="00DD0DA3" w:rsidRDefault="00DD0DA3"/>
    <w:p w14:paraId="6BA053A2" w14:textId="77777777" w:rsidR="00DD0DA3" w:rsidRDefault="00DD0DA3"/>
    <w:p w14:paraId="00B554CF" w14:textId="77777777" w:rsidR="00DD0DA3" w:rsidRDefault="00000000">
      <w:r>
        <w:t>Beispiele:</w:t>
      </w:r>
    </w:p>
    <w:p w14:paraId="47832C7E" w14:textId="77777777" w:rsidR="00DD0DA3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Intel® Core™ i9 Prozessoren der 13. Generation -&gt; hat einen Cache der Größe: </w:t>
      </w:r>
      <w:proofErr w:type="gramStart"/>
      <w:r>
        <w:rPr>
          <w:sz w:val="22"/>
          <w:szCs w:val="22"/>
        </w:rPr>
        <w:t>Prozessor  36</w:t>
      </w:r>
      <w:proofErr w:type="gramEnd"/>
      <w:r>
        <w:rPr>
          <w:sz w:val="22"/>
          <w:szCs w:val="22"/>
        </w:rPr>
        <w:t xml:space="preserve"> MB , ist ein “Smart-Cache” -&gt; Prozessor Cache Typ</w:t>
      </w:r>
    </w:p>
    <w:p w14:paraId="0E4EA675" w14:textId="77777777" w:rsidR="00DD0DA3" w:rsidRDefault="00DD0DA3">
      <w:pPr>
        <w:rPr>
          <w:sz w:val="22"/>
          <w:szCs w:val="22"/>
        </w:rPr>
      </w:pPr>
    </w:p>
    <w:p w14:paraId="7A549CC9" w14:textId="77777777" w:rsidR="00DD0DA3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1. L1 Data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(DCU) - 48KB (P-core) - 32KB (E-Core)</w:t>
      </w:r>
    </w:p>
    <w:p w14:paraId="1B0FB366" w14:textId="77777777" w:rsidR="00DD0DA3" w:rsidRDefault="00000000">
      <w:r>
        <w:rPr>
          <w:sz w:val="22"/>
          <w:szCs w:val="22"/>
        </w:rPr>
        <w:t xml:space="preserve">2. L1 </w:t>
      </w:r>
      <w:proofErr w:type="spellStart"/>
      <w:r>
        <w:rPr>
          <w:sz w:val="22"/>
          <w:szCs w:val="22"/>
        </w:rPr>
        <w:t>Instruction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(IFU) - 32KB (P-Core) - 64KB (E-Core)</w:t>
      </w:r>
    </w:p>
    <w:p w14:paraId="44620494" w14:textId="77777777" w:rsidR="00DD0DA3" w:rsidRDefault="00000000">
      <w:r>
        <w:rPr>
          <w:sz w:val="22"/>
          <w:szCs w:val="22"/>
        </w:rPr>
        <w:t>3. MLC - Mid Level Cache - 1.25MB (P-Core) - 2MB (</w:t>
      </w:r>
      <w:proofErr w:type="spellStart"/>
      <w:r>
        <w:rPr>
          <w:sz w:val="22"/>
          <w:szCs w:val="22"/>
        </w:rPr>
        <w:t>shared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4 E-Cores)</w:t>
      </w:r>
      <w:r>
        <w:rPr>
          <w:sz w:val="22"/>
          <w:szCs w:val="22"/>
          <w:vertAlign w:val="superscript"/>
        </w:rPr>
        <w:t>2</w:t>
      </w:r>
    </w:p>
    <w:p w14:paraId="7F568844" w14:textId="77777777" w:rsidR="00DD0DA3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Größen sind alle Pro Kern</w:t>
      </w:r>
    </w:p>
    <w:p w14:paraId="35B68520" w14:textId="77777777" w:rsidR="00DD0DA3" w:rsidRDefault="00DD0DA3">
      <w:pPr>
        <w:rPr>
          <w:b/>
          <w:bCs/>
          <w:sz w:val="22"/>
          <w:szCs w:val="22"/>
        </w:rPr>
      </w:pPr>
    </w:p>
    <w:p w14:paraId="361DF02C" w14:textId="77777777" w:rsidR="00DD0DA3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-P Cores 1st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divided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(DFU) and an </w:t>
      </w:r>
      <w:proofErr w:type="spellStart"/>
      <w:r>
        <w:rPr>
          <w:sz w:val="22"/>
          <w:szCs w:val="22"/>
        </w:rPr>
        <w:t>instruction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</w:p>
    <w:p w14:paraId="35938FC4" w14:textId="77777777" w:rsidR="00DD0DA3" w:rsidRDefault="00000000">
      <w:r>
        <w:rPr>
          <w:sz w:val="22"/>
          <w:szCs w:val="22"/>
        </w:rPr>
        <w:t xml:space="preserve">(IFU). The </w:t>
      </w:r>
      <w:proofErr w:type="spellStart"/>
      <w:r>
        <w:rPr>
          <w:sz w:val="22"/>
          <w:szCs w:val="22"/>
        </w:rPr>
        <w:t>processor</w:t>
      </w:r>
      <w:proofErr w:type="spellEnd"/>
      <w:r>
        <w:rPr>
          <w:sz w:val="22"/>
          <w:szCs w:val="22"/>
        </w:rPr>
        <w:t xml:space="preserve"> 1st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48KB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and 32KB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>.</w:t>
      </w:r>
    </w:p>
    <w:p w14:paraId="78FF2C7D" w14:textId="77777777" w:rsidR="00DD0DA3" w:rsidRDefault="00000000">
      <w:r>
        <w:rPr>
          <w:sz w:val="22"/>
          <w:szCs w:val="22"/>
        </w:rPr>
        <w:t xml:space="preserve">The 1st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an 12-way </w:t>
      </w:r>
      <w:proofErr w:type="spellStart"/>
      <w:r>
        <w:rPr>
          <w:sz w:val="22"/>
          <w:szCs w:val="22"/>
        </w:rPr>
        <w:t>associative</w:t>
      </w:r>
      <w:proofErr w:type="spellEnd"/>
      <w:r>
        <w:rPr>
          <w:sz w:val="22"/>
          <w:szCs w:val="22"/>
        </w:rPr>
        <w:t xml:space="preserve"> cache.</w:t>
      </w:r>
      <w:r>
        <w:rPr>
          <w:sz w:val="22"/>
          <w:szCs w:val="22"/>
          <w:vertAlign w:val="superscript"/>
        </w:rPr>
        <w:t>2</w:t>
      </w:r>
    </w:p>
    <w:p w14:paraId="705AB2E4" w14:textId="77777777" w:rsidR="00DD0DA3" w:rsidRDefault="00DD0DA3">
      <w:pPr>
        <w:rPr>
          <w:sz w:val="22"/>
          <w:szCs w:val="22"/>
        </w:rPr>
      </w:pPr>
    </w:p>
    <w:p w14:paraId="628DBBDA" w14:textId="77777777" w:rsidR="00DD0DA3" w:rsidRDefault="00000000">
      <w:r>
        <w:rPr>
          <w:sz w:val="22"/>
          <w:szCs w:val="22"/>
        </w:rPr>
        <w:t xml:space="preserve">-E Cores 1st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divided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into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(DFU) and an </w:t>
      </w:r>
      <w:proofErr w:type="spellStart"/>
      <w:r>
        <w:rPr>
          <w:sz w:val="22"/>
          <w:szCs w:val="22"/>
        </w:rPr>
        <w:t>instruction</w:t>
      </w:r>
      <w:proofErr w:type="spellEnd"/>
      <w:r>
        <w:rPr>
          <w:sz w:val="22"/>
          <w:szCs w:val="22"/>
        </w:rPr>
        <w:t xml:space="preserve"> cache</w:t>
      </w:r>
      <w:r>
        <w:rPr>
          <w:sz w:val="22"/>
          <w:szCs w:val="22"/>
          <w:vertAlign w:val="superscript"/>
        </w:rPr>
        <w:t>2</w:t>
      </w:r>
    </w:p>
    <w:p w14:paraId="726C911B" w14:textId="77777777" w:rsidR="00DD0DA3" w:rsidRDefault="00000000">
      <w:r>
        <w:rPr>
          <w:sz w:val="22"/>
          <w:szCs w:val="22"/>
        </w:rPr>
        <w:lastRenderedPageBreak/>
        <w:t xml:space="preserve">(IFU). The </w:t>
      </w:r>
      <w:proofErr w:type="spellStart"/>
      <w:r>
        <w:rPr>
          <w:sz w:val="22"/>
          <w:szCs w:val="22"/>
        </w:rPr>
        <w:t>processor</w:t>
      </w:r>
      <w:proofErr w:type="spellEnd"/>
      <w:r>
        <w:rPr>
          <w:sz w:val="22"/>
          <w:szCs w:val="22"/>
        </w:rPr>
        <w:t xml:space="preserve"> 1st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32KB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and 64KB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>.</w:t>
      </w:r>
    </w:p>
    <w:p w14:paraId="4A079CC3" w14:textId="77777777" w:rsidR="00DD0DA3" w:rsidRDefault="00000000">
      <w:r>
        <w:rPr>
          <w:sz w:val="22"/>
          <w:szCs w:val="22"/>
        </w:rPr>
        <w:t xml:space="preserve">The 1st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an 8-way </w:t>
      </w:r>
      <w:proofErr w:type="spellStart"/>
      <w:r>
        <w:rPr>
          <w:sz w:val="22"/>
          <w:szCs w:val="22"/>
        </w:rPr>
        <w:t>associative</w:t>
      </w:r>
      <w:proofErr w:type="spellEnd"/>
      <w:r>
        <w:rPr>
          <w:sz w:val="22"/>
          <w:szCs w:val="22"/>
        </w:rPr>
        <w:t xml:space="preserve"> cache.</w:t>
      </w:r>
      <w:r>
        <w:rPr>
          <w:sz w:val="22"/>
          <w:szCs w:val="22"/>
          <w:vertAlign w:val="superscript"/>
        </w:rPr>
        <w:t>2</w:t>
      </w:r>
    </w:p>
    <w:p w14:paraId="2115CAAB" w14:textId="77777777" w:rsidR="00DD0DA3" w:rsidRDefault="00DD0DA3">
      <w:pPr>
        <w:rPr>
          <w:sz w:val="22"/>
          <w:szCs w:val="22"/>
        </w:rPr>
      </w:pPr>
    </w:p>
    <w:p w14:paraId="5C0CD630" w14:textId="77777777" w:rsidR="00DD0DA3" w:rsidRDefault="00000000">
      <w:r>
        <w:rPr>
          <w:sz w:val="22"/>
          <w:szCs w:val="22"/>
        </w:rPr>
        <w:t xml:space="preserve">-The 2nd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holds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also </w:t>
      </w:r>
      <w:proofErr w:type="spellStart"/>
      <w:r>
        <w:rPr>
          <w:sz w:val="22"/>
          <w:szCs w:val="22"/>
        </w:rPr>
        <w:t>referred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mid</w:t>
      </w:r>
      <w:proofErr w:type="spellEnd"/>
      <w:r>
        <w:rPr>
          <w:sz w:val="22"/>
          <w:szCs w:val="22"/>
        </w:rPr>
        <w:t>-level</w:t>
      </w:r>
    </w:p>
    <w:p w14:paraId="7381E7FF" w14:textId="77777777" w:rsidR="00DD0DA3" w:rsidRDefault="00000000"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MLC. The P Cores 2nd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1.25MB and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10-way non-</w:t>
      </w:r>
    </w:p>
    <w:p w14:paraId="59AE0571" w14:textId="77777777" w:rsidR="00DD0DA3" w:rsidRDefault="00000000">
      <w:r>
        <w:rPr>
          <w:sz w:val="22"/>
          <w:szCs w:val="22"/>
        </w:rPr>
        <w:t xml:space="preserve">inclusive </w:t>
      </w:r>
      <w:proofErr w:type="spellStart"/>
      <w:r>
        <w:rPr>
          <w:sz w:val="22"/>
          <w:szCs w:val="22"/>
        </w:rPr>
        <w:t>associative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., 4 E Cores </w:t>
      </w:r>
      <w:proofErr w:type="spellStart"/>
      <w:r>
        <w:rPr>
          <w:sz w:val="22"/>
          <w:szCs w:val="22"/>
        </w:rPr>
        <w:t>processors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share</w:t>
      </w:r>
      <w:proofErr w:type="spellEnd"/>
      <w:r>
        <w:rPr>
          <w:sz w:val="22"/>
          <w:szCs w:val="22"/>
        </w:rPr>
        <w:t xml:space="preserve"> 2MB 2nd </w:t>
      </w:r>
      <w:proofErr w:type="spellStart"/>
      <w:r>
        <w:rPr>
          <w:sz w:val="22"/>
          <w:szCs w:val="22"/>
        </w:rPr>
        <w:t>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cache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</w:t>
      </w:r>
    </w:p>
    <w:p w14:paraId="041397CC" w14:textId="77777777" w:rsidR="00DD0DA3" w:rsidRDefault="00000000">
      <w:r>
        <w:rPr>
          <w:sz w:val="22"/>
          <w:szCs w:val="22"/>
        </w:rPr>
        <w:t xml:space="preserve">16-way non-inclusive. </w:t>
      </w:r>
      <w:proofErr w:type="spellStart"/>
      <w:r>
        <w:rPr>
          <w:sz w:val="22"/>
          <w:szCs w:val="22"/>
        </w:rPr>
        <w:t>associative</w:t>
      </w:r>
      <w:proofErr w:type="spellEnd"/>
      <w:r>
        <w:rPr>
          <w:sz w:val="22"/>
          <w:szCs w:val="22"/>
        </w:rPr>
        <w:t xml:space="preserve"> cache</w:t>
      </w:r>
      <w:r>
        <w:rPr>
          <w:sz w:val="22"/>
          <w:szCs w:val="22"/>
          <w:vertAlign w:val="superscript"/>
        </w:rPr>
        <w:t>2</w:t>
      </w:r>
    </w:p>
    <w:p w14:paraId="7EB3151E" w14:textId="77777777" w:rsidR="00DD0DA3" w:rsidRDefault="00DD0DA3">
      <w:pPr>
        <w:rPr>
          <w:sz w:val="22"/>
          <w:szCs w:val="22"/>
        </w:rPr>
      </w:pPr>
    </w:p>
    <w:p w14:paraId="373E1FF4" w14:textId="77777777" w:rsidR="00DD0DA3" w:rsidRDefault="00000000">
      <w:r>
        <w:rPr>
          <w:noProof/>
        </w:rPr>
        <w:drawing>
          <wp:inline distT="0" distB="0" distL="0" distR="0" wp14:anchorId="67A8E489" wp14:editId="5554518E">
            <wp:extent cx="5724525" cy="28289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(Aufbau eines Cache bei Intel nutzen auch das LLC-System)</w:t>
      </w:r>
      <w:r>
        <w:rPr>
          <w:sz w:val="20"/>
          <w:szCs w:val="20"/>
          <w:vertAlign w:val="superscript"/>
        </w:rPr>
        <w:t>2</w:t>
      </w:r>
    </w:p>
    <w:p w14:paraId="655C9773" w14:textId="77777777" w:rsidR="00DD0DA3" w:rsidRDefault="00DD0DA3">
      <w:pPr>
        <w:rPr>
          <w:sz w:val="20"/>
          <w:szCs w:val="20"/>
        </w:rPr>
      </w:pPr>
    </w:p>
    <w:p w14:paraId="2C2AFF61" w14:textId="77777777" w:rsidR="00DD0DA3" w:rsidRDefault="00000000">
      <w:r>
        <w:rPr>
          <w:sz w:val="20"/>
          <w:szCs w:val="20"/>
        </w:rPr>
        <w:t xml:space="preserve">“L1 </w:t>
      </w:r>
      <w:proofErr w:type="spellStart"/>
      <w:r>
        <w:rPr>
          <w:sz w:val="20"/>
          <w:szCs w:val="20"/>
        </w:rPr>
        <w:t>cache</w:t>
      </w:r>
      <w:proofErr w:type="spellEnd"/>
      <w:r>
        <w:rPr>
          <w:sz w:val="20"/>
          <w:szCs w:val="20"/>
        </w:rPr>
        <w:t xml:space="preserve"> that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thousands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bytes</w:t>
      </w:r>
      <w:proofErr w:type="spellEnd"/>
      <w:r>
        <w:rPr>
          <w:sz w:val="20"/>
          <w:szCs w:val="20"/>
        </w:rPr>
        <w:t xml:space="preserve"> (32 KB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typical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>)“</w:t>
      </w:r>
      <w:r>
        <w:rPr>
          <w:sz w:val="20"/>
          <w:szCs w:val="20"/>
          <w:vertAlign w:val="superscript"/>
        </w:rPr>
        <w:t>1</w:t>
      </w:r>
    </w:p>
    <w:p w14:paraId="0893F599" w14:textId="77777777" w:rsidR="00DD0DA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„Other private and </w:t>
      </w: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caches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usually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located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L1 </w:t>
      </w:r>
      <w:proofErr w:type="spellStart"/>
      <w:r>
        <w:rPr>
          <w:sz w:val="20"/>
          <w:szCs w:val="20"/>
        </w:rPr>
        <w:t>cache</w:t>
      </w:r>
      <w:proofErr w:type="spellEnd"/>
      <w:r>
        <w:rPr>
          <w:sz w:val="20"/>
          <w:szCs w:val="20"/>
        </w:rPr>
        <w:t xml:space="preserve"> and </w:t>
      </w:r>
      <w:hyperlink r:id="rId8">
        <w:proofErr w:type="spellStart"/>
        <w:r>
          <w:rPr>
            <w:rStyle w:val="InternetLink"/>
            <w:sz w:val="20"/>
            <w:szCs w:val="20"/>
          </w:rPr>
          <w:t>main</w:t>
        </w:r>
        <w:proofErr w:type="spellEnd"/>
        <w:r>
          <w:rPr>
            <w:rStyle w:val="InternetLink"/>
            <w:sz w:val="20"/>
            <w:szCs w:val="20"/>
          </w:rPr>
          <w:t xml:space="preserve"> </w:t>
        </w:r>
        <w:proofErr w:type="spellStart"/>
        <w:r>
          <w:rPr>
            <w:rStyle w:val="InternetLink"/>
            <w:sz w:val="20"/>
            <w:szCs w:val="20"/>
          </w:rPr>
          <w:t>memory</w:t>
        </w:r>
        <w:proofErr w:type="spellEnd"/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although</w:t>
      </w:r>
      <w:proofErr w:type="spellEnd"/>
      <w:r>
        <w:rPr>
          <w:sz w:val="20"/>
          <w:szCs w:val="20"/>
        </w:rPr>
        <w:t xml:space="preserve"> </w:t>
      </w:r>
      <w:r>
        <w:rPr>
          <w:rStyle w:val="Hervorhebung"/>
          <w:sz w:val="20"/>
          <w:szCs w:val="20"/>
        </w:rPr>
        <w:t>non-temporal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stores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bypass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). These </w:t>
      </w:r>
      <w:proofErr w:type="spellStart"/>
      <w:r>
        <w:rPr>
          <w:sz w:val="20"/>
          <w:szCs w:val="20"/>
        </w:rPr>
        <w:t>caches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private 256-KB </w:t>
      </w:r>
      <w:proofErr w:type="spellStart"/>
      <w:r>
        <w:rPr>
          <w:sz w:val="20"/>
          <w:szCs w:val="20"/>
        </w:rPr>
        <w:t>caches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-MB </w:t>
      </w: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caches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processors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-GB </w:t>
      </w:r>
      <w:proofErr w:type="spellStart"/>
      <w:r>
        <w:rPr>
          <w:sz w:val="20"/>
          <w:szCs w:val="20"/>
        </w:rPr>
        <w:t>caches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</w:t>
      </w:r>
      <w:proofErr w:type="spellEnd"/>
      <w:r>
        <w:rPr>
          <w:sz w:val="20"/>
          <w:szCs w:val="20"/>
        </w:rPr>
        <w:t xml:space="preserve"> in Multi-</w:t>
      </w:r>
      <w:proofErr w:type="spellStart"/>
      <w:r>
        <w:rPr>
          <w:sz w:val="20"/>
          <w:szCs w:val="20"/>
        </w:rPr>
        <w:t>channel</w:t>
      </w:r>
      <w:proofErr w:type="spellEnd"/>
      <w:r>
        <w:rPr>
          <w:sz w:val="20"/>
          <w:szCs w:val="20"/>
        </w:rPr>
        <w:t xml:space="preserve"> DRAM (</w:t>
      </w:r>
      <w:hyperlink r:id="rId9">
        <w:r>
          <w:rPr>
            <w:rStyle w:val="InternetLink"/>
            <w:sz w:val="20"/>
            <w:szCs w:val="20"/>
          </w:rPr>
          <w:t>MCDRAM</w:t>
        </w:r>
      </w:hyperlink>
      <w:r>
        <w:rPr>
          <w:sz w:val="20"/>
          <w:szCs w:val="20"/>
        </w:rPr>
        <w:t>) and High-</w:t>
      </w:r>
      <w:proofErr w:type="spellStart"/>
      <w:r>
        <w:rPr>
          <w:sz w:val="20"/>
          <w:szCs w:val="20"/>
        </w:rPr>
        <w:t>Bandwidth</w:t>
      </w:r>
      <w:proofErr w:type="spellEnd"/>
      <w:r>
        <w:rPr>
          <w:sz w:val="20"/>
          <w:szCs w:val="20"/>
        </w:rPr>
        <w:t xml:space="preserve"> Memory (</w:t>
      </w:r>
      <w:hyperlink r:id="rId10">
        <w:r>
          <w:rPr>
            <w:rStyle w:val="InternetLink"/>
            <w:sz w:val="20"/>
            <w:szCs w:val="20"/>
          </w:rPr>
          <w:t>HBM</w:t>
        </w:r>
      </w:hyperlink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memories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in dual inline-memory </w:t>
      </w:r>
      <w:proofErr w:type="spellStart"/>
      <w:r>
        <w:rPr>
          <w:sz w:val="20"/>
          <w:szCs w:val="20"/>
        </w:rPr>
        <w:t>modules</w:t>
      </w:r>
      <w:proofErr w:type="spellEnd"/>
      <w:r>
        <w:rPr>
          <w:sz w:val="20"/>
          <w:szCs w:val="20"/>
        </w:rPr>
        <w:t xml:space="preserve"> (</w:t>
      </w:r>
      <w:hyperlink r:id="rId11">
        <w:r>
          <w:rPr>
            <w:rStyle w:val="InternetLink"/>
            <w:sz w:val="20"/>
            <w:szCs w:val="20"/>
          </w:rPr>
          <w:t>DIMMs</w:t>
        </w:r>
      </w:hyperlink>
      <w:r>
        <w:rPr>
          <w:sz w:val="20"/>
          <w:szCs w:val="20"/>
        </w:rPr>
        <w:t xml:space="preserve">).“ </w:t>
      </w:r>
      <w:r>
        <w:rPr>
          <w:sz w:val="20"/>
          <w:szCs w:val="20"/>
          <w:vertAlign w:val="superscript"/>
        </w:rPr>
        <w:t>1</w:t>
      </w:r>
    </w:p>
    <w:p w14:paraId="2F419B64" w14:textId="77777777" w:rsidR="00DD0DA3" w:rsidRDefault="00000000">
      <w:pPr>
        <w:numPr>
          <w:ilvl w:val="0"/>
          <w:numId w:val="5"/>
        </w:numPr>
        <w:jc w:val="both"/>
      </w:pPr>
      <w:proofErr w:type="spellStart"/>
      <w:r>
        <w:rPr>
          <w:sz w:val="20"/>
          <w:szCs w:val="20"/>
        </w:rPr>
        <w:t>Direct-mapped</w:t>
      </w:r>
      <w:proofErr w:type="spellEnd"/>
      <w:r>
        <w:rPr>
          <w:sz w:val="20"/>
          <w:szCs w:val="20"/>
        </w:rPr>
        <w:t xml:space="preserve"> Caches werden fast gar nicht verwendet → keine Üblichen Größen</w:t>
      </w:r>
    </w:p>
    <w:p w14:paraId="02F316A3" w14:textId="77777777" w:rsidR="00DD0DA3" w:rsidRDefault="00000000">
      <w:pPr>
        <w:jc w:val="both"/>
      </w:pPr>
      <w:proofErr w:type="spellStart"/>
      <w:r>
        <w:rPr>
          <w:sz w:val="20"/>
          <w:szCs w:val="20"/>
        </w:rPr>
        <w:t>Assuming</w:t>
      </w:r>
      <w:proofErr w:type="spellEnd"/>
      <w:r>
        <w:rPr>
          <w:sz w:val="20"/>
          <w:szCs w:val="20"/>
        </w:rPr>
        <w:t xml:space="preserve"> you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a large </w:t>
      </w:r>
      <w:proofErr w:type="spellStart"/>
      <w:r>
        <w:rPr>
          <w:sz w:val="20"/>
          <w:szCs w:val="20"/>
        </w:rPr>
        <w:t>processor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16 </w:t>
      </w:r>
      <w:proofErr w:type="spellStart"/>
      <w:r>
        <w:rPr>
          <w:sz w:val="20"/>
          <w:szCs w:val="20"/>
        </w:rPr>
        <w:t>cores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summarizes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2016, </w:t>
      </w:r>
      <w:proofErr w:type="spellStart"/>
      <w:r>
        <w:rPr>
          <w:sz w:val="20"/>
          <w:szCs w:val="20"/>
        </w:rPr>
        <w:t>approximate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present</w:t>
      </w:r>
      <w:proofErr w:type="spellEnd"/>
      <w:r>
        <w:rPr>
          <w:sz w:val="20"/>
          <w:szCs w:val="20"/>
        </w:rPr>
        <w:t xml:space="preserve"> in and </w:t>
      </w:r>
      <w:proofErr w:type="spellStart"/>
      <w:r>
        <w:rPr>
          <w:sz w:val="20"/>
          <w:szCs w:val="20"/>
        </w:rPr>
        <w:t>moving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>:</w:t>
      </w:r>
    </w:p>
    <w:p w14:paraId="42B80D62" w14:textId="77777777" w:rsidR="00DD0DA3" w:rsidRDefault="00DD0DA3">
      <w:pPr>
        <w:jc w:val="both"/>
        <w:rPr>
          <w:sz w:val="20"/>
          <w:szCs w:val="20"/>
        </w:rPr>
      </w:pPr>
    </w:p>
    <w:p w14:paraId="29E63BDA" w14:textId="77777777" w:rsidR="00DD0DA3" w:rsidRDefault="00DD0DA3">
      <w:pPr>
        <w:jc w:val="both"/>
        <w:rPr>
          <w:sz w:val="20"/>
          <w:szCs w:val="20"/>
        </w:rPr>
      </w:pPr>
    </w:p>
    <w:tbl>
      <w:tblPr>
        <w:tblW w:w="9026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6"/>
        <w:gridCol w:w="1409"/>
        <w:gridCol w:w="2574"/>
        <w:gridCol w:w="2647"/>
      </w:tblGrid>
      <w:tr w:rsidR="00DD0DA3" w14:paraId="2B94F63F" w14:textId="77777777">
        <w:trPr>
          <w:tblHeader/>
        </w:trPr>
        <w:tc>
          <w:tcPr>
            <w:tcW w:w="2396" w:type="dxa"/>
            <w:shd w:val="clear" w:color="auto" w:fill="auto"/>
            <w:vAlign w:val="center"/>
          </w:tcPr>
          <w:p w14:paraId="0092DD1C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1D393684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6ED3A66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Latency</w:t>
            </w:r>
            <w:proofErr w:type="spellEnd"/>
          </w:p>
        </w:tc>
        <w:tc>
          <w:tcPr>
            <w:tcW w:w="2647" w:type="dxa"/>
            <w:shd w:val="clear" w:color="auto" w:fill="auto"/>
            <w:vAlign w:val="center"/>
          </w:tcPr>
          <w:p w14:paraId="45E6353B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Bandwidth</w:t>
            </w:r>
            <w:proofErr w:type="spellEnd"/>
          </w:p>
        </w:tc>
      </w:tr>
      <w:tr w:rsidR="00DD0DA3" w14:paraId="06EE61BA" w14:textId="77777777">
        <w:tc>
          <w:tcPr>
            <w:tcW w:w="2396" w:type="dxa"/>
            <w:shd w:val="clear" w:color="auto" w:fill="auto"/>
            <w:vAlign w:val="center"/>
          </w:tcPr>
          <w:p w14:paraId="0CB79240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L1 </w:t>
            </w: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</w:p>
        </w:tc>
        <w:tc>
          <w:tcPr>
            <w:tcW w:w="1409" w:type="dxa"/>
            <w:shd w:val="clear" w:color="auto" w:fill="auto"/>
            <w:vAlign w:val="center"/>
          </w:tcPr>
          <w:p w14:paraId="79726009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KB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3DB41B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nanosecond</w:t>
            </w:r>
            <w:proofErr w:type="spellEnd"/>
          </w:p>
        </w:tc>
        <w:tc>
          <w:tcPr>
            <w:tcW w:w="2647" w:type="dxa"/>
            <w:shd w:val="clear" w:color="auto" w:fill="auto"/>
            <w:vAlign w:val="center"/>
          </w:tcPr>
          <w:p w14:paraId="7D74DA79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TB/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</w:p>
        </w:tc>
      </w:tr>
      <w:tr w:rsidR="00DD0DA3" w14:paraId="1E6BC154" w14:textId="77777777">
        <w:tc>
          <w:tcPr>
            <w:tcW w:w="2396" w:type="dxa"/>
            <w:shd w:val="clear" w:color="auto" w:fill="auto"/>
            <w:vAlign w:val="center"/>
          </w:tcPr>
          <w:p w14:paraId="0227C32A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L2 </w:t>
            </w: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</w:p>
        </w:tc>
        <w:tc>
          <w:tcPr>
            <w:tcW w:w="1409" w:type="dxa"/>
            <w:shd w:val="clear" w:color="auto" w:fill="auto"/>
            <w:vAlign w:val="center"/>
          </w:tcPr>
          <w:p w14:paraId="4A76C44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KB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9549D1B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proofErr w:type="spellStart"/>
            <w:r>
              <w:rPr>
                <w:sz w:val="20"/>
                <w:szCs w:val="20"/>
              </w:rPr>
              <w:t>nanoseconds</w:t>
            </w:r>
            <w:proofErr w:type="spellEnd"/>
          </w:p>
        </w:tc>
        <w:tc>
          <w:tcPr>
            <w:tcW w:w="2647" w:type="dxa"/>
            <w:shd w:val="clear" w:color="auto" w:fill="auto"/>
            <w:vAlign w:val="center"/>
          </w:tcPr>
          <w:p w14:paraId="4E1BDFF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TB/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Sometimes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shared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cores</w:t>
            </w:r>
            <w:proofErr w:type="spellEnd"/>
          </w:p>
        </w:tc>
      </w:tr>
      <w:tr w:rsidR="00DD0DA3" w14:paraId="06CF1830" w14:textId="77777777">
        <w:tc>
          <w:tcPr>
            <w:tcW w:w="2396" w:type="dxa"/>
            <w:shd w:val="clear" w:color="auto" w:fill="auto"/>
            <w:vAlign w:val="center"/>
          </w:tcPr>
          <w:p w14:paraId="26E468A4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L3 </w:t>
            </w: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</w:p>
        </w:tc>
        <w:tc>
          <w:tcPr>
            <w:tcW w:w="1409" w:type="dxa"/>
            <w:shd w:val="clear" w:color="auto" w:fill="auto"/>
            <w:vAlign w:val="center"/>
          </w:tcPr>
          <w:p w14:paraId="238F2D1A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MB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more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14:paraId="46C209E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10x </w:t>
            </w:r>
            <w:proofErr w:type="spellStart"/>
            <w:r>
              <w:rPr>
                <w:sz w:val="20"/>
                <w:szCs w:val="20"/>
              </w:rPr>
              <w:t>slower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L2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1D02930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&gt;400 GB/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</w:p>
        </w:tc>
      </w:tr>
      <w:tr w:rsidR="00DD0DA3" w14:paraId="17190129" w14:textId="77777777">
        <w:tc>
          <w:tcPr>
            <w:tcW w:w="2396" w:type="dxa"/>
            <w:shd w:val="clear" w:color="auto" w:fill="auto"/>
            <w:vAlign w:val="center"/>
          </w:tcPr>
          <w:p w14:paraId="51DF9618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MCDRAM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098DFA74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26CDDE8D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2x </w:t>
            </w:r>
            <w:proofErr w:type="spellStart"/>
            <w:r>
              <w:rPr>
                <w:sz w:val="20"/>
                <w:szCs w:val="20"/>
              </w:rPr>
              <w:t>slower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L3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42DF99B8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GB/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</w:p>
        </w:tc>
      </w:tr>
      <w:tr w:rsidR="00DD0DA3" w14:paraId="35E533AC" w14:textId="77777777">
        <w:tc>
          <w:tcPr>
            <w:tcW w:w="2396" w:type="dxa"/>
            <w:shd w:val="clear" w:color="auto" w:fill="auto"/>
            <w:vAlign w:val="center"/>
          </w:tcPr>
          <w:p w14:paraId="354E492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</w:t>
            </w:r>
            <w:proofErr w:type="spellStart"/>
            <w:r>
              <w:rPr>
                <w:sz w:val="20"/>
                <w:szCs w:val="20"/>
              </w:rPr>
              <w:t>memory</w:t>
            </w:r>
            <w:proofErr w:type="spellEnd"/>
            <w:r>
              <w:rPr>
                <w:sz w:val="20"/>
                <w:szCs w:val="20"/>
              </w:rPr>
              <w:t xml:space="preserve"> on DDR DIMMs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17592D0B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GB-1 TB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321CA99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Similar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MCDRAM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526633FC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GB/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</w:p>
        </w:tc>
      </w:tr>
      <w:tr w:rsidR="00DD0DA3" w14:paraId="18FEA993" w14:textId="77777777">
        <w:tc>
          <w:tcPr>
            <w:tcW w:w="2396" w:type="dxa"/>
            <w:shd w:val="clear" w:color="auto" w:fill="auto"/>
            <w:vAlign w:val="center"/>
          </w:tcPr>
          <w:p w14:paraId="34FC2141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</w:t>
            </w:r>
            <w:proofErr w:type="spellStart"/>
            <w:r>
              <w:rPr>
                <w:sz w:val="20"/>
                <w:szCs w:val="20"/>
              </w:rPr>
              <w:t>memory</w:t>
            </w:r>
            <w:proofErr w:type="spellEnd"/>
            <w:r>
              <w:rPr>
                <w:sz w:val="20"/>
                <w:szCs w:val="20"/>
              </w:rPr>
              <w:t xml:space="preserve"> on Cornelis* Omni-Path Fabric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4794974D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Limited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cost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14:paraId="2A7D32E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distance</w:t>
            </w:r>
            <w:proofErr w:type="spellEnd"/>
          </w:p>
        </w:tc>
        <w:tc>
          <w:tcPr>
            <w:tcW w:w="2647" w:type="dxa"/>
            <w:shd w:val="clear" w:color="auto" w:fill="auto"/>
            <w:vAlign w:val="center"/>
          </w:tcPr>
          <w:p w14:paraId="201677CD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distance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hardware</w:t>
            </w:r>
            <w:proofErr w:type="spellEnd"/>
          </w:p>
        </w:tc>
      </w:tr>
      <w:tr w:rsidR="00DD0DA3" w14:paraId="15DC1DB3" w14:textId="77777777">
        <w:tc>
          <w:tcPr>
            <w:tcW w:w="2396" w:type="dxa"/>
            <w:shd w:val="clear" w:color="auto" w:fill="auto"/>
            <w:vAlign w:val="center"/>
          </w:tcPr>
          <w:p w14:paraId="7CBC256B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I/O </w:t>
            </w:r>
            <w:proofErr w:type="spellStart"/>
            <w:r>
              <w:rPr>
                <w:sz w:val="20"/>
                <w:szCs w:val="20"/>
              </w:rPr>
              <w:t>devices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memory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bus</w:t>
            </w:r>
            <w:proofErr w:type="spellEnd"/>
          </w:p>
        </w:tc>
        <w:tc>
          <w:tcPr>
            <w:tcW w:w="1409" w:type="dxa"/>
            <w:shd w:val="clear" w:color="auto" w:fill="auto"/>
            <w:vAlign w:val="center"/>
          </w:tcPr>
          <w:p w14:paraId="58F482D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TB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74C4D72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100x-1000x </w:t>
            </w:r>
            <w:proofErr w:type="spellStart"/>
            <w:r>
              <w:rPr>
                <w:sz w:val="20"/>
                <w:szCs w:val="20"/>
              </w:rPr>
              <w:t>slower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memory</w:t>
            </w:r>
            <w:proofErr w:type="spellEnd"/>
          </w:p>
        </w:tc>
        <w:tc>
          <w:tcPr>
            <w:tcW w:w="2647" w:type="dxa"/>
            <w:shd w:val="clear" w:color="auto" w:fill="auto"/>
            <w:vAlign w:val="center"/>
          </w:tcPr>
          <w:p w14:paraId="0543D201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GB/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</w:p>
        </w:tc>
      </w:tr>
      <w:tr w:rsidR="00DD0DA3" w14:paraId="06DB98B9" w14:textId="77777777">
        <w:tc>
          <w:tcPr>
            <w:tcW w:w="2396" w:type="dxa"/>
            <w:shd w:val="clear" w:color="auto" w:fill="auto"/>
            <w:vAlign w:val="center"/>
          </w:tcPr>
          <w:p w14:paraId="386C0B62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I/O </w:t>
            </w:r>
            <w:proofErr w:type="spellStart"/>
            <w:r>
              <w:rPr>
                <w:sz w:val="20"/>
                <w:szCs w:val="20"/>
              </w:rPr>
              <w:t>devices</w:t>
            </w:r>
            <w:proofErr w:type="spellEnd"/>
            <w:r>
              <w:rPr>
                <w:sz w:val="20"/>
                <w:szCs w:val="20"/>
              </w:rPr>
              <w:t xml:space="preserve"> on PCIe </w:t>
            </w:r>
            <w:proofErr w:type="spellStart"/>
            <w:r>
              <w:rPr>
                <w:sz w:val="20"/>
                <w:szCs w:val="20"/>
              </w:rPr>
              <w:t>bus</w:t>
            </w:r>
            <w:proofErr w:type="spellEnd"/>
          </w:p>
        </w:tc>
        <w:tc>
          <w:tcPr>
            <w:tcW w:w="1409" w:type="dxa"/>
            <w:shd w:val="clear" w:color="auto" w:fill="auto"/>
            <w:vAlign w:val="center"/>
          </w:tcPr>
          <w:p w14:paraId="23FD80A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Limited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cost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14:paraId="4F3D362C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milliseconds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minutes</w:t>
            </w:r>
            <w:proofErr w:type="spellEnd"/>
          </w:p>
        </w:tc>
        <w:tc>
          <w:tcPr>
            <w:tcW w:w="2647" w:type="dxa"/>
            <w:shd w:val="clear" w:color="auto" w:fill="auto"/>
            <w:vAlign w:val="center"/>
          </w:tcPr>
          <w:p w14:paraId="7A5415F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GB-TB/</w:t>
            </w:r>
            <w:proofErr w:type="spellStart"/>
            <w:r>
              <w:rPr>
                <w:sz w:val="20"/>
                <w:szCs w:val="20"/>
              </w:rPr>
              <w:t>hour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distance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hardware</w:t>
            </w:r>
            <w:proofErr w:type="spellEnd"/>
          </w:p>
        </w:tc>
      </w:tr>
    </w:tbl>
    <w:p w14:paraId="317EAB94" w14:textId="77777777" w:rsidR="00DD0DA3" w:rsidRDefault="00000000">
      <w:pPr>
        <w:jc w:val="both"/>
        <w:rPr>
          <w:vertAlign w:val="superscript"/>
        </w:rPr>
      </w:pPr>
      <w:r>
        <w:rPr>
          <w:sz w:val="20"/>
          <w:szCs w:val="20"/>
          <w:vertAlign w:val="superscript"/>
        </w:rPr>
        <w:t>2</w:t>
      </w:r>
    </w:p>
    <w:p w14:paraId="63891359" w14:textId="77777777" w:rsidR="00DD0DA3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→ Typische Latenzen mit Größe für Caches laut Intel</w:t>
      </w:r>
    </w:p>
    <w:p w14:paraId="4B885E0F" w14:textId="77777777" w:rsidR="00954412" w:rsidRDefault="00954412">
      <w:pPr>
        <w:jc w:val="both"/>
        <w:rPr>
          <w:sz w:val="20"/>
          <w:szCs w:val="20"/>
        </w:rPr>
      </w:pPr>
    </w:p>
    <w:p w14:paraId="4C17DC2A" w14:textId="77777777" w:rsidR="00954412" w:rsidRDefault="00954412">
      <w:pPr>
        <w:jc w:val="both"/>
        <w:rPr>
          <w:sz w:val="20"/>
          <w:szCs w:val="20"/>
        </w:rPr>
      </w:pPr>
    </w:p>
    <w:p w14:paraId="7F3AAE5E" w14:textId="04F9F0C9" w:rsidR="00954412" w:rsidRDefault="00954412">
      <w:pPr>
        <w:jc w:val="both"/>
        <w:rPr>
          <w:sz w:val="20"/>
          <w:szCs w:val="20"/>
        </w:rPr>
      </w:pPr>
      <w:r>
        <w:rPr>
          <w:sz w:val="20"/>
          <w:szCs w:val="20"/>
        </w:rPr>
        <w:t>Cache-Line Größe:</w:t>
      </w:r>
    </w:p>
    <w:p w14:paraId="5322357D" w14:textId="707C8FF1" w:rsidR="00954412" w:rsidRPr="008E5944" w:rsidRDefault="00954412">
      <w:pPr>
        <w:jc w:val="both"/>
        <w:rPr>
          <w:sz w:val="20"/>
          <w:szCs w:val="20"/>
        </w:rPr>
      </w:pPr>
      <w:r>
        <w:rPr>
          <w:sz w:val="20"/>
          <w:szCs w:val="20"/>
        </w:rPr>
        <w:t>-bei x86 Architekturen sind es normalerweise 64 Bytes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(Intel, AMD)</w:t>
      </w:r>
    </w:p>
    <w:p w14:paraId="5CB6F7B8" w14:textId="31DA0DEE" w:rsidR="008E5944" w:rsidRDefault="008E5944">
      <w:pPr>
        <w:jc w:val="both"/>
        <w:rPr>
          <w:sz w:val="20"/>
          <w:szCs w:val="20"/>
          <w:vertAlign w:val="superscript"/>
        </w:rPr>
      </w:pPr>
      <w:r w:rsidRPr="008E5944">
        <w:rPr>
          <w:sz w:val="20"/>
          <w:szCs w:val="20"/>
        </w:rPr>
        <w:t>-</w:t>
      </w:r>
      <w:r w:rsidRPr="008E5944">
        <w:rPr>
          <w:sz w:val="20"/>
          <w:szCs w:val="20"/>
        </w:rPr>
        <w:t>Die Cache-Line-Größe variiert, aber viele moderne ARM-Prozessoren verwenden eine Cache-Line-Größe von 64 Bytes</w:t>
      </w:r>
      <w:r>
        <w:rPr>
          <w:sz w:val="20"/>
          <w:szCs w:val="20"/>
        </w:rPr>
        <w:t xml:space="preserve"> (Apple Prozessoren wie der M1, M2 oder M3)</w:t>
      </w:r>
      <w:r>
        <w:rPr>
          <w:sz w:val="20"/>
          <w:szCs w:val="20"/>
          <w:vertAlign w:val="superscript"/>
        </w:rPr>
        <w:t>4</w:t>
      </w:r>
    </w:p>
    <w:p w14:paraId="7FC1DFCD" w14:textId="77777777" w:rsidR="008E5944" w:rsidRPr="008E5944" w:rsidRDefault="008E5944">
      <w:pPr>
        <w:jc w:val="both"/>
        <w:rPr>
          <w:sz w:val="20"/>
          <w:szCs w:val="20"/>
        </w:rPr>
      </w:pPr>
    </w:p>
    <w:p w14:paraId="1CB81B38" w14:textId="77777777" w:rsidR="00DD0DA3" w:rsidRDefault="00DD0DA3">
      <w:pPr>
        <w:jc w:val="both"/>
        <w:rPr>
          <w:sz w:val="20"/>
          <w:szCs w:val="20"/>
        </w:rPr>
      </w:pPr>
    </w:p>
    <w:p w14:paraId="5DF8FDAC" w14:textId="77777777" w:rsidR="00DD0DA3" w:rsidRDefault="00DD0DA3">
      <w:pPr>
        <w:jc w:val="both"/>
        <w:rPr>
          <w:sz w:val="20"/>
          <w:szCs w:val="20"/>
        </w:rPr>
      </w:pPr>
    </w:p>
    <w:p w14:paraId="34289084" w14:textId="77777777" w:rsidR="00DD0DA3" w:rsidRDefault="00DD0DA3">
      <w:pPr>
        <w:jc w:val="both"/>
        <w:rPr>
          <w:sz w:val="20"/>
          <w:szCs w:val="20"/>
        </w:rPr>
      </w:pPr>
    </w:p>
    <w:p w14:paraId="133CFA69" w14:textId="77777777" w:rsidR="00DD0DA3" w:rsidRDefault="00DD0DA3">
      <w:pPr>
        <w:jc w:val="both"/>
        <w:rPr>
          <w:sz w:val="20"/>
          <w:szCs w:val="20"/>
        </w:rPr>
      </w:pPr>
    </w:p>
    <w:p w14:paraId="255F5B8C" w14:textId="77777777" w:rsidR="00DD0DA3" w:rsidRDefault="00DD0DA3">
      <w:pPr>
        <w:jc w:val="both"/>
        <w:rPr>
          <w:sz w:val="20"/>
          <w:szCs w:val="20"/>
        </w:rPr>
      </w:pPr>
    </w:p>
    <w:p w14:paraId="5647D5B0" w14:textId="77777777" w:rsidR="00DD0DA3" w:rsidRDefault="00DD0DA3">
      <w:pPr>
        <w:jc w:val="both"/>
        <w:rPr>
          <w:sz w:val="20"/>
          <w:szCs w:val="20"/>
        </w:rPr>
      </w:pPr>
    </w:p>
    <w:p w14:paraId="1CDD93E3" w14:textId="77777777" w:rsidR="00DD0DA3" w:rsidRDefault="00DD0DA3">
      <w:pPr>
        <w:jc w:val="both"/>
        <w:rPr>
          <w:sz w:val="20"/>
          <w:szCs w:val="20"/>
        </w:rPr>
      </w:pPr>
    </w:p>
    <w:p w14:paraId="7B7F21DC" w14:textId="77777777" w:rsidR="00DD0DA3" w:rsidRDefault="00DD0DA3">
      <w:pPr>
        <w:jc w:val="both"/>
        <w:rPr>
          <w:sz w:val="20"/>
          <w:szCs w:val="20"/>
        </w:rPr>
      </w:pPr>
    </w:p>
    <w:p w14:paraId="5742F02E" w14:textId="77777777" w:rsidR="00DD0DA3" w:rsidRDefault="00DD0DA3">
      <w:pPr>
        <w:jc w:val="both"/>
        <w:rPr>
          <w:sz w:val="20"/>
          <w:szCs w:val="20"/>
        </w:rPr>
      </w:pPr>
    </w:p>
    <w:p w14:paraId="3E04E6E8" w14:textId="77777777" w:rsidR="00DD0DA3" w:rsidRDefault="00DD0DA3">
      <w:pPr>
        <w:jc w:val="both"/>
        <w:rPr>
          <w:sz w:val="20"/>
          <w:szCs w:val="20"/>
        </w:rPr>
      </w:pPr>
    </w:p>
    <w:p w14:paraId="5D1B3616" w14:textId="77777777" w:rsidR="00DD0DA3" w:rsidRDefault="00DD0DA3">
      <w:pPr>
        <w:jc w:val="both"/>
        <w:rPr>
          <w:sz w:val="20"/>
          <w:szCs w:val="20"/>
        </w:rPr>
      </w:pPr>
    </w:p>
    <w:p w14:paraId="77F6C1BB" w14:textId="77777777" w:rsidR="00DD0DA3" w:rsidRDefault="00DD0DA3">
      <w:pPr>
        <w:jc w:val="both"/>
        <w:rPr>
          <w:sz w:val="20"/>
          <w:szCs w:val="20"/>
        </w:rPr>
      </w:pPr>
    </w:p>
    <w:p w14:paraId="507317AC" w14:textId="77777777" w:rsidR="00DD0DA3" w:rsidRDefault="00DD0DA3">
      <w:pPr>
        <w:jc w:val="both"/>
        <w:rPr>
          <w:sz w:val="20"/>
          <w:szCs w:val="20"/>
        </w:rPr>
      </w:pPr>
    </w:p>
    <w:p w14:paraId="6A5FFB52" w14:textId="77777777" w:rsidR="00DD0DA3" w:rsidRDefault="00DD0DA3">
      <w:pPr>
        <w:jc w:val="both"/>
        <w:rPr>
          <w:sz w:val="20"/>
          <w:szCs w:val="20"/>
        </w:rPr>
      </w:pPr>
    </w:p>
    <w:p w14:paraId="7F3970D2" w14:textId="77777777" w:rsidR="00DD0DA3" w:rsidRDefault="00DD0DA3">
      <w:pPr>
        <w:jc w:val="both"/>
        <w:rPr>
          <w:sz w:val="20"/>
          <w:szCs w:val="20"/>
        </w:rPr>
      </w:pPr>
    </w:p>
    <w:p w14:paraId="59AA280A" w14:textId="77777777" w:rsidR="00DD0DA3" w:rsidRDefault="00DD0DA3">
      <w:pPr>
        <w:jc w:val="both"/>
        <w:rPr>
          <w:sz w:val="20"/>
          <w:szCs w:val="20"/>
        </w:rPr>
      </w:pPr>
    </w:p>
    <w:p w14:paraId="6FCEFC4B" w14:textId="77777777" w:rsidR="00DD0DA3" w:rsidRDefault="00DD0DA3">
      <w:pPr>
        <w:jc w:val="both"/>
        <w:rPr>
          <w:sz w:val="20"/>
          <w:szCs w:val="20"/>
        </w:rPr>
      </w:pPr>
    </w:p>
    <w:p w14:paraId="72B1C254" w14:textId="77777777" w:rsidR="00DD0DA3" w:rsidRDefault="00DD0DA3">
      <w:pPr>
        <w:jc w:val="both"/>
        <w:rPr>
          <w:sz w:val="20"/>
          <w:szCs w:val="20"/>
        </w:rPr>
      </w:pPr>
    </w:p>
    <w:p w14:paraId="2878FEBD" w14:textId="77777777" w:rsidR="00DD0DA3" w:rsidRDefault="00DD0DA3">
      <w:pPr>
        <w:jc w:val="both"/>
        <w:rPr>
          <w:sz w:val="20"/>
          <w:szCs w:val="20"/>
        </w:rPr>
      </w:pPr>
    </w:p>
    <w:p w14:paraId="44D153A1" w14:textId="77777777" w:rsidR="00DD0DA3" w:rsidRDefault="00DD0DA3">
      <w:pPr>
        <w:jc w:val="both"/>
        <w:rPr>
          <w:sz w:val="20"/>
          <w:szCs w:val="20"/>
        </w:rPr>
      </w:pPr>
    </w:p>
    <w:p w14:paraId="2D821F75" w14:textId="77777777" w:rsidR="00DD0DA3" w:rsidRDefault="00DD0DA3">
      <w:pPr>
        <w:jc w:val="both"/>
        <w:rPr>
          <w:sz w:val="20"/>
          <w:szCs w:val="20"/>
        </w:rPr>
      </w:pPr>
    </w:p>
    <w:p w14:paraId="73FD886B" w14:textId="77777777" w:rsidR="00DD0DA3" w:rsidRDefault="00DD0DA3">
      <w:pPr>
        <w:jc w:val="both"/>
        <w:rPr>
          <w:sz w:val="20"/>
          <w:szCs w:val="20"/>
        </w:rPr>
      </w:pPr>
    </w:p>
    <w:p w14:paraId="6067648F" w14:textId="77777777" w:rsidR="00DD0DA3" w:rsidRDefault="00DD0DA3">
      <w:pPr>
        <w:jc w:val="both"/>
        <w:rPr>
          <w:sz w:val="20"/>
          <w:szCs w:val="20"/>
        </w:rPr>
      </w:pPr>
    </w:p>
    <w:p w14:paraId="7989AD2B" w14:textId="77777777" w:rsidR="00DD0DA3" w:rsidRDefault="00DD0DA3">
      <w:pPr>
        <w:jc w:val="both"/>
        <w:rPr>
          <w:sz w:val="20"/>
          <w:szCs w:val="20"/>
        </w:rPr>
      </w:pPr>
    </w:p>
    <w:p w14:paraId="31C5480D" w14:textId="77777777" w:rsidR="00DD0DA3" w:rsidRDefault="00DD0DA3">
      <w:pPr>
        <w:jc w:val="both"/>
        <w:rPr>
          <w:sz w:val="20"/>
          <w:szCs w:val="20"/>
        </w:rPr>
      </w:pPr>
    </w:p>
    <w:p w14:paraId="7869F742" w14:textId="77777777" w:rsidR="00DD0DA3" w:rsidRDefault="00DD0DA3">
      <w:pPr>
        <w:jc w:val="both"/>
        <w:rPr>
          <w:sz w:val="20"/>
          <w:szCs w:val="20"/>
        </w:rPr>
      </w:pPr>
    </w:p>
    <w:p w14:paraId="143F8555" w14:textId="77777777" w:rsidR="00DD0DA3" w:rsidRDefault="00DD0DA3">
      <w:pPr>
        <w:jc w:val="both"/>
        <w:rPr>
          <w:sz w:val="20"/>
          <w:szCs w:val="20"/>
        </w:rPr>
      </w:pPr>
    </w:p>
    <w:p w14:paraId="63EAC626" w14:textId="77777777" w:rsidR="00DD0DA3" w:rsidRDefault="00DD0DA3">
      <w:pPr>
        <w:jc w:val="both"/>
        <w:rPr>
          <w:sz w:val="20"/>
          <w:szCs w:val="20"/>
        </w:rPr>
      </w:pPr>
    </w:p>
    <w:p w14:paraId="40C08974" w14:textId="77777777" w:rsidR="00DD0DA3" w:rsidRDefault="00DD0DA3">
      <w:pPr>
        <w:jc w:val="both"/>
        <w:rPr>
          <w:sz w:val="20"/>
          <w:szCs w:val="20"/>
        </w:rPr>
      </w:pPr>
    </w:p>
    <w:p w14:paraId="35660554" w14:textId="77777777" w:rsidR="00DD0DA3" w:rsidRDefault="00DD0DA3">
      <w:pPr>
        <w:jc w:val="both"/>
        <w:rPr>
          <w:sz w:val="20"/>
          <w:szCs w:val="20"/>
        </w:rPr>
      </w:pPr>
    </w:p>
    <w:p w14:paraId="25E7275B" w14:textId="77777777" w:rsidR="00DD0DA3" w:rsidRDefault="00DD0DA3">
      <w:pPr>
        <w:jc w:val="both"/>
        <w:rPr>
          <w:sz w:val="20"/>
          <w:szCs w:val="20"/>
        </w:rPr>
      </w:pPr>
    </w:p>
    <w:p w14:paraId="2FDD9E9C" w14:textId="77777777" w:rsidR="00DD0DA3" w:rsidRDefault="00DD0DA3">
      <w:pPr>
        <w:jc w:val="both"/>
        <w:rPr>
          <w:sz w:val="20"/>
          <w:szCs w:val="20"/>
        </w:rPr>
      </w:pPr>
    </w:p>
    <w:p w14:paraId="641A8443" w14:textId="77777777" w:rsidR="00DD0DA3" w:rsidRDefault="00DD0DA3">
      <w:pPr>
        <w:jc w:val="both"/>
        <w:rPr>
          <w:sz w:val="20"/>
          <w:szCs w:val="20"/>
        </w:rPr>
      </w:pPr>
    </w:p>
    <w:p w14:paraId="6850E404" w14:textId="77777777" w:rsidR="00DD0DA3" w:rsidRDefault="00000000">
      <w:pPr>
        <w:jc w:val="both"/>
      </w:pPr>
      <w:r>
        <w:rPr>
          <w:sz w:val="20"/>
          <w:szCs w:val="20"/>
        </w:rPr>
        <w:t xml:space="preserve">Quellen: </w:t>
      </w:r>
      <w:hyperlink r:id="rId12">
        <w:r>
          <w:rPr>
            <w:rStyle w:val="InternetLink"/>
            <w:sz w:val="20"/>
            <w:szCs w:val="20"/>
          </w:rPr>
          <w:t>https://www.intel.com/content/www/us/en/developer/articles/technical/memory-performance-in-a-nutshell.html</w:t>
        </w:r>
        <w:r>
          <w:rPr>
            <w:rStyle w:val="InternetLink"/>
            <w:sz w:val="20"/>
            <w:szCs w:val="20"/>
            <w:vertAlign w:val="superscript"/>
          </w:rPr>
          <w:t>1</w:t>
        </w:r>
      </w:hyperlink>
      <w:hyperlink>
        <w:r>
          <w:rPr>
            <w:sz w:val="20"/>
            <w:szCs w:val="20"/>
            <w:vertAlign w:val="superscript"/>
          </w:rPr>
          <w:t xml:space="preserve"> </w:t>
        </w:r>
      </w:hyperlink>
    </w:p>
    <w:p w14:paraId="024859F4" w14:textId="3B901061" w:rsidR="00DD0DA3" w:rsidRDefault="00954412">
      <w:pPr>
        <w:jc w:val="both"/>
        <w:rPr>
          <w:sz w:val="20"/>
          <w:szCs w:val="20"/>
          <w:vertAlign w:val="superscript"/>
        </w:rPr>
      </w:pPr>
      <w:hyperlink r:id="rId13" w:history="1">
        <w:r w:rsidRPr="0068323E">
          <w:rPr>
            <w:rStyle w:val="Hyperlink"/>
            <w:sz w:val="20"/>
            <w:szCs w:val="20"/>
          </w:rPr>
          <w:t>https://edc.intel.com/content/www/us/en/design/ipla/software-development-platforms/client/platforms/alder-lake-desktop/12th-generation-intel-core-processors-datasheet-volume-1-of-2/001/intel-smart-cache-technology/</w:t>
        </w:r>
        <w:r w:rsidRPr="0068323E">
          <w:rPr>
            <w:rStyle w:val="Hyperlink"/>
            <w:sz w:val="20"/>
            <w:szCs w:val="20"/>
            <w:vertAlign w:val="superscript"/>
          </w:rPr>
          <w:t>2</w:t>
        </w:r>
      </w:hyperlink>
    </w:p>
    <w:p w14:paraId="310773A3" w14:textId="05EBFFD2" w:rsidR="008E5944" w:rsidRPr="008E5944" w:rsidRDefault="008E5944">
      <w:pPr>
        <w:jc w:val="both"/>
        <w:rPr>
          <w:sz w:val="20"/>
          <w:szCs w:val="20"/>
          <w:vertAlign w:val="superscript"/>
        </w:rPr>
      </w:pPr>
      <w:hyperlink r:id="rId14" w:history="1">
        <w:r w:rsidRPr="0068323E">
          <w:rPr>
            <w:rStyle w:val="Hyperlink"/>
            <w:sz w:val="20"/>
            <w:szCs w:val="20"/>
          </w:rPr>
          <w:t>https://www.intel.com/content/www/us/en/developer/articles/technical/intel-sdm.html</w:t>
        </w:r>
        <w:r w:rsidRPr="0068323E">
          <w:rPr>
            <w:rStyle w:val="Hyperlink"/>
            <w:sz w:val="20"/>
            <w:szCs w:val="20"/>
            <w:vertAlign w:val="superscript"/>
          </w:rPr>
          <w:t>3</w:t>
        </w:r>
      </w:hyperlink>
    </w:p>
    <w:p w14:paraId="2CBB54A4" w14:textId="4681628B" w:rsidR="008E5944" w:rsidRDefault="008E5944">
      <w:pPr>
        <w:jc w:val="both"/>
        <w:rPr>
          <w:sz w:val="20"/>
          <w:szCs w:val="20"/>
          <w:vertAlign w:val="superscript"/>
        </w:rPr>
      </w:pPr>
      <w:hyperlink r:id="rId15" w:history="1">
        <w:r w:rsidRPr="0068323E">
          <w:rPr>
            <w:rStyle w:val="Hyperlink"/>
            <w:sz w:val="20"/>
            <w:szCs w:val="20"/>
          </w:rPr>
          <w:t>https://developer.arm.com/documentation</w:t>
        </w:r>
        <w:r w:rsidRPr="0068323E">
          <w:rPr>
            <w:rStyle w:val="Hyperlink"/>
            <w:sz w:val="20"/>
            <w:szCs w:val="20"/>
            <w:vertAlign w:val="superscript"/>
          </w:rPr>
          <w:t>4</w:t>
        </w:r>
      </w:hyperlink>
    </w:p>
    <w:p w14:paraId="5346DDA4" w14:textId="77777777" w:rsidR="008E5944" w:rsidRPr="008E5944" w:rsidRDefault="008E5944">
      <w:pPr>
        <w:jc w:val="both"/>
        <w:rPr>
          <w:sz w:val="20"/>
          <w:szCs w:val="20"/>
          <w:vertAlign w:val="superscript"/>
        </w:rPr>
      </w:pPr>
    </w:p>
    <w:sectPr w:rsidR="008E5944" w:rsidRPr="008E5944">
      <w:footerReference w:type="default" r:id="rId16"/>
      <w:pgSz w:w="11906" w:h="16838"/>
      <w:pgMar w:top="1440" w:right="1440" w:bottom="1800" w:left="1440" w:header="0" w:footer="1008" w:gutter="0"/>
      <w:cols w:space="720"/>
      <w:formProt w:val="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31F6D" w14:textId="77777777" w:rsidR="00E44216" w:rsidRDefault="00E44216">
      <w:pPr>
        <w:spacing w:after="0" w:line="240" w:lineRule="auto"/>
      </w:pPr>
      <w:r>
        <w:separator/>
      </w:r>
    </w:p>
  </w:endnote>
  <w:endnote w:type="continuationSeparator" w:id="0">
    <w:p w14:paraId="257C4490" w14:textId="77777777" w:rsidR="00E44216" w:rsidRDefault="00E4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19622" w14:textId="77777777" w:rsidR="00DD0DA3" w:rsidRDefault="00000000">
    <w:pPr>
      <w:pStyle w:val="Fuzeile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CB51C" w14:textId="77777777" w:rsidR="00E44216" w:rsidRDefault="00E44216">
      <w:pPr>
        <w:spacing w:after="0" w:line="240" w:lineRule="auto"/>
      </w:pPr>
      <w:r>
        <w:separator/>
      </w:r>
    </w:p>
  </w:footnote>
  <w:footnote w:type="continuationSeparator" w:id="0">
    <w:p w14:paraId="6DF75E4B" w14:textId="77777777" w:rsidR="00E44216" w:rsidRDefault="00E44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3928"/>
    <w:multiLevelType w:val="multilevel"/>
    <w:tmpl w:val="F1D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935D20"/>
    <w:multiLevelType w:val="multilevel"/>
    <w:tmpl w:val="CF44F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DA428B"/>
    <w:multiLevelType w:val="multilevel"/>
    <w:tmpl w:val="FDA65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D311C"/>
    <w:multiLevelType w:val="multilevel"/>
    <w:tmpl w:val="8A72DE4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534912"/>
    <w:multiLevelType w:val="multilevel"/>
    <w:tmpl w:val="E4CE65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7F2722"/>
    <w:multiLevelType w:val="multilevel"/>
    <w:tmpl w:val="F2D8E5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1271048">
    <w:abstractNumId w:val="3"/>
  </w:num>
  <w:num w:numId="2" w16cid:durableId="721103157">
    <w:abstractNumId w:val="5"/>
  </w:num>
  <w:num w:numId="3" w16cid:durableId="539587860">
    <w:abstractNumId w:val="2"/>
  </w:num>
  <w:num w:numId="4" w16cid:durableId="150799228">
    <w:abstractNumId w:val="1"/>
  </w:num>
  <w:num w:numId="5" w16cid:durableId="1867207065">
    <w:abstractNumId w:val="0"/>
  </w:num>
  <w:num w:numId="6" w16cid:durableId="1518540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A3"/>
    <w:rsid w:val="0027136A"/>
    <w:rsid w:val="008E5944"/>
    <w:rsid w:val="00954412"/>
    <w:rsid w:val="00DD0DA3"/>
    <w:rsid w:val="00E44216"/>
    <w:rsid w:val="00E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929A"/>
  <w15:docId w15:val="{6C5C44E2-19CA-4F99-88C0-0E1B4E3B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Cs w:val="30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464E"/>
    <w:pPr>
      <w:spacing w:after="120" w:line="259" w:lineRule="auto"/>
    </w:pPr>
    <w:rPr>
      <w:sz w:val="30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styleId="Platzhaltertext">
    <w:name w:val="Placeholder Text"/>
    <w:basedOn w:val="Absatz-Standardschriftart"/>
    <w:uiPriority w:val="99"/>
    <w:semiHidden/>
    <w:qFormat/>
    <w:rsid w:val="00DC2CF0"/>
    <w:rPr>
      <w:color w:val="595959" w:themeColor="text1" w:themeTint="A6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berschrift3Zchn">
    <w:name w:val="Überschrift 3 Zchn"/>
    <w:basedOn w:val="Absatz-Standardschriftart"/>
    <w:uiPriority w:val="9"/>
    <w:semiHidden/>
    <w:qFormat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uiPriority w:val="9"/>
    <w:semiHidden/>
    <w:qFormat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Pr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color w:val="262626" w:themeColor="text1" w:themeTint="D9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DC2CF0"/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DC2CF0"/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DC2CF0"/>
    <w:rPr>
      <w:sz w:val="22"/>
      <w:szCs w:val="1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DC2CF0"/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DC2CF0"/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DC2CF0"/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DC2CF0"/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DC2CF0"/>
    <w:rPr>
      <w:sz w:val="22"/>
      <w:szCs w:val="16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qFormat/>
    <w:rsid w:val="00DC2CF0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DC2CF0"/>
    <w:rPr>
      <w:sz w:val="22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DC2CF0"/>
    <w:rPr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DC2CF0"/>
    <w:rPr>
      <w:b/>
      <w:bCs/>
      <w:sz w:val="22"/>
      <w:szCs w:val="20"/>
    </w:rPr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DC2CF0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DC2CF0"/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DC2CF0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DC2CF0"/>
    <w:rPr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DC2CF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DC2CF0"/>
    <w:rPr>
      <w:color w:val="2B579A"/>
      <w:shd w:val="clear" w:color="auto" w:fill="E6E6E6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DC2CF0"/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DC2CF0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DC2CF0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DC2CF0"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DC2CF0"/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DC2CF0"/>
    <w:rPr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DC2CF0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DC2CF0"/>
  </w:style>
  <w:style w:type="character" w:styleId="Seitenzahl">
    <w:name w:val="page number"/>
    <w:basedOn w:val="Absatz-Standardschriftart"/>
    <w:uiPriority w:val="99"/>
    <w:semiHidden/>
    <w:unhideWhenUsed/>
    <w:qFormat/>
    <w:rsid w:val="00DC2CF0"/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customStyle="1" w:styleId="AnredeZchn">
    <w:name w:val="Anrede Zchn"/>
    <w:basedOn w:val="Absatz-Standardschriftart"/>
    <w:link w:val="Anrede"/>
    <w:uiPriority w:val="99"/>
    <w:semiHidden/>
    <w:qFormat/>
    <w:rsid w:val="00DC2CF0"/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DC2CF0"/>
  </w:style>
  <w:style w:type="character" w:styleId="SmartHyperlink">
    <w:name w:val="Smart Hyperlink"/>
    <w:basedOn w:val="Absatz-Standardschriftart"/>
    <w:uiPriority w:val="99"/>
    <w:semiHidden/>
    <w:unhideWhenUsed/>
    <w:qFormat/>
    <w:rsid w:val="00DC2CF0"/>
    <w:rPr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DC2CF0"/>
    <w:rPr>
      <w:color w:val="595959" w:themeColor="text1" w:themeTint="A6"/>
      <w:shd w:val="clear" w:color="auto" w:fill="E6E6E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Arial" w:eastAsia="Microsoft YaHei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2CF0"/>
  </w:style>
  <w:style w:type="paragraph" w:styleId="Liste">
    <w:name w:val="List"/>
    <w:basedOn w:val="Standard"/>
    <w:uiPriority w:val="99"/>
    <w:semiHidden/>
    <w:unhideWhenUsed/>
    <w:rsid w:val="00DC2CF0"/>
    <w:pPr>
      <w:ind w:left="283" w:hanging="283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Arial"/>
    </w:rPr>
  </w:style>
  <w:style w:type="paragraph" w:styleId="Aufzhlungszeichen">
    <w:name w:val="List Bullet"/>
    <w:basedOn w:val="Standard"/>
    <w:uiPriority w:val="9"/>
    <w:qFormat/>
  </w:style>
  <w:style w:type="paragraph" w:styleId="Listennummer">
    <w:name w:val="List Number"/>
    <w:basedOn w:val="Standard"/>
    <w:uiPriority w:val="99"/>
    <w:semiHidden/>
    <w:unhideWhenUsed/>
    <w:qFormat/>
    <w:rsid w:val="00DC2CF0"/>
    <w:pPr>
      <w:ind w:left="1415" w:hanging="283"/>
      <w:contextualSpacing/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spacing w:after="520"/>
      <w:contextualSpacing/>
    </w:pPr>
    <w:rPr>
      <w:rFonts w:eastAsiaTheme="minorEastAsia"/>
      <w:caps/>
      <w:sz w:val="4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DC2CF0"/>
  </w:style>
  <w:style w:type="paragraph" w:styleId="Blocktext">
    <w:name w:val="Block Text"/>
    <w:basedOn w:val="Standard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DC2CF0"/>
    <w:pPr>
      <w:spacing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DC2CF0"/>
    <w:rPr>
      <w:sz w:val="22"/>
      <w:szCs w:val="16"/>
    </w:rPr>
  </w:style>
  <w:style w:type="paragraph" w:styleId="Textkrper-Zeileneinzug">
    <w:name w:val="Body Text Indent"/>
    <w:basedOn w:val="Standard"/>
    <w:uiPriority w:val="99"/>
    <w:semiHidden/>
    <w:unhideWhenUsed/>
    <w:rsid w:val="00DC2CF0"/>
    <w:pPr>
      <w:ind w:left="283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DC2CF0"/>
    <w:pPr>
      <w:ind w:left="360"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DC2CF0"/>
    <w:pPr>
      <w:spacing w:line="480" w:lineRule="auto"/>
      <w:ind w:left="283"/>
    </w:pPr>
  </w:style>
  <w:style w:type="paragraph" w:styleId="Textkrper-Einzug3">
    <w:name w:val="Body Text Indent 3"/>
    <w:basedOn w:val="Standard"/>
    <w:uiPriority w:val="99"/>
    <w:semiHidden/>
    <w:unhideWhenUsed/>
    <w:qFormat/>
    <w:rsid w:val="00DC2CF0"/>
    <w:pPr>
      <w:ind w:left="283"/>
    </w:pPr>
    <w:rPr>
      <w:sz w:val="22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qFormat/>
    <w:rsid w:val="00DC2CF0"/>
    <w:pPr>
      <w:spacing w:after="0" w:line="240" w:lineRule="auto"/>
      <w:ind w:left="4252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DC2CF0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DC2CF0"/>
    <w:rPr>
      <w:b/>
      <w:bCs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qFormat/>
    <w:rsid w:val="00DC2CF0"/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uiPriority w:val="99"/>
    <w:semiHidden/>
    <w:unhideWhenUsed/>
    <w:qFormat/>
    <w:rsid w:val="00DC2CF0"/>
    <w:pPr>
      <w:spacing w:after="0" w:line="240" w:lineRule="auto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DC2CF0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DC2CF0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2700" w:hanging="300"/>
    </w:pPr>
  </w:style>
  <w:style w:type="paragraph" w:styleId="Indexberschrift">
    <w:name w:val="index heading"/>
    <w:basedOn w:val="Standard"/>
    <w:next w:val="Index1"/>
    <w:uiPriority w:val="99"/>
    <w:semiHidden/>
    <w:unhideWhenUsed/>
    <w:qFormat/>
    <w:rsid w:val="00DC2CF0"/>
    <w:rPr>
      <w:rFonts w:asciiTheme="majorHAnsi" w:eastAsiaTheme="majorEastAsia" w:hAnsiTheme="majorHAnsi" w:cstheme="majorBidi"/>
      <w:b/>
      <w:bCs/>
    </w:rPr>
  </w:style>
  <w:style w:type="paragraph" w:styleId="Aufzhlungszeichen3">
    <w:name w:val="List Bullet 3"/>
    <w:basedOn w:val="Standard"/>
    <w:uiPriority w:val="99"/>
    <w:semiHidden/>
    <w:unhideWhenUsed/>
    <w:qFormat/>
    <w:rsid w:val="00DC2CF0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DC2CF0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DC2CF0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DC2CF0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DC2CF0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DC2CF0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DC2CF0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DC2CF0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DC2CF0"/>
    <w:pPr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qFormat/>
    <w:rsid w:val="00DC2CF0"/>
    <w:pPr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DC2CF0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DC2CF0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DC2CF0"/>
    <w:p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C2CF0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qFormat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uiPriority w:val="1"/>
    <w:semiHidden/>
    <w:unhideWhenUsed/>
    <w:qFormat/>
    <w:rsid w:val="00DC2CF0"/>
    <w:rPr>
      <w:sz w:val="30"/>
    </w:rPr>
  </w:style>
  <w:style w:type="paragraph" w:styleId="StandardWeb">
    <w:name w:val="Normal (Web)"/>
    <w:basedOn w:val="Standard"/>
    <w:uiPriority w:val="99"/>
    <w:semiHidden/>
    <w:unhideWhenUsed/>
    <w:qFormat/>
    <w:rsid w:val="00DC2CF0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qFormat/>
    <w:rsid w:val="00DC2CF0"/>
    <w:pPr>
      <w:ind w:left="720"/>
    </w:p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DC2CF0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2CF0"/>
  </w:style>
  <w:style w:type="paragraph" w:styleId="Unterschrift">
    <w:name w:val="Signature"/>
    <w:basedOn w:val="Standard"/>
    <w:link w:val="UnterschriftZchn"/>
    <w:uiPriority w:val="99"/>
    <w:semiHidden/>
    <w:unhideWhenUsed/>
    <w:rsid w:val="00DC2CF0"/>
    <w:pPr>
      <w:spacing w:after="0" w:line="240" w:lineRule="auto"/>
      <w:ind w:left="4252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DC2CF0"/>
    <w:pPr>
      <w:spacing w:after="0"/>
      <w:ind w:left="300" w:hanging="30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DC2CF0"/>
    <w:pPr>
      <w:spacing w:after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C2C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C2CF0"/>
    <w:pPr>
      <w:spacing w:after="100"/>
      <w:ind w:left="30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C2CF0"/>
    <w:pPr>
      <w:spacing w:after="100"/>
      <w:ind w:left="60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C2CF0"/>
    <w:pPr>
      <w:spacing w:after="100"/>
      <w:ind w:left="9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2CF0"/>
    <w:pPr>
      <w:spacing w:after="100"/>
      <w:ind w:left="12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2CF0"/>
    <w:pPr>
      <w:spacing w:after="100"/>
      <w:ind w:left="15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2CF0"/>
    <w:pPr>
      <w:spacing w:after="100"/>
      <w:ind w:left="18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2CF0"/>
    <w:pPr>
      <w:spacing w:after="100"/>
      <w:ind w:left="21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2CF0"/>
    <w:pPr>
      <w:spacing w:after="100"/>
      <w:ind w:left="240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sRaster">
    <w:name w:val="Colorful Grid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C5E" w:themeColor="accent1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4948" w:themeColor="accent2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C7AD" w:themeColor="accent3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1C3F" w:themeColor="accent4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87330" w:themeColor="accent5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BC53" w:themeColor="accent6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14C5E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49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C7AD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1C3F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330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BC53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214C5E" w:themeColor="accent1"/>
        </w:tcBorders>
      </w:tcPr>
    </w:tblStylePr>
    <w:tblStylePr w:type="nwCell">
      <w:tblPr/>
      <w:tcPr>
        <w:tcBorders>
          <w:bottom w:val="single" w:sz="4" w:space="0" w:color="214C5E" w:themeColor="accent1"/>
        </w:tcBorders>
      </w:tcPr>
    </w:tblStylePr>
    <w:tblStylePr w:type="seCell">
      <w:tblPr/>
      <w:tcPr>
        <w:tcBorders>
          <w:top w:val="single" w:sz="4" w:space="0" w:color="214C5E" w:themeColor="accent1"/>
        </w:tcBorders>
      </w:tcPr>
    </w:tblStylePr>
    <w:tblStylePr w:type="swCell">
      <w:tblPr/>
      <w:tcPr>
        <w:tcBorders>
          <w:top w:val="single" w:sz="4" w:space="0" w:color="214C5E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DE4948" w:themeColor="accent2"/>
        </w:tcBorders>
      </w:tcPr>
    </w:tblStylePr>
    <w:tblStylePr w:type="nwCell">
      <w:tblPr/>
      <w:tcPr>
        <w:tcBorders>
          <w:bottom w:val="single" w:sz="4" w:space="0" w:color="DE4948" w:themeColor="accent2"/>
        </w:tcBorders>
      </w:tcPr>
    </w:tblStylePr>
    <w:tblStylePr w:type="seCell">
      <w:tblPr/>
      <w:tcPr>
        <w:tcBorders>
          <w:top w:val="single" w:sz="4" w:space="0" w:color="DE4948" w:themeColor="accent2"/>
        </w:tcBorders>
      </w:tcPr>
    </w:tblStylePr>
    <w:tblStylePr w:type="swCell">
      <w:tblPr/>
      <w:tcPr>
        <w:tcBorders>
          <w:top w:val="single" w:sz="4" w:space="0" w:color="DE4948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62C7AD" w:themeColor="accent3"/>
        </w:tcBorders>
      </w:tcPr>
    </w:tblStylePr>
    <w:tblStylePr w:type="nwCell">
      <w:tblPr/>
      <w:tcPr>
        <w:tcBorders>
          <w:bottom w:val="single" w:sz="4" w:space="0" w:color="62C7AD" w:themeColor="accent3"/>
        </w:tcBorders>
      </w:tcPr>
    </w:tblStylePr>
    <w:tblStylePr w:type="seCell">
      <w:tblPr/>
      <w:tcPr>
        <w:tcBorders>
          <w:top w:val="single" w:sz="4" w:space="0" w:color="62C7AD" w:themeColor="accent3"/>
        </w:tcBorders>
      </w:tcPr>
    </w:tblStylePr>
    <w:tblStylePr w:type="swCell">
      <w:tblPr/>
      <w:tcPr>
        <w:tcBorders>
          <w:top w:val="single" w:sz="4" w:space="0" w:color="62C7AD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731C3F" w:themeColor="accent4"/>
        </w:tcBorders>
      </w:tcPr>
    </w:tblStylePr>
    <w:tblStylePr w:type="nwCell">
      <w:tblPr/>
      <w:tcPr>
        <w:tcBorders>
          <w:bottom w:val="single" w:sz="4" w:space="0" w:color="731C3F" w:themeColor="accent4"/>
        </w:tcBorders>
      </w:tcPr>
    </w:tblStylePr>
    <w:tblStylePr w:type="seCell">
      <w:tblPr/>
      <w:tcPr>
        <w:tcBorders>
          <w:top w:val="single" w:sz="4" w:space="0" w:color="731C3F" w:themeColor="accent4"/>
        </w:tcBorders>
      </w:tcPr>
    </w:tblStylePr>
    <w:tblStylePr w:type="swCell">
      <w:tblPr/>
      <w:tcPr>
        <w:tcBorders>
          <w:top w:val="single" w:sz="4" w:space="0" w:color="731C3F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D87330" w:themeColor="accent5"/>
        </w:tcBorders>
      </w:tcPr>
    </w:tblStylePr>
    <w:tblStylePr w:type="nwCell">
      <w:tblPr/>
      <w:tcPr>
        <w:tcBorders>
          <w:bottom w:val="single" w:sz="4" w:space="0" w:color="D87330" w:themeColor="accent5"/>
        </w:tcBorders>
      </w:tcPr>
    </w:tblStylePr>
    <w:tblStylePr w:type="seCell">
      <w:tblPr/>
      <w:tcPr>
        <w:tcBorders>
          <w:top w:val="single" w:sz="4" w:space="0" w:color="D87330" w:themeColor="accent5"/>
        </w:tcBorders>
      </w:tcPr>
    </w:tblStylePr>
    <w:tblStylePr w:type="swCell">
      <w:tblPr/>
      <w:tcPr>
        <w:tcBorders>
          <w:top w:val="single" w:sz="4" w:space="0" w:color="D87330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DEBC53" w:themeColor="accent6"/>
        </w:tcBorders>
      </w:tcPr>
    </w:tblStylePr>
    <w:tblStylePr w:type="nwCell">
      <w:tblPr/>
      <w:tcPr>
        <w:tcBorders>
          <w:bottom w:val="single" w:sz="4" w:space="0" w:color="DEBC53" w:themeColor="accent6"/>
        </w:tcBorders>
      </w:tcPr>
    </w:tblStylePr>
    <w:tblStylePr w:type="seCell">
      <w:tblPr/>
      <w:tcPr>
        <w:tcBorders>
          <w:top w:val="single" w:sz="4" w:space="0" w:color="DEBC53" w:themeColor="accent6"/>
        </w:tcBorders>
      </w:tcPr>
    </w:tblStylePr>
    <w:tblStylePr w:type="swCell">
      <w:tblPr/>
      <w:tcPr>
        <w:tcBorders>
          <w:top w:val="single" w:sz="4" w:space="0" w:color="DEBC53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214C5E" w:themeColor="accent1"/>
        </w:tcBorders>
      </w:tcPr>
    </w:tblStylePr>
    <w:tblStylePr w:type="nwCell">
      <w:tblPr/>
      <w:tcPr>
        <w:tcBorders>
          <w:bottom w:val="single" w:sz="4" w:space="0" w:color="214C5E" w:themeColor="accent1"/>
        </w:tcBorders>
      </w:tcPr>
    </w:tblStylePr>
    <w:tblStylePr w:type="seCell">
      <w:tblPr/>
      <w:tcPr>
        <w:tcBorders>
          <w:top w:val="single" w:sz="4" w:space="0" w:color="214C5E" w:themeColor="accent1"/>
        </w:tcBorders>
      </w:tcPr>
    </w:tblStylePr>
    <w:tblStylePr w:type="swCell">
      <w:tblPr/>
      <w:tcPr>
        <w:tcBorders>
          <w:top w:val="single" w:sz="4" w:space="0" w:color="214C5E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DE4948" w:themeColor="accent2"/>
        </w:tcBorders>
      </w:tcPr>
    </w:tblStylePr>
    <w:tblStylePr w:type="nwCell">
      <w:tblPr/>
      <w:tcPr>
        <w:tcBorders>
          <w:bottom w:val="single" w:sz="4" w:space="0" w:color="DE4948" w:themeColor="accent2"/>
        </w:tcBorders>
      </w:tcPr>
    </w:tblStylePr>
    <w:tblStylePr w:type="seCell">
      <w:tblPr/>
      <w:tcPr>
        <w:tcBorders>
          <w:top w:val="single" w:sz="4" w:space="0" w:color="DE4948" w:themeColor="accent2"/>
        </w:tcBorders>
      </w:tcPr>
    </w:tblStylePr>
    <w:tblStylePr w:type="swCell">
      <w:tblPr/>
      <w:tcPr>
        <w:tcBorders>
          <w:top w:val="single" w:sz="4" w:space="0" w:color="DE4948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62C7AD" w:themeColor="accent3"/>
        </w:tcBorders>
      </w:tcPr>
    </w:tblStylePr>
    <w:tblStylePr w:type="nwCell">
      <w:tblPr/>
      <w:tcPr>
        <w:tcBorders>
          <w:bottom w:val="single" w:sz="4" w:space="0" w:color="62C7AD" w:themeColor="accent3"/>
        </w:tcBorders>
      </w:tcPr>
    </w:tblStylePr>
    <w:tblStylePr w:type="seCell">
      <w:tblPr/>
      <w:tcPr>
        <w:tcBorders>
          <w:top w:val="single" w:sz="4" w:space="0" w:color="62C7AD" w:themeColor="accent3"/>
        </w:tcBorders>
      </w:tcPr>
    </w:tblStylePr>
    <w:tblStylePr w:type="swCell">
      <w:tblPr/>
      <w:tcPr>
        <w:tcBorders>
          <w:top w:val="single" w:sz="4" w:space="0" w:color="62C7AD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731C3F" w:themeColor="accent4"/>
        </w:tcBorders>
      </w:tcPr>
    </w:tblStylePr>
    <w:tblStylePr w:type="nwCell">
      <w:tblPr/>
      <w:tcPr>
        <w:tcBorders>
          <w:bottom w:val="single" w:sz="4" w:space="0" w:color="731C3F" w:themeColor="accent4"/>
        </w:tcBorders>
      </w:tcPr>
    </w:tblStylePr>
    <w:tblStylePr w:type="seCell">
      <w:tblPr/>
      <w:tcPr>
        <w:tcBorders>
          <w:top w:val="single" w:sz="4" w:space="0" w:color="731C3F" w:themeColor="accent4"/>
        </w:tcBorders>
      </w:tcPr>
    </w:tblStylePr>
    <w:tblStylePr w:type="swCell">
      <w:tblPr/>
      <w:tcPr>
        <w:tcBorders>
          <w:top w:val="single" w:sz="4" w:space="0" w:color="731C3F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D87330" w:themeColor="accent5"/>
        </w:tcBorders>
      </w:tcPr>
    </w:tblStylePr>
    <w:tblStylePr w:type="nwCell">
      <w:tblPr/>
      <w:tcPr>
        <w:tcBorders>
          <w:bottom w:val="single" w:sz="4" w:space="0" w:color="D87330" w:themeColor="accent5"/>
        </w:tcBorders>
      </w:tcPr>
    </w:tblStylePr>
    <w:tblStylePr w:type="seCell">
      <w:tblPr/>
      <w:tcPr>
        <w:tcBorders>
          <w:top w:val="single" w:sz="4" w:space="0" w:color="D87330" w:themeColor="accent5"/>
        </w:tcBorders>
      </w:tcPr>
    </w:tblStylePr>
    <w:tblStylePr w:type="swCell">
      <w:tblPr/>
      <w:tcPr>
        <w:tcBorders>
          <w:top w:val="single" w:sz="4" w:space="0" w:color="D87330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DEBC53" w:themeColor="accent6"/>
        </w:tcBorders>
      </w:tcPr>
    </w:tblStylePr>
    <w:tblStylePr w:type="nwCell">
      <w:tblPr/>
      <w:tcPr>
        <w:tcBorders>
          <w:bottom w:val="single" w:sz="4" w:space="0" w:color="DEBC53" w:themeColor="accent6"/>
        </w:tcBorders>
      </w:tcPr>
    </w:tblStylePr>
    <w:tblStylePr w:type="seCell">
      <w:tblPr/>
      <w:tcPr>
        <w:tcBorders>
          <w:top w:val="single" w:sz="4" w:space="0" w:color="DEBC53" w:themeColor="accent6"/>
        </w:tcBorders>
      </w:tcPr>
    </w:tblStylePr>
    <w:tblStylePr w:type="swCell">
      <w:tblPr/>
      <w:tcPr>
        <w:tcBorders>
          <w:top w:val="single" w:sz="4" w:space="0" w:color="DEBC53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2CF0"/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2C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2">
    <w:name w:val="List Table 2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3">
    <w:name w:val="List Table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2CF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2CF0"/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2CF0"/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2CF0"/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2CF0"/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2CF0"/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2CF0"/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2CF0"/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2C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DC2C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2C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2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2CF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C2CF0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2CF0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2CF0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954412"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data_storage" TargetMode="External"/><Relationship Id="rId13" Type="http://schemas.openxmlformats.org/officeDocument/2006/relationships/hyperlink" Target="https://edc.intel.com/content/www/us/en/design/ipla/software-development-platforms/client/platforms/alder-lake-desktop/12th-generation-intel-core-processors-datasheet-volume-1-of-2/001/intel-smart-cache-technology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tel.com/content/www/us/en/developer/articles/technical/memory-performance-in-a-nutshell.html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IM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rm.com/documentation4" TargetMode="External"/><Relationship Id="rId10" Type="http://schemas.openxmlformats.org/officeDocument/2006/relationships/hyperlink" Target="https://en.wikipedia.org/wiki/High_Bandwidth_Mem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CDRAM" TargetMode="External"/><Relationship Id="rId14" Type="http://schemas.openxmlformats.org/officeDocument/2006/relationships/hyperlink" Target="https://www.intel.com/content/www/us/en/developer/articles/technical/intel-sdm.html3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Jurcenko</dc:creator>
  <dc:description/>
  <cp:lastModifiedBy>Michael Jurcenko</cp:lastModifiedBy>
  <cp:revision>8</cp:revision>
  <dcterms:created xsi:type="dcterms:W3CDTF">2024-06-17T13:09:00Z</dcterms:created>
  <dcterms:modified xsi:type="dcterms:W3CDTF">2024-06-18T14:03:00Z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