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98E86" w14:textId="3AC44F5F" w:rsidR="000E27A3" w:rsidRDefault="009B13F5">
      <w:pPr>
        <w:rPr>
          <w:b/>
          <w:sz w:val="48"/>
          <w:szCs w:val="48"/>
        </w:rPr>
      </w:pPr>
      <w:r>
        <w:rPr>
          <w:rFonts w:hint="eastAsia"/>
        </w:rPr>
        <w:t xml:space="preserve">               </w:t>
      </w:r>
      <w:proofErr w:type="spellStart"/>
      <w:r w:rsidR="00746837">
        <w:rPr>
          <w:b/>
          <w:sz w:val="48"/>
          <w:szCs w:val="48"/>
        </w:rPr>
        <w:t>A</w:t>
      </w:r>
      <w:r w:rsidR="00746837">
        <w:rPr>
          <w:rFonts w:hint="eastAsia"/>
          <w:b/>
          <w:sz w:val="48"/>
          <w:szCs w:val="48"/>
        </w:rPr>
        <w:t>pi</w:t>
      </w:r>
      <w:proofErr w:type="spellEnd"/>
      <w:r w:rsidR="00746837">
        <w:rPr>
          <w:rFonts w:hint="eastAsia"/>
          <w:b/>
          <w:sz w:val="48"/>
          <w:szCs w:val="48"/>
        </w:rPr>
        <w:t>接口文</w:t>
      </w:r>
      <w:r>
        <w:rPr>
          <w:b/>
          <w:sz w:val="48"/>
          <w:szCs w:val="48"/>
        </w:rPr>
        <w:t>档</w:t>
      </w:r>
    </w:p>
    <w:p w14:paraId="0131805C" w14:textId="326FAACD" w:rsidR="000E27A3" w:rsidRDefault="00746837" w:rsidP="00746837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6315F088" w14:textId="77777777" w:rsidR="000E27A3" w:rsidRDefault="009B13F5">
      <w:r>
        <w:t>HTTP</w:t>
      </w:r>
      <w:r>
        <w:t>请求方式：</w:t>
      </w:r>
      <w:r>
        <w:rPr>
          <w:rFonts w:hint="eastAsia"/>
        </w:rPr>
        <w:t>POST</w:t>
      </w:r>
    </w:p>
    <w:p w14:paraId="78CFCB74" w14:textId="56BD2CE1" w:rsidR="00746837" w:rsidRDefault="00746837"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r>
        <w:rPr>
          <w:rFonts w:hint="eastAsia"/>
        </w:rPr>
        <w:t>login</w:t>
      </w:r>
    </w:p>
    <w:p w14:paraId="5BB98A91" w14:textId="77777777" w:rsidR="000E27A3" w:rsidRDefault="000E27A3"/>
    <w:p w14:paraId="7805B6F6" w14:textId="77777777" w:rsidR="000E27A3" w:rsidRDefault="009B13F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E27A3" w14:paraId="70CC6EA5" w14:textId="77777777" w:rsidTr="00746837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E48F6DA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032C9DC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776CD65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3B278AE" w14:textId="77777777" w:rsidR="000E27A3" w:rsidRDefault="009B13F5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E27A3" w14:paraId="1A61431C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9C0F" w14:textId="437B9479" w:rsidR="000E27A3" w:rsidRDefault="00746837">
            <w:pPr>
              <w:pStyle w:val="StyletablecontentTimesNewRomanBefore156ptAfter15"/>
              <w:rPr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userName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8EFDA" w14:textId="76B6BF23" w:rsidR="000E27A3" w:rsidRDefault="00746837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302C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2E7BF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E27A3" w14:paraId="280291CC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4FE8" w14:textId="30678466" w:rsidR="000E27A3" w:rsidRDefault="00746837">
            <w:pPr>
              <w:pStyle w:val="StyletablecontentTimesNewRomanBefore156ptAfter15"/>
              <w:rPr>
                <w:sz w:val="22"/>
                <w:szCs w:val="21"/>
              </w:rPr>
            </w:pPr>
            <w:proofErr w:type="spellStart"/>
            <w:r>
              <w:rPr>
                <w:rFonts w:hint="eastAsia"/>
                <w:sz w:val="22"/>
              </w:rPr>
              <w:t>passWord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E3CBD" w14:textId="5DA2730D" w:rsidR="000E27A3" w:rsidRDefault="00746837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D071D" w14:textId="1655F65A" w:rsidR="000E27A3" w:rsidRDefault="00746837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9F1A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14:paraId="45FCFCD9" w14:textId="77777777" w:rsidR="000E27A3" w:rsidRDefault="000E27A3"/>
    <w:p w14:paraId="157CFAB5" w14:textId="77777777" w:rsidR="000E27A3" w:rsidRDefault="009B13F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E27A3" w14:paraId="1F01DE1C" w14:textId="77777777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6AABE7A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F5A4E87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16833C6E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3B201F5" w14:textId="77777777" w:rsidR="000E27A3" w:rsidRDefault="009B13F5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E27A3" w14:paraId="19BCE3A0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44D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E66D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D63C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8B88E" w14:textId="77777777" w:rsidR="000E27A3" w:rsidRDefault="000E27A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E27A3" w14:paraId="3DE290DE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521E6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uccess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27E45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17DF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oolean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BB20" w14:textId="77777777" w:rsidR="000E27A3" w:rsidRDefault="000E27A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54302E23" w14:textId="77777777" w:rsidR="000E27A3" w:rsidRDefault="000E27A3"/>
    <w:p w14:paraId="48DE7B50" w14:textId="77777777" w:rsidR="00D52116" w:rsidRDefault="00D52116">
      <w:pPr>
        <w:rPr>
          <w:rFonts w:hint="eastAsia"/>
        </w:rPr>
      </w:pPr>
    </w:p>
    <w:p w14:paraId="1AA9C005" w14:textId="3FB44A27" w:rsidR="00D52116" w:rsidRDefault="00D52116" w:rsidP="00045ABC">
      <w:pPr>
        <w:pStyle w:val="2"/>
        <w:numPr>
          <w:ilvl w:val="0"/>
          <w:numId w:val="1"/>
        </w:numPr>
      </w:pPr>
      <w:r>
        <w:rPr>
          <w:rFonts w:hint="eastAsia"/>
        </w:rPr>
        <w:t>整体</w:t>
      </w:r>
      <w:r>
        <w:t>分布</w:t>
      </w:r>
      <w:r w:rsidR="00045ABC">
        <w:t>—</w:t>
      </w:r>
      <w:r w:rsidR="00045ABC">
        <w:t>分终端</w:t>
      </w:r>
    </w:p>
    <w:p w14:paraId="7D38469F" w14:textId="32722B92" w:rsidR="00D52116" w:rsidRDefault="00D52116" w:rsidP="00621650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proofErr w:type="spellStart"/>
      <w:r w:rsidR="00621650" w:rsidRPr="00621650">
        <w:rPr>
          <w:rFonts w:ascii="Menlo" w:eastAsia="Times New Roman" w:hAnsi="Menlo" w:cs="Menlo"/>
          <w:color w:val="303942"/>
          <w:kern w:val="0"/>
          <w:sz w:val="17"/>
          <w:szCs w:val="17"/>
        </w:rPr>
        <w:t>total_terminal</w:t>
      </w:r>
      <w:proofErr w:type="spellEnd"/>
    </w:p>
    <w:p w14:paraId="6A94C70A" w14:textId="4929028A" w:rsidR="00045ABC" w:rsidRPr="00621650" w:rsidRDefault="00045ABC" w:rsidP="0062165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72FA348D" w14:textId="77777777" w:rsidR="00D52116" w:rsidRDefault="00D52116" w:rsidP="00D52116"/>
    <w:p w14:paraId="03BEE98E" w14:textId="77777777" w:rsidR="00D52116" w:rsidRDefault="00D52116" w:rsidP="00D5211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D52116" w14:paraId="4C4DA516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E12A874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CD54900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D5E5D30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829F2A0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D52116" w14:paraId="091971D0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32956" w14:textId="1815C68F" w:rsidR="00D52116" w:rsidRDefault="00621650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15BB1C" w14:textId="5F693A5C" w:rsidR="00D52116" w:rsidRDefault="00621650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7E61A" w14:textId="77777777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377D7" w14:textId="77777777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621650" w14:paraId="6DB649D1" w14:textId="77777777" w:rsidTr="0062165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83F75" w14:textId="64961C8B" w:rsidR="00621650" w:rsidRDefault="00621650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C7292B" w14:textId="1CB5472A" w:rsidR="00621650" w:rsidRDefault="00621650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34345" w14:textId="5631FAA5" w:rsidR="00621650" w:rsidRDefault="00621650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703A" w14:textId="56697CEF" w:rsidR="00621650" w:rsidRDefault="00621650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621650" w14:paraId="66819B63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9C09" w14:textId="6DD1FA8D" w:rsidR="00621650" w:rsidRDefault="00621650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7D4EA" w14:textId="4BC276DC" w:rsidR="00621650" w:rsidRDefault="00621650" w:rsidP="0062165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[‘</w:t>
            </w:r>
            <w:r>
              <w:rPr>
                <w:sz w:val="22"/>
              </w:rPr>
              <w:t>2017-01-01</w:t>
            </w:r>
            <w:r>
              <w:rPr>
                <w:sz w:val="22"/>
              </w:rPr>
              <w:t>’, ‘2017-01-3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 xml:space="preserve">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0186E" w14:textId="4B17C8B3" w:rsidR="00621650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624E0" w14:textId="6A7B4966" w:rsidR="00621650" w:rsidRDefault="00621650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621650" w14:paraId="727540BA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43C36" w14:textId="57B75901" w:rsidR="00621650" w:rsidRDefault="00621650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5FD03" w14:textId="77777777" w:rsidR="00621650" w:rsidRDefault="00621650" w:rsidP="001C1E54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0 </w:t>
            </w:r>
            <w:r w:rsidR="001C1E54">
              <w:rPr>
                <w:sz w:val="22"/>
              </w:rPr>
              <w:t>(</w:t>
            </w:r>
            <w:r w:rsidR="001C1E54">
              <w:rPr>
                <w:sz w:val="22"/>
              </w:rPr>
              <w:t>查看枚举表</w:t>
            </w:r>
            <w:r w:rsidR="001C1E54">
              <w:rPr>
                <w:sz w:val="22"/>
              </w:rPr>
              <w:t>)</w:t>
            </w:r>
          </w:p>
          <w:p w14:paraId="7FBA76AF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>[</w:t>
            </w:r>
          </w:p>
          <w:p w14:paraId="2F681515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{</w:t>
            </w:r>
          </w:p>
          <w:p w14:paraId="46FD83B2" w14:textId="77777777" w:rsidR="00045ABC" w:rsidRPr="00045ABC" w:rsidRDefault="00045ABC" w:rsidP="00045ABC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45ABC">
              <w:rPr>
                <w:rFonts w:hint="eastAsia"/>
                <w:sz w:val="22"/>
              </w:rPr>
              <w:t xml:space="preserve">    name: '</w:t>
            </w:r>
            <w:r w:rsidRPr="00045ABC">
              <w:rPr>
                <w:rFonts w:hint="eastAsia"/>
                <w:sz w:val="22"/>
              </w:rPr>
              <w:t>全部</w:t>
            </w:r>
            <w:r w:rsidRPr="00045ABC">
              <w:rPr>
                <w:rFonts w:hint="eastAsia"/>
                <w:sz w:val="22"/>
              </w:rPr>
              <w:t>',</w:t>
            </w:r>
          </w:p>
          <w:p w14:paraId="06B21EEE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'0'</w:t>
            </w:r>
          </w:p>
          <w:p w14:paraId="7A594D13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}, {</w:t>
            </w:r>
          </w:p>
          <w:p w14:paraId="4EEED015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lastRenderedPageBreak/>
              <w:t xml:space="preserve">    name: 'PC',</w:t>
            </w:r>
          </w:p>
          <w:p w14:paraId="3AB18AF9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'1'</w:t>
            </w:r>
          </w:p>
          <w:p w14:paraId="482D4806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}, {</w:t>
            </w:r>
          </w:p>
          <w:p w14:paraId="0C30F8A8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name: 'Mobile',</w:t>
            </w:r>
          </w:p>
          <w:p w14:paraId="4DBFFCC7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'2'</w:t>
            </w:r>
          </w:p>
          <w:p w14:paraId="59513D87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}, {</w:t>
            </w:r>
          </w:p>
          <w:p w14:paraId="1CB238B7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name: '</w:t>
            </w:r>
            <w:proofErr w:type="spellStart"/>
            <w:r w:rsidRPr="00045ABC">
              <w:rPr>
                <w:sz w:val="22"/>
              </w:rPr>
              <w:t>Iptv</w:t>
            </w:r>
            <w:proofErr w:type="spellEnd"/>
            <w:r w:rsidRPr="00045ABC">
              <w:rPr>
                <w:sz w:val="22"/>
              </w:rPr>
              <w:t>',</w:t>
            </w:r>
          </w:p>
          <w:p w14:paraId="7C3681B2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'3'</w:t>
            </w:r>
          </w:p>
          <w:p w14:paraId="521A72DD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</w:t>
            </w:r>
          </w:p>
          <w:p w14:paraId="6B66B55D" w14:textId="5BB56306" w:rsidR="00045ABC" w:rsidRDefault="00045ABC" w:rsidP="00045ABC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45ABC">
              <w:rPr>
                <w:sz w:val="22"/>
              </w:rPr>
              <w:t>]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489124" w14:textId="0300F4D4" w:rsidR="00621650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init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502B3" w14:textId="56BD2243" w:rsidR="00621650" w:rsidRDefault="00621650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</w:tbl>
    <w:p w14:paraId="43D1BAC7" w14:textId="77777777" w:rsidR="00D52116" w:rsidRDefault="00D52116" w:rsidP="00D52116"/>
    <w:p w14:paraId="5FF74194" w14:textId="77777777" w:rsidR="00D52116" w:rsidRDefault="00D52116" w:rsidP="00D5211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D52116" w14:paraId="265D782E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B9BAA13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DD8768B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4486B97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954696E" w14:textId="77777777" w:rsidR="00D52116" w:rsidRDefault="00D52116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D52116" w14:paraId="02FCDF00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40AB" w14:textId="4ACF3E2E" w:rsidR="00D52116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D6A9" w14:textId="5A4CE20C" w:rsidR="00D52116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8D2A7" w14:textId="77777777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58E4" w14:textId="77777777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D52116" w14:paraId="529AF0CC" w14:textId="77777777" w:rsidTr="0062165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B102" w14:textId="5A266BD9" w:rsidR="00D52116" w:rsidRDefault="00621650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E041" w14:textId="77777777" w:rsidR="00621650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 w14:paraId="02EE283B" w14:textId="77777777" w:rsidR="001C1E54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 w:rsidR="001C1E54">
              <w:rPr>
                <w:sz w:val="21"/>
                <w:szCs w:val="21"/>
              </w:rPr>
              <w:t>uv</w:t>
            </w:r>
            <w:proofErr w:type="spellEnd"/>
            <w:r w:rsidR="001C1E54">
              <w:rPr>
                <w:sz w:val="21"/>
                <w:szCs w:val="21"/>
              </w:rPr>
              <w:t>: [</w:t>
            </w:r>
          </w:p>
          <w:p w14:paraId="7D949B74" w14:textId="6D8B7613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A3DB4A2" w14:textId="05234BDB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4C477CE6" w14:textId="52FAE8A6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689FD989" w14:textId="77777777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65B386E6" w14:textId="27FC7A62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7B5EED91" w14:textId="77777777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03CCD96D" w14:textId="5891F473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64BDE6EA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6D4B0160" w14:textId="46C6D339" w:rsidR="00621650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],</w:t>
            </w:r>
          </w:p>
          <w:p w14:paraId="4C36DD3E" w14:textId="141229B5" w:rsidR="001C1E54" w:rsidRDefault="001C1E54" w:rsidP="001C1E54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6FD27215" w14:textId="77777777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76F724E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09812315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3A2BA323" w14:textId="77777777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371E4CA2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206EB14E" w14:textId="77777777" w:rsidR="001C1E54" w:rsidRDefault="001C1E54" w:rsidP="001C1E54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5194B7A1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51558177" w14:textId="77777777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28FAD596" w14:textId="715990BA" w:rsidR="001C1E54" w:rsidRDefault="001C1E54" w:rsidP="001C1E54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</w:t>
            </w:r>
            <w:r>
              <w:rPr>
                <w:sz w:val="21"/>
                <w:szCs w:val="21"/>
              </w:rPr>
              <w:t>]</w:t>
            </w:r>
          </w:p>
          <w:p w14:paraId="3AAA6170" w14:textId="24F1DA28" w:rsidR="00D52116" w:rsidRDefault="00621650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C9A6" w14:textId="7180BFB3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CB57B" w14:textId="77777777" w:rsidR="00D52116" w:rsidRDefault="00D52116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1A2D93C4" w14:textId="57695DDF" w:rsidR="00D52116" w:rsidRDefault="00D52116"/>
    <w:p w14:paraId="6820794F" w14:textId="77777777" w:rsidR="001C1E54" w:rsidRDefault="001C1E54">
      <w:pPr>
        <w:rPr>
          <w:rFonts w:hint="eastAsia"/>
        </w:rPr>
      </w:pPr>
    </w:p>
    <w:p w14:paraId="00963089" w14:textId="502E1D42" w:rsidR="00045ABC" w:rsidRDefault="00045ABC" w:rsidP="00045ABC">
      <w:pPr>
        <w:pStyle w:val="2"/>
        <w:numPr>
          <w:ilvl w:val="0"/>
          <w:numId w:val="1"/>
        </w:numPr>
      </w:pPr>
      <w:r>
        <w:rPr>
          <w:rFonts w:hint="eastAsia"/>
        </w:rPr>
        <w:t>整体</w:t>
      </w:r>
      <w:r>
        <w:t>分布</w:t>
      </w:r>
      <w:r>
        <w:t>—</w:t>
      </w:r>
      <w:r>
        <w:t>分</w:t>
      </w:r>
      <w:r>
        <w:rPr>
          <w:rFonts w:hint="eastAsia"/>
        </w:rPr>
        <w:t>场景</w:t>
      </w:r>
    </w:p>
    <w:p w14:paraId="1CD0A5C7" w14:textId="202654F5" w:rsidR="00045ABC" w:rsidRDefault="00045ABC" w:rsidP="00045ABC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r w:rsidRPr="00045ABC">
        <w:t xml:space="preserve"> </w:t>
      </w:r>
      <w:proofErr w:type="spellStart"/>
      <w:r w:rsidRPr="00045ABC">
        <w:rPr>
          <w:rFonts w:ascii="Menlo" w:eastAsia="Times New Roman" w:hAnsi="Menlo" w:cs="Menlo"/>
          <w:color w:val="303942"/>
          <w:kern w:val="0"/>
          <w:sz w:val="17"/>
          <w:szCs w:val="17"/>
        </w:rPr>
        <w:t>total_scene</w:t>
      </w:r>
      <w:proofErr w:type="spellEnd"/>
    </w:p>
    <w:p w14:paraId="0B748B01" w14:textId="77777777" w:rsidR="00045ABC" w:rsidRPr="00621650" w:rsidRDefault="00045ABC" w:rsidP="00045A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11055DD3" w14:textId="77777777" w:rsidR="00045ABC" w:rsidRDefault="00045ABC" w:rsidP="00045ABC"/>
    <w:p w14:paraId="15ED292E" w14:textId="77777777" w:rsidR="00045ABC" w:rsidRDefault="00045ABC" w:rsidP="00045AB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45ABC" w14:paraId="59418475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6518A69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137C549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1398494E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440E943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45ABC" w14:paraId="39DF457C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36388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E28E1" w14:textId="77777777" w:rsidR="00045ABC" w:rsidRDefault="00045ABC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31CBA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CF01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45ABC" w14:paraId="5D685151" w14:textId="77777777" w:rsidTr="0016229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98402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A1206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24D18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44E2F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045ABC" w14:paraId="669D5C9B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6E04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D3DE8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[‘2017-01-01’, ‘2017-01-31’]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CDECB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1924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45ABC" w14:paraId="69B38AC8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A10B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4B5BE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0 (</w:t>
            </w:r>
            <w:r>
              <w:rPr>
                <w:sz w:val="22"/>
              </w:rPr>
              <w:t>查看枚举表</w:t>
            </w:r>
            <w:r>
              <w:rPr>
                <w:sz w:val="22"/>
              </w:rPr>
              <w:t>)</w:t>
            </w:r>
          </w:p>
          <w:p w14:paraId="5231AFAE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>[</w:t>
            </w:r>
          </w:p>
          <w:p w14:paraId="572D80E0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{</w:t>
            </w:r>
          </w:p>
          <w:p w14:paraId="07B5E2FA" w14:textId="77777777" w:rsidR="00045ABC" w:rsidRPr="00045ABC" w:rsidRDefault="00045ABC" w:rsidP="00045ABC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45ABC">
              <w:rPr>
                <w:rFonts w:hint="eastAsia"/>
                <w:sz w:val="22"/>
              </w:rPr>
              <w:t xml:space="preserve">    name: '</w:t>
            </w:r>
            <w:r w:rsidRPr="00045ABC">
              <w:rPr>
                <w:rFonts w:hint="eastAsia"/>
                <w:sz w:val="22"/>
              </w:rPr>
              <w:t>室内</w:t>
            </w:r>
            <w:r w:rsidRPr="00045ABC">
              <w:rPr>
                <w:rFonts w:hint="eastAsia"/>
                <w:sz w:val="22"/>
              </w:rPr>
              <w:t>',</w:t>
            </w:r>
          </w:p>
          <w:p w14:paraId="67D13CE0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'0'</w:t>
            </w:r>
          </w:p>
          <w:p w14:paraId="61195615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}, {</w:t>
            </w:r>
          </w:p>
          <w:p w14:paraId="2408555F" w14:textId="77777777" w:rsidR="00045ABC" w:rsidRPr="00045ABC" w:rsidRDefault="00045ABC" w:rsidP="00045ABC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45ABC">
              <w:rPr>
                <w:rFonts w:hint="eastAsia"/>
                <w:sz w:val="22"/>
              </w:rPr>
              <w:t xml:space="preserve">    name: '</w:t>
            </w:r>
            <w:r w:rsidRPr="00045ABC">
              <w:rPr>
                <w:rFonts w:hint="eastAsia"/>
                <w:sz w:val="22"/>
              </w:rPr>
              <w:t>室外</w:t>
            </w:r>
            <w:r w:rsidRPr="00045ABC">
              <w:rPr>
                <w:rFonts w:hint="eastAsia"/>
                <w:sz w:val="22"/>
              </w:rPr>
              <w:t>',</w:t>
            </w:r>
          </w:p>
          <w:p w14:paraId="6EBFED02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  id: '1'</w:t>
            </w:r>
          </w:p>
          <w:p w14:paraId="53F45B37" w14:textId="77777777" w:rsidR="00045ABC" w:rsidRPr="00045ABC" w:rsidRDefault="00045ABC" w:rsidP="00045ABC">
            <w:pPr>
              <w:pStyle w:val="StyletablecontentTimesNewRomanBefore156ptAfter15"/>
              <w:rPr>
                <w:sz w:val="22"/>
              </w:rPr>
            </w:pPr>
            <w:r w:rsidRPr="00045ABC">
              <w:rPr>
                <w:sz w:val="22"/>
              </w:rPr>
              <w:t xml:space="preserve">  }</w:t>
            </w:r>
          </w:p>
          <w:p w14:paraId="398CEAB4" w14:textId="605C1FA0" w:rsidR="00045ABC" w:rsidRDefault="00045ABC" w:rsidP="00045ABC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45ABC">
              <w:rPr>
                <w:sz w:val="22"/>
              </w:rPr>
              <w:t>]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4CEB5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AF55C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</w:tbl>
    <w:p w14:paraId="27E01BFC" w14:textId="77777777" w:rsidR="00045ABC" w:rsidRDefault="00045ABC" w:rsidP="00045ABC"/>
    <w:p w14:paraId="5B9E59A7" w14:textId="77777777" w:rsidR="00045ABC" w:rsidRDefault="00045ABC" w:rsidP="00045AB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45ABC" w14:paraId="210BAA0D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4E243F7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75654F0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6055ED8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7144E46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45ABC" w14:paraId="2922D869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7674C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BFC1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0D3B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5A29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45ABC" w14:paraId="5296B912" w14:textId="77777777" w:rsidTr="0016229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4F99B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7165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 w14:paraId="70A31178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uv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3AE22A5F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1804912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017FE0C1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21DDFBD8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5C135BFE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6DBD1266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0977C39A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529797D4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1CA8724A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],</w:t>
            </w:r>
          </w:p>
          <w:p w14:paraId="0535454C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67B021DD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B101065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6251EF38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7C533359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1EE5CEC7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713A5C11" w14:textId="77777777" w:rsidR="00045ABC" w:rsidRDefault="00045ABC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66EAE5B8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5C7BB343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1098EF01" w14:textId="77777777" w:rsidR="00045ABC" w:rsidRDefault="00045ABC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</w:t>
            </w:r>
          </w:p>
          <w:p w14:paraId="5615AEC9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F426B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3BDD7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0BB782B9" w14:textId="7AE211EB" w:rsidR="00045ABC" w:rsidRDefault="00045ABC" w:rsidP="00045ABC">
      <w:pPr>
        <w:pStyle w:val="2"/>
        <w:numPr>
          <w:ilvl w:val="0"/>
          <w:numId w:val="1"/>
        </w:numPr>
      </w:pPr>
      <w:r>
        <w:lastRenderedPageBreak/>
        <w:t>行为</w:t>
      </w:r>
      <w:r>
        <w:rPr>
          <w:rFonts w:hint="eastAsia"/>
        </w:rPr>
        <w:t>洞察</w:t>
      </w:r>
      <w:r>
        <w:t>—</w:t>
      </w:r>
      <w:r w:rsidRPr="00045ABC">
        <w:rPr>
          <w:rFonts w:hint="eastAsia"/>
        </w:rPr>
        <w:t>家庭类人群属性</w:t>
      </w:r>
      <w:r>
        <w:t>（</w:t>
      </w:r>
      <w:r w:rsidR="00CB2F41">
        <w:t>暂无</w:t>
      </w:r>
      <w:r>
        <w:t>）</w:t>
      </w:r>
    </w:p>
    <w:p w14:paraId="1A1EA064" w14:textId="5C5B1350" w:rsidR="00045ABC" w:rsidRDefault="00045ABC" w:rsidP="00045ABC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r w:rsidRPr="00045ABC">
        <w:t xml:space="preserve"> </w:t>
      </w:r>
      <w:proofErr w:type="spellStart"/>
      <w:r w:rsidRPr="00045ABC">
        <w:rPr>
          <w:rFonts w:ascii="Menlo" w:eastAsia="Times New Roman" w:hAnsi="Menlo" w:cs="Menlo"/>
          <w:color w:val="303942"/>
          <w:kern w:val="0"/>
          <w:sz w:val="17"/>
          <w:szCs w:val="17"/>
        </w:rPr>
        <w:t>action_family</w:t>
      </w:r>
      <w:proofErr w:type="spellEnd"/>
    </w:p>
    <w:p w14:paraId="23FBE41D" w14:textId="77777777" w:rsidR="00045ABC" w:rsidRPr="00621650" w:rsidRDefault="00045ABC" w:rsidP="00045AB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116AE077" w14:textId="77777777" w:rsidR="00045ABC" w:rsidRDefault="00045ABC" w:rsidP="00045ABC"/>
    <w:p w14:paraId="4C31E3FC" w14:textId="77777777" w:rsidR="00045ABC" w:rsidRDefault="00045ABC" w:rsidP="00045AB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45ABC" w14:paraId="5D50D977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1042193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688D4E1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A5B725C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13F1D39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45ABC" w14:paraId="69471CFC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38832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C9119" w14:textId="77777777" w:rsidR="00045ABC" w:rsidRDefault="00045ABC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748FF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8321C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45ABC" w14:paraId="2391DF08" w14:textId="77777777" w:rsidTr="0016229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FCDF4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D04C0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BFDEF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9EE8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045ABC" w14:paraId="34E72B04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0AF4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EEC57" w14:textId="77777777" w:rsidR="00045ABC" w:rsidRDefault="00045ABC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[‘2017-01-01’, ‘2017-01-31’]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D73D7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B55B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14:paraId="38A699BA" w14:textId="77777777" w:rsidR="00045ABC" w:rsidRDefault="00045ABC" w:rsidP="00045ABC"/>
    <w:p w14:paraId="6A64408C" w14:textId="77777777" w:rsidR="00045ABC" w:rsidRDefault="00045ABC" w:rsidP="00045AB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45ABC" w14:paraId="28454EAC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30D1BBE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8EE1C8B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1C9D623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728EE27" w14:textId="77777777" w:rsidR="00045ABC" w:rsidRDefault="00045ABC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45ABC" w14:paraId="103E5295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7E3AC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5E007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03C44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E0BB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45ABC" w14:paraId="42078318" w14:textId="77777777" w:rsidTr="0016229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E024" w14:textId="77777777" w:rsidR="00045ABC" w:rsidRDefault="00045ABC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BECCE" w14:textId="77777777" w:rsidR="001811B8" w:rsidRDefault="001811B8" w:rsidP="001811B8">
            <w:pPr>
              <w:pStyle w:val="StyletablecontentTimesNewRomanBefore156ptAfter15"/>
              <w:rPr>
                <w:sz w:val="21"/>
                <w:szCs w:val="21"/>
              </w:rPr>
            </w:pPr>
          </w:p>
          <w:p w14:paraId="20EAD476" w14:textId="78D83FD9" w:rsidR="001811B8" w:rsidRDefault="001811B8" w:rsidP="001811B8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[</w:t>
            </w:r>
          </w:p>
          <w:p w14:paraId="451FE44F" w14:textId="77777777" w:rsidR="001811B8" w:rsidRDefault="001811B8" w:rsidP="001811B8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{</w:t>
            </w:r>
          </w:p>
          <w:p w14:paraId="7FC66CB2" w14:textId="1AC48688" w:rsidR="001811B8" w:rsidRDefault="001811B8" w:rsidP="001811B8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Menlo" w:eastAsia="Times New Roman" w:hAnsi="Menlo" w:cs="Menlo"/>
                <w:color w:val="212121"/>
                <w:kern w:val="0"/>
                <w:sz w:val="17"/>
                <w:szCs w:val="17"/>
              </w:rPr>
            </w:pPr>
            <w:r w:rsidRPr="001811B8">
              <w:rPr>
                <w:rFonts w:ascii="Menlo" w:eastAsia="Times New Roman" w:hAnsi="Menlo" w:cs="Menlo"/>
                <w:color w:val="881391"/>
                <w:kern w:val="0"/>
                <w:sz w:val="17"/>
                <w:szCs w:val="17"/>
              </w:rPr>
              <w:t>id</w:t>
            </w:r>
            <w:r w:rsidRPr="001811B8">
              <w:rPr>
                <w:rFonts w:ascii="Menlo" w:eastAsia="Times New Roman" w:hAnsi="Menlo" w:cs="Menlo"/>
                <w:color w:val="212121"/>
                <w:kern w:val="0"/>
                <w:sz w:val="17"/>
                <w:szCs w:val="17"/>
              </w:rPr>
              <w:t>:</w:t>
            </w:r>
            <w:r w:rsidRPr="001811B8">
              <w:rPr>
                <w:rFonts w:ascii="Menlo" w:eastAsia="Times New Roman" w:hAnsi="Menlo" w:cs="Menlo"/>
                <w:color w:val="1C00CF"/>
                <w:kern w:val="0"/>
                <w:sz w:val="17"/>
                <w:szCs w:val="17"/>
              </w:rPr>
              <w:t>0</w:t>
            </w:r>
            <w:r>
              <w:rPr>
                <w:rFonts w:ascii="Menlo" w:eastAsia="Times New Roman" w:hAnsi="Menlo" w:cs="Menlo"/>
                <w:color w:val="1C00CF"/>
                <w:kern w:val="0"/>
                <w:sz w:val="17"/>
                <w:szCs w:val="17"/>
              </w:rPr>
              <w:t>,</w:t>
            </w:r>
          </w:p>
          <w:p w14:paraId="00C9AC2B" w14:textId="0069BC98" w:rsidR="001811B8" w:rsidRPr="001811B8" w:rsidRDefault="001811B8" w:rsidP="001811B8">
            <w:pPr>
              <w:widowControl/>
              <w:spacing w:before="100" w:beforeAutospacing="1" w:after="100" w:afterAutospacing="1"/>
              <w:ind w:firstLine="420"/>
              <w:jc w:val="left"/>
              <w:rPr>
                <w:rFonts w:ascii="Menlo" w:eastAsia="Times New Roman" w:hAnsi="Menlo" w:cs="Menlo"/>
                <w:color w:val="212121"/>
                <w:kern w:val="0"/>
                <w:sz w:val="17"/>
                <w:szCs w:val="17"/>
              </w:rPr>
            </w:pPr>
            <w:r w:rsidRPr="001811B8">
              <w:rPr>
                <w:rFonts w:ascii="Menlo" w:eastAsia="Times New Roman" w:hAnsi="Menlo" w:cs="Menlo"/>
                <w:color w:val="881391"/>
                <w:kern w:val="0"/>
                <w:sz w:val="17"/>
                <w:szCs w:val="17"/>
              </w:rPr>
              <w:lastRenderedPageBreak/>
              <w:t>name</w:t>
            </w:r>
            <w:r w:rsidRPr="001811B8">
              <w:rPr>
                <w:rFonts w:ascii="Menlo" w:eastAsia="Times New Roman" w:hAnsi="Menlo" w:cs="Menlo"/>
                <w:color w:val="212121"/>
                <w:kern w:val="0"/>
                <w:sz w:val="17"/>
                <w:szCs w:val="17"/>
              </w:rPr>
              <w:t>:</w:t>
            </w:r>
            <w:r w:rsidRPr="001811B8"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"</w:t>
            </w:r>
            <w:r w:rsidRPr="001811B8">
              <w:rPr>
                <w:rFonts w:ascii="MS Mincho" w:eastAsia="MS Mincho" w:hAnsi="MS Mincho" w:cs="MS Mincho"/>
                <w:color w:val="C41A16"/>
                <w:kern w:val="0"/>
                <w:sz w:val="17"/>
                <w:szCs w:val="17"/>
              </w:rPr>
              <w:t>人口数量</w:t>
            </w:r>
            <w:r w:rsidRPr="001811B8"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"</w:t>
            </w:r>
            <w:r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,</w:t>
            </w:r>
          </w:p>
          <w:p w14:paraId="048BA354" w14:textId="7374B4A2" w:rsidR="001811B8" w:rsidRDefault="001811B8" w:rsidP="001811B8">
            <w:pPr>
              <w:widowControl/>
              <w:spacing w:before="100" w:beforeAutospacing="1" w:after="100" w:afterAutospacing="1"/>
              <w:jc w:val="left"/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</w:pPr>
            <w:r>
              <w:rPr>
                <w:rFonts w:ascii="Menlo" w:eastAsia="Times New Roman" w:hAnsi="Menlo" w:cs="Menlo"/>
                <w:color w:val="881391"/>
                <w:kern w:val="0"/>
                <w:sz w:val="17"/>
                <w:szCs w:val="17"/>
              </w:rPr>
              <w:t xml:space="preserve">   </w:t>
            </w:r>
            <w:r w:rsidRPr="001811B8">
              <w:rPr>
                <w:rFonts w:ascii="Menlo" w:eastAsia="Times New Roman" w:hAnsi="Menlo" w:cs="Menlo"/>
                <w:color w:val="881391"/>
                <w:kern w:val="0"/>
                <w:sz w:val="17"/>
                <w:szCs w:val="17"/>
              </w:rPr>
              <w:t>value</w:t>
            </w:r>
            <w:r w:rsidRPr="001811B8">
              <w:rPr>
                <w:rFonts w:ascii="Menlo" w:eastAsia="Times New Roman" w:hAnsi="Menlo" w:cs="Menlo"/>
                <w:color w:val="212121"/>
                <w:kern w:val="0"/>
                <w:sz w:val="17"/>
                <w:szCs w:val="17"/>
              </w:rPr>
              <w:t>:</w:t>
            </w:r>
            <w:r w:rsidRPr="001811B8"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"</w:t>
            </w:r>
            <w:r w:rsidRPr="001811B8">
              <w:rPr>
                <w:rFonts w:ascii="Menlo" w:eastAsia="Times New Roman" w:hAnsi="Menlo" w:cs="Menlo"/>
                <w:color w:val="C41A16"/>
                <w:kern w:val="0"/>
                <w:sz w:val="17"/>
                <w:szCs w:val="17"/>
              </w:rPr>
              <w:t>31%</w:t>
            </w:r>
            <w:r w:rsidRPr="001811B8"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"</w:t>
            </w:r>
          </w:p>
          <w:p w14:paraId="5F42AB81" w14:textId="3D92FB5F" w:rsidR="001811B8" w:rsidRPr="001811B8" w:rsidRDefault="001811B8" w:rsidP="001811B8">
            <w:pPr>
              <w:widowControl/>
              <w:spacing w:before="100" w:beforeAutospacing="1" w:after="100" w:afterAutospacing="1"/>
              <w:jc w:val="left"/>
              <w:rPr>
                <w:rFonts w:ascii="Menlo" w:eastAsia="Times New Roman" w:hAnsi="Menlo" w:cs="Menlo" w:hint="eastAsia"/>
                <w:color w:val="212121"/>
                <w:kern w:val="0"/>
                <w:sz w:val="17"/>
                <w:szCs w:val="17"/>
              </w:rPr>
            </w:pPr>
            <w:r>
              <w:rPr>
                <w:rFonts w:ascii="Menlo" w:eastAsia="Times New Roman" w:hAnsi="Menlo" w:cs="Menlo" w:hint="eastAsia"/>
                <w:color w:val="222222"/>
                <w:kern w:val="0"/>
                <w:sz w:val="17"/>
                <w:szCs w:val="17"/>
              </w:rPr>
              <w:t xml:space="preserve">   </w:t>
            </w:r>
            <w:r>
              <w:rPr>
                <w:rFonts w:ascii="Menlo" w:eastAsia="Times New Roman" w:hAnsi="Menlo" w:cs="Menlo"/>
                <w:color w:val="222222"/>
                <w:kern w:val="0"/>
                <w:sz w:val="17"/>
                <w:szCs w:val="17"/>
              </w:rPr>
              <w:t>………</w:t>
            </w:r>
            <w:r>
              <w:rPr>
                <w:rFonts w:ascii="Menlo" w:eastAsia="Times New Roman" w:hAnsi="Menlo" w:cs="Menlo" w:hint="eastAsia"/>
                <w:color w:val="222222"/>
                <w:kern w:val="0"/>
                <w:sz w:val="17"/>
                <w:szCs w:val="17"/>
              </w:rPr>
              <w:t>.</w:t>
            </w:r>
          </w:p>
          <w:p w14:paraId="23ED5FE3" w14:textId="0CD939D0" w:rsidR="001811B8" w:rsidRDefault="001811B8" w:rsidP="001811B8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}</w:t>
            </w:r>
          </w:p>
          <w:p w14:paraId="6D9D770B" w14:textId="6BE57F11" w:rsidR="00045ABC" w:rsidRDefault="001811B8" w:rsidP="001811B8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D1EA" w14:textId="5E48A4F6" w:rsidR="00045ABC" w:rsidRDefault="001811B8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CDA8" w14:textId="77777777" w:rsidR="00045ABC" w:rsidRDefault="00045ABC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37F8C0D8" w14:textId="525B7172" w:rsidR="00E5395B" w:rsidRDefault="00E5395B" w:rsidP="00E5395B">
      <w:pPr>
        <w:pStyle w:val="2"/>
        <w:numPr>
          <w:ilvl w:val="0"/>
          <w:numId w:val="1"/>
        </w:numPr>
      </w:pPr>
      <w:r>
        <w:lastRenderedPageBreak/>
        <w:t>行为</w:t>
      </w:r>
      <w:r>
        <w:rPr>
          <w:rFonts w:hint="eastAsia"/>
        </w:rPr>
        <w:t>洞察</w:t>
      </w:r>
      <w:r>
        <w:t>—</w:t>
      </w:r>
      <w:r w:rsidR="00037B07" w:rsidRPr="00037B07">
        <w:rPr>
          <w:rFonts w:hint="eastAsia"/>
        </w:rPr>
        <w:t>个人类人群属性</w:t>
      </w:r>
      <w:r>
        <w:t>（暂无）</w:t>
      </w:r>
    </w:p>
    <w:p w14:paraId="683951D1" w14:textId="3DD59FE2" w:rsidR="00E5395B" w:rsidRDefault="00E5395B" w:rsidP="00E5395B">
      <w:pPr>
        <w:pStyle w:val="2"/>
        <w:numPr>
          <w:ilvl w:val="0"/>
          <w:numId w:val="1"/>
        </w:numPr>
      </w:pPr>
      <w:r>
        <w:t>行为</w:t>
      </w:r>
      <w:r>
        <w:rPr>
          <w:rFonts w:hint="eastAsia"/>
        </w:rPr>
        <w:t>洞察</w:t>
      </w:r>
      <w:r>
        <w:t>—</w:t>
      </w:r>
      <w:r w:rsidR="00037B07" w:rsidRPr="00037B07">
        <w:rPr>
          <w:rFonts w:hint="eastAsia"/>
        </w:rPr>
        <w:t>用户聚类分析</w:t>
      </w:r>
      <w:r>
        <w:t>（暂无）</w:t>
      </w:r>
    </w:p>
    <w:p w14:paraId="25AE25B9" w14:textId="68C8BC9E" w:rsidR="00037B07" w:rsidRDefault="00037B07" w:rsidP="00037B07">
      <w:pPr>
        <w:pStyle w:val="2"/>
        <w:numPr>
          <w:ilvl w:val="0"/>
          <w:numId w:val="1"/>
        </w:numPr>
      </w:pPr>
      <w:r>
        <w:t>服务监控</w:t>
      </w:r>
      <w:r>
        <w:t>—</w:t>
      </w:r>
      <w:r w:rsidRPr="00037B07">
        <w:rPr>
          <w:rFonts w:hint="eastAsia"/>
        </w:rPr>
        <w:t>网站流量监测</w:t>
      </w:r>
    </w:p>
    <w:p w14:paraId="24E9FC41" w14:textId="3C70EEBE" w:rsidR="00037B07" w:rsidRDefault="00037B07" w:rsidP="00037B07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proofErr w:type="spellStart"/>
      <w:r>
        <w:rPr>
          <w:rFonts w:ascii="Menlo" w:eastAsia="Times New Roman" w:hAnsi="Menlo" w:cs="Menlo" w:hint="eastAsia"/>
          <w:color w:val="303942"/>
          <w:kern w:val="0"/>
          <w:sz w:val="17"/>
          <w:szCs w:val="17"/>
        </w:rPr>
        <w:t>service</w:t>
      </w:r>
      <w:r w:rsidRPr="00621650">
        <w:rPr>
          <w:rFonts w:ascii="Menlo" w:eastAsia="Times New Roman" w:hAnsi="Menlo" w:cs="Menlo"/>
          <w:color w:val="303942"/>
          <w:kern w:val="0"/>
          <w:sz w:val="17"/>
          <w:szCs w:val="17"/>
        </w:rPr>
        <w:t>_</w:t>
      </w:r>
      <w:r>
        <w:rPr>
          <w:rFonts w:ascii="Menlo" w:eastAsia="Times New Roman" w:hAnsi="Menlo" w:cs="Menlo"/>
          <w:color w:val="303942"/>
          <w:kern w:val="0"/>
          <w:sz w:val="17"/>
          <w:szCs w:val="17"/>
        </w:rPr>
        <w:t>web</w:t>
      </w:r>
      <w:proofErr w:type="spellEnd"/>
    </w:p>
    <w:p w14:paraId="3F7F1F7B" w14:textId="77777777" w:rsidR="00037B07" w:rsidRPr="00621650" w:rsidRDefault="00037B07" w:rsidP="00037B0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0AE791AC" w14:textId="77777777" w:rsidR="00037B07" w:rsidRDefault="00037B07" w:rsidP="00037B07"/>
    <w:p w14:paraId="70CC1ABF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125C6534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12AF21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79755EB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13C7FD3A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A4A6046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64A5B542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33475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07206" w14:textId="77777777" w:rsidR="00037B07" w:rsidRDefault="00037B07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34464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3A60B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4872F2CF" w14:textId="77777777" w:rsidTr="0016229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786D5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C7BC3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4AE46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E8361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037B07" w14:paraId="7E4CCF98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9CF7B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98B2F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[‘2017-01-01’, ‘2017-01-31’]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D5A5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EEA3C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37A6338E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4E537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A5782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0 (</w:t>
            </w:r>
            <w:r>
              <w:rPr>
                <w:sz w:val="22"/>
              </w:rPr>
              <w:t>查看枚举表</w:t>
            </w:r>
            <w:r>
              <w:rPr>
                <w:sz w:val="22"/>
              </w:rPr>
              <w:t>)</w:t>
            </w:r>
          </w:p>
          <w:p w14:paraId="16BE3B5C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>{</w:t>
            </w:r>
          </w:p>
          <w:p w14:paraId="1AF7ED79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网站</w:t>
            </w:r>
            <w:r w:rsidRPr="00037B07">
              <w:rPr>
                <w:rFonts w:hint="eastAsia"/>
                <w:sz w:val="22"/>
              </w:rPr>
              <w:t>1',</w:t>
            </w:r>
          </w:p>
          <w:p w14:paraId="345E0583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0</w:t>
            </w:r>
          </w:p>
          <w:p w14:paraId="1606422B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09251B5B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网站</w:t>
            </w:r>
            <w:r w:rsidRPr="00037B07">
              <w:rPr>
                <w:rFonts w:hint="eastAsia"/>
                <w:sz w:val="22"/>
              </w:rPr>
              <w:t>2',</w:t>
            </w:r>
          </w:p>
          <w:p w14:paraId="6F971A38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1</w:t>
            </w:r>
          </w:p>
          <w:p w14:paraId="12D5BDF9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2CE5B507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网站</w:t>
            </w:r>
            <w:r w:rsidRPr="00037B07">
              <w:rPr>
                <w:rFonts w:hint="eastAsia"/>
                <w:sz w:val="22"/>
              </w:rPr>
              <w:t>3',</w:t>
            </w:r>
          </w:p>
          <w:p w14:paraId="035E9088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2</w:t>
            </w:r>
          </w:p>
          <w:p w14:paraId="17090053" w14:textId="5DDB73B7" w:rsid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sz w:val="22"/>
              </w:rPr>
              <w:t xml:space="preserve">  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E2A4C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97DA6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</w:tbl>
    <w:p w14:paraId="7E1497CA" w14:textId="77777777" w:rsidR="00037B07" w:rsidRDefault="00037B07" w:rsidP="00037B07"/>
    <w:p w14:paraId="77100BFA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689ECFCE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3DA86FBB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lastRenderedPageBreak/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1D320CB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1B9DC6A4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EDA5295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63158FBF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6FC16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1A13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1E6C3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E9A6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37B07" w14:paraId="01C03B54" w14:textId="77777777" w:rsidTr="0016229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6CAD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DFDF8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 w14:paraId="15F4D3C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uv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6C6C89F2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AF50C4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45E45037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62E61AB5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309B6B98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557B77E4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CB33F37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038D1593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56814DCA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],</w:t>
            </w:r>
          </w:p>
          <w:p w14:paraId="399230B9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38640A17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0E3E8DF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7269AF0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5B6C1DF8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5DC69420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262D7215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387E5D08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62C3C7BB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0BD24A3F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</w:t>
            </w:r>
          </w:p>
          <w:p w14:paraId="1D770949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0A69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856A1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43C0B53F" w14:textId="77777777" w:rsidR="00037B07" w:rsidRPr="00037B07" w:rsidRDefault="00037B07" w:rsidP="00037B07">
      <w:pPr>
        <w:rPr>
          <w:rFonts w:hint="eastAsia"/>
        </w:rPr>
      </w:pPr>
    </w:p>
    <w:p w14:paraId="6A4C55DD" w14:textId="633ACE48" w:rsidR="00037B07" w:rsidRDefault="00037B07" w:rsidP="00037B07">
      <w:pPr>
        <w:pStyle w:val="2"/>
        <w:numPr>
          <w:ilvl w:val="0"/>
          <w:numId w:val="1"/>
        </w:numPr>
      </w:pPr>
      <w:r>
        <w:t>服务监控</w:t>
      </w:r>
      <w:r>
        <w:t>—</w:t>
      </w:r>
      <w:r w:rsidRPr="00037B07">
        <w:rPr>
          <w:rFonts w:hint="eastAsia"/>
        </w:rPr>
        <w:t xml:space="preserve"> APP</w:t>
      </w:r>
      <w:r w:rsidRPr="00037B07">
        <w:rPr>
          <w:rFonts w:hint="eastAsia"/>
        </w:rPr>
        <w:t>流量监测</w:t>
      </w:r>
    </w:p>
    <w:p w14:paraId="0D86E125" w14:textId="7F72C14C" w:rsidR="00037B07" w:rsidRDefault="00037B07" w:rsidP="00037B07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proofErr w:type="spellStart"/>
      <w:r>
        <w:rPr>
          <w:rFonts w:ascii="Menlo" w:eastAsia="Times New Roman" w:hAnsi="Menlo" w:cs="Menlo" w:hint="eastAsia"/>
          <w:color w:val="303942"/>
          <w:kern w:val="0"/>
          <w:sz w:val="17"/>
          <w:szCs w:val="17"/>
        </w:rPr>
        <w:t>service</w:t>
      </w:r>
      <w:r w:rsidRPr="00621650">
        <w:rPr>
          <w:rFonts w:ascii="Menlo" w:eastAsia="Times New Roman" w:hAnsi="Menlo" w:cs="Menlo"/>
          <w:color w:val="303942"/>
          <w:kern w:val="0"/>
          <w:sz w:val="17"/>
          <w:szCs w:val="17"/>
        </w:rPr>
        <w:t>_</w:t>
      </w:r>
      <w:r>
        <w:rPr>
          <w:rFonts w:ascii="Menlo" w:eastAsia="Times New Roman" w:hAnsi="Menlo" w:cs="Menlo"/>
          <w:color w:val="303942"/>
          <w:kern w:val="0"/>
          <w:sz w:val="17"/>
          <w:szCs w:val="17"/>
        </w:rPr>
        <w:t>app</w:t>
      </w:r>
      <w:proofErr w:type="spellEnd"/>
    </w:p>
    <w:p w14:paraId="0A780476" w14:textId="77777777" w:rsidR="00037B07" w:rsidRPr="00621650" w:rsidRDefault="00037B07" w:rsidP="00037B0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394FE94D" w14:textId="77777777" w:rsidR="00037B07" w:rsidRDefault="00037B07" w:rsidP="00037B07"/>
    <w:p w14:paraId="49B5FEEC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42005DEB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601764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1246E9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DB48CE6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28E23C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17B07357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D02C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1EC9F" w14:textId="77777777" w:rsidR="00037B07" w:rsidRDefault="00037B07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F51ED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B37D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0806A915" w14:textId="77777777" w:rsidTr="0016229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59B88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A2D2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F3A25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647A1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037B07" w14:paraId="1C7C4458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149F3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E8F0D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[‘2017-01-01’, ‘2017-01-31’]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299CE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3212B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4D4F3B13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69B1D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99BC0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0 (</w:t>
            </w:r>
            <w:r>
              <w:rPr>
                <w:sz w:val="22"/>
              </w:rPr>
              <w:t>查看枚举表</w:t>
            </w:r>
            <w:r>
              <w:rPr>
                <w:sz w:val="22"/>
              </w:rPr>
              <w:t>)</w:t>
            </w:r>
          </w:p>
          <w:p w14:paraId="02F59DC5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{</w:t>
            </w:r>
          </w:p>
          <w:p w14:paraId="23B252AE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name: 'app1',</w:t>
            </w:r>
          </w:p>
          <w:p w14:paraId="0B1A94F7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0</w:t>
            </w:r>
          </w:p>
          <w:p w14:paraId="15D1713E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1EF22321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name: 'app2',</w:t>
            </w:r>
          </w:p>
          <w:p w14:paraId="4A3A6707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1</w:t>
            </w:r>
          </w:p>
          <w:p w14:paraId="3D8F60AB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407C53E4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name: 'app3',</w:t>
            </w:r>
          </w:p>
          <w:p w14:paraId="7CAB2E83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2</w:t>
            </w:r>
          </w:p>
          <w:p w14:paraId="1F25418A" w14:textId="4E244BE1" w:rsid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sz w:val="22"/>
              </w:rPr>
              <w:t xml:space="preserve">  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0087F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2E745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</w:tbl>
    <w:p w14:paraId="739A2F27" w14:textId="77777777" w:rsidR="00037B07" w:rsidRDefault="00037B07" w:rsidP="00037B07"/>
    <w:p w14:paraId="7D0FD08B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3A703718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2C05B8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885488E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C3D2DA0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20C3C40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0F14E8AD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E775F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667AE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454E8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A01D4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37B07" w14:paraId="57F3C317" w14:textId="77777777" w:rsidTr="0016229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EF357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16D1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 w14:paraId="138A0AF9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uv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31D3AB07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20550AB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79886917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01347F0F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55FB24E9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1EC3DCE8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5AFE828D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70E345FE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5A011B41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],</w:t>
            </w:r>
          </w:p>
          <w:p w14:paraId="777F81B9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71A092BC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382A324E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45D8A57D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23518D5F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0AA92AA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16D580BD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17B89E1E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20969501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4BDF125E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}</w:t>
            </w:r>
            <w:r>
              <w:rPr>
                <w:sz w:val="21"/>
                <w:szCs w:val="21"/>
              </w:rPr>
              <w:br/>
              <w:t xml:space="preserve">     ]</w:t>
            </w:r>
          </w:p>
          <w:p w14:paraId="47D0732B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F1C5A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977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76F763AB" w14:textId="77777777" w:rsidR="00045ABC" w:rsidRDefault="00045ABC" w:rsidP="00045ABC"/>
    <w:p w14:paraId="331A0F37" w14:textId="6A768964" w:rsidR="00037B07" w:rsidRDefault="00037B07" w:rsidP="00037B07">
      <w:pPr>
        <w:pStyle w:val="2"/>
        <w:numPr>
          <w:ilvl w:val="0"/>
          <w:numId w:val="1"/>
        </w:numPr>
      </w:pPr>
      <w:r>
        <w:t>服务监控</w:t>
      </w:r>
      <w:r>
        <w:t>—</w:t>
      </w:r>
      <w:r w:rsidRPr="00037B07">
        <w:rPr>
          <w:rFonts w:hint="eastAsia"/>
        </w:rPr>
        <w:t>气象局自有节目</w:t>
      </w:r>
      <w:r w:rsidRPr="00037B07">
        <w:rPr>
          <w:rFonts w:hint="eastAsia"/>
        </w:rPr>
        <w:t>/</w:t>
      </w:r>
      <w:r w:rsidRPr="00037B07">
        <w:rPr>
          <w:rFonts w:hint="eastAsia"/>
        </w:rPr>
        <w:t>栏目流量监测</w:t>
      </w:r>
    </w:p>
    <w:p w14:paraId="09C677DE" w14:textId="6035F18C" w:rsidR="00037B07" w:rsidRDefault="00037B07" w:rsidP="00037B07">
      <w:pPr>
        <w:widowControl/>
        <w:jc w:val="left"/>
        <w:rPr>
          <w:rFonts w:ascii="Menlo" w:eastAsia="Times New Roman" w:hAnsi="Menlo" w:cs="Menlo"/>
          <w:color w:val="303942"/>
          <w:kern w:val="0"/>
          <w:sz w:val="17"/>
          <w:szCs w:val="17"/>
        </w:rPr>
      </w:pPr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proofErr w:type="spellStart"/>
      <w:r>
        <w:rPr>
          <w:rFonts w:ascii="Menlo" w:eastAsia="Times New Roman" w:hAnsi="Menlo" w:cs="Menlo" w:hint="eastAsia"/>
          <w:color w:val="303942"/>
          <w:kern w:val="0"/>
          <w:sz w:val="17"/>
          <w:szCs w:val="17"/>
        </w:rPr>
        <w:t>service</w:t>
      </w:r>
      <w:r w:rsidRPr="00621650">
        <w:rPr>
          <w:rFonts w:ascii="Menlo" w:eastAsia="Times New Roman" w:hAnsi="Menlo" w:cs="Menlo"/>
          <w:color w:val="303942"/>
          <w:kern w:val="0"/>
          <w:sz w:val="17"/>
          <w:szCs w:val="17"/>
        </w:rPr>
        <w:t>_</w:t>
      </w:r>
      <w:r>
        <w:rPr>
          <w:rFonts w:ascii="Menlo" w:eastAsia="Times New Roman" w:hAnsi="Menlo" w:cs="Menlo"/>
          <w:color w:val="303942"/>
          <w:kern w:val="0"/>
          <w:sz w:val="17"/>
          <w:szCs w:val="17"/>
        </w:rPr>
        <w:t>wrather</w:t>
      </w:r>
      <w:proofErr w:type="spellEnd"/>
    </w:p>
    <w:p w14:paraId="1DF12CAF" w14:textId="77777777" w:rsidR="00037B07" w:rsidRPr="00621650" w:rsidRDefault="00037B07" w:rsidP="00037B0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t>HTTP</w:t>
      </w:r>
      <w:r>
        <w:t>请求方式：</w:t>
      </w:r>
      <w:r>
        <w:rPr>
          <w:rFonts w:hint="eastAsia"/>
        </w:rPr>
        <w:t>POS</w:t>
      </w:r>
      <w:r>
        <w:t>T</w:t>
      </w:r>
    </w:p>
    <w:p w14:paraId="484BEF6B" w14:textId="77777777" w:rsidR="00037B07" w:rsidRDefault="00037B07" w:rsidP="00037B07"/>
    <w:p w14:paraId="242CBE67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363C27A5" w14:textId="77777777" w:rsidTr="00162290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39149C9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7C89217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4994FAD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8927916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64C9E932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B8F0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proofErr w:type="spellStart"/>
            <w:r>
              <w:rPr>
                <w:sz w:val="22"/>
              </w:rPr>
              <w:t>areaId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89A6B" w14:textId="77777777" w:rsidR="00037B07" w:rsidRDefault="00037B07" w:rsidP="00162290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t>001_0 (</w:t>
            </w:r>
            <w:r>
              <w:rPr>
                <w:rFonts w:hint="eastAsia"/>
                <w:sz w:val="22"/>
                <w:szCs w:val="21"/>
              </w:rPr>
              <w:t>查看枚举</w:t>
            </w:r>
            <w:r>
              <w:rPr>
                <w:sz w:val="22"/>
                <w:szCs w:val="21"/>
              </w:rPr>
              <w:t>表</w:t>
            </w:r>
            <w:r>
              <w:rPr>
                <w:sz w:val="22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8BC6F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C5B1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0986EF41" w14:textId="77777777" w:rsidTr="00162290">
        <w:trPr>
          <w:trHeight w:val="40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41176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Area</w:t>
            </w:r>
            <w:r>
              <w:rPr>
                <w:rFonts w:hint="eastAsia"/>
                <w:sz w:val="22"/>
              </w:rPr>
              <w:t>Name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9DBC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长寿路（</w:t>
            </w:r>
            <w:r>
              <w:rPr>
                <w:rFonts w:hint="eastAsia"/>
                <w:sz w:val="22"/>
              </w:rPr>
              <w:t>查看枚举表</w:t>
            </w:r>
            <w:r>
              <w:rPr>
                <w:sz w:val="22"/>
              </w:rPr>
              <w:t>）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5DBD0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E7BFB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</w:tr>
      <w:tr w:rsidR="00037B07" w14:paraId="4BBB9B0A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54465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proofErr w:type="spellStart"/>
            <w:r>
              <w:rPr>
                <w:sz w:val="22"/>
              </w:rPr>
              <w:t>dataRange</w:t>
            </w:r>
            <w:proofErr w:type="spellEnd"/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D8303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 xml:space="preserve">[‘2017-01-01’, ‘2017-01-31’] 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7E1A5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4714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37B07" w14:paraId="60C4F752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7A120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D484E" w14:textId="77777777" w:rsidR="00037B07" w:rsidRDefault="00037B07" w:rsidP="00162290">
            <w:pPr>
              <w:pStyle w:val="StyletablecontentTimesNewRomanBefore156ptAfter15"/>
              <w:rPr>
                <w:sz w:val="22"/>
              </w:rPr>
            </w:pPr>
            <w:r>
              <w:rPr>
                <w:sz w:val="22"/>
              </w:rPr>
              <w:t>0 (</w:t>
            </w:r>
            <w:r>
              <w:rPr>
                <w:sz w:val="22"/>
              </w:rPr>
              <w:t>查看枚举表</w:t>
            </w:r>
            <w:r>
              <w:rPr>
                <w:sz w:val="22"/>
              </w:rPr>
              <w:t>)</w:t>
            </w:r>
          </w:p>
          <w:p w14:paraId="0838DC4D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{</w:t>
            </w:r>
          </w:p>
          <w:p w14:paraId="08683BBC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天气预报节目</w:t>
            </w:r>
            <w:r w:rsidRPr="00037B07">
              <w:rPr>
                <w:rFonts w:hint="eastAsia"/>
                <w:sz w:val="22"/>
              </w:rPr>
              <w:t>1',</w:t>
            </w:r>
          </w:p>
          <w:p w14:paraId="21C852E5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0</w:t>
            </w:r>
          </w:p>
          <w:p w14:paraId="1D20EC7E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131D5453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天气预报节目</w:t>
            </w:r>
            <w:r w:rsidRPr="00037B07">
              <w:rPr>
                <w:rFonts w:hint="eastAsia"/>
                <w:sz w:val="22"/>
              </w:rPr>
              <w:t>2',</w:t>
            </w:r>
          </w:p>
          <w:p w14:paraId="6738B09E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1</w:t>
            </w:r>
          </w:p>
          <w:p w14:paraId="04DC8DA5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}, {</w:t>
            </w:r>
          </w:p>
          <w:p w14:paraId="1C32AA2B" w14:textId="77777777" w:rsidR="00037B07" w:rsidRPr="00037B07" w:rsidRDefault="00037B07" w:rsidP="00037B07">
            <w:pPr>
              <w:pStyle w:val="StyletablecontentTimesNewRomanBefore156ptAfter15"/>
              <w:rPr>
                <w:rFonts w:hint="eastAsia"/>
                <w:sz w:val="22"/>
              </w:rPr>
            </w:pPr>
            <w:r w:rsidRPr="00037B07">
              <w:rPr>
                <w:rFonts w:hint="eastAsia"/>
                <w:sz w:val="22"/>
              </w:rPr>
              <w:t xml:space="preserve">    name: '</w:t>
            </w:r>
            <w:r w:rsidRPr="00037B07">
              <w:rPr>
                <w:rFonts w:hint="eastAsia"/>
                <w:sz w:val="22"/>
              </w:rPr>
              <w:t>天气预报节目</w:t>
            </w:r>
            <w:r w:rsidRPr="00037B07">
              <w:rPr>
                <w:rFonts w:hint="eastAsia"/>
                <w:sz w:val="22"/>
              </w:rPr>
              <w:t>3',</w:t>
            </w:r>
          </w:p>
          <w:p w14:paraId="5EB6E213" w14:textId="77777777" w:rsidR="00037B07" w:rsidRP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  id: 2</w:t>
            </w:r>
          </w:p>
          <w:p w14:paraId="603B9F97" w14:textId="290BE46C" w:rsidR="00037B07" w:rsidRDefault="00037B07" w:rsidP="00037B07">
            <w:pPr>
              <w:pStyle w:val="StyletablecontentTimesNewRomanBefore156ptAfter15"/>
              <w:rPr>
                <w:sz w:val="22"/>
              </w:rPr>
            </w:pPr>
            <w:r w:rsidRPr="00037B07">
              <w:rPr>
                <w:sz w:val="22"/>
              </w:rPr>
              <w:t xml:space="preserve">  }</w:t>
            </w:r>
            <w:bookmarkStart w:id="0" w:name="_GoBack"/>
            <w:bookmarkEnd w:id="0"/>
          </w:p>
          <w:p w14:paraId="2ECFF6BF" w14:textId="617FCCFB" w:rsidR="00037B07" w:rsidRDefault="00037B07" w:rsidP="00162290">
            <w:pPr>
              <w:pStyle w:val="StyletablecontentTimesNewRomanBefore156ptAfter15"/>
              <w:rPr>
                <w:rFonts w:hint="eastAsia"/>
                <w:sz w:val="22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9DCC4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542B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</w:tr>
    </w:tbl>
    <w:p w14:paraId="7F50EECF" w14:textId="77777777" w:rsidR="00037B07" w:rsidRDefault="00037B07" w:rsidP="00037B07"/>
    <w:p w14:paraId="5EE67C39" w14:textId="77777777" w:rsidR="00037B07" w:rsidRDefault="00037B07" w:rsidP="00037B07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37B07" w14:paraId="2C046612" w14:textId="77777777" w:rsidTr="00162290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B388ED1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3CBC848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BCF62A0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6E076040" w14:textId="77777777" w:rsidR="00037B07" w:rsidRDefault="00037B07" w:rsidP="00162290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37B07" w14:paraId="7403F078" w14:textId="77777777" w:rsidTr="00162290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C8CE4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code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E431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(0: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-1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请求</w:t>
            </w:r>
            <w:r>
              <w:rPr>
                <w:sz w:val="21"/>
                <w:szCs w:val="21"/>
              </w:rPr>
              <w:t>超时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FEBB8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2A2FF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37B07" w14:paraId="38F2ABBF" w14:textId="77777777" w:rsidTr="00162290">
        <w:trPr>
          <w:trHeight w:val="363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11A5" w14:textId="77777777" w:rsidR="00037B07" w:rsidRDefault="00037B07" w:rsidP="00162290">
            <w:pPr>
              <w:pStyle w:val="StyletablecontentTimesNewRomanBefore156ptAfter15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AD01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 w14:paraId="2BDCEFF2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uv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55EDF399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24A728DF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3BD7C941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60509F13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}</w:t>
            </w:r>
            <w:r>
              <w:rPr>
                <w:sz w:val="21"/>
                <w:szCs w:val="21"/>
              </w:rPr>
              <w:t>,</w:t>
            </w:r>
          </w:p>
          <w:p w14:paraId="0FF37B4A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0ACD8221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0905E0F7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41942751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6BB5221E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],</w:t>
            </w:r>
          </w:p>
          <w:p w14:paraId="1EEAD4FB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</w:t>
            </w:r>
            <w:proofErr w:type="spellStart"/>
            <w:r>
              <w:rPr>
                <w:sz w:val="21"/>
                <w:szCs w:val="21"/>
              </w:rPr>
              <w:t>pv</w:t>
            </w:r>
            <w:proofErr w:type="spellEnd"/>
            <w:r>
              <w:rPr>
                <w:sz w:val="21"/>
                <w:szCs w:val="21"/>
              </w:rPr>
              <w:t>: [</w:t>
            </w:r>
          </w:p>
          <w:p w14:paraId="31F9733B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49C6744D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2017-01-01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5D688DF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0F1ABDA2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t>,</w:t>
            </w:r>
          </w:p>
          <w:p w14:paraId="0FE9AA39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  <w:r>
              <w:rPr>
                <w:rFonts w:hint="eastAsia"/>
                <w:sz w:val="21"/>
                <w:szCs w:val="21"/>
              </w:rPr>
              <w:t>.</w:t>
            </w:r>
          </w:p>
          <w:p w14:paraId="1234134B" w14:textId="77777777" w:rsidR="00037B07" w:rsidRDefault="00037B07" w:rsidP="00162290">
            <w:pPr>
              <w:pStyle w:val="StyletablecontentTimesNewRomanBefore156ptAfter15"/>
              <w:ind w:firstLine="7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</w:p>
          <w:p w14:paraId="72D4DBC4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date: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 xml:space="preserve"> 2017-01-30</w:t>
            </w:r>
            <w:r>
              <w:rPr>
                <w:sz w:val="21"/>
                <w:szCs w:val="21"/>
              </w:rPr>
              <w:t>’</w:t>
            </w:r>
            <w:r>
              <w:rPr>
                <w:rFonts w:hint="eastAsia"/>
                <w:sz w:val="21"/>
                <w:szCs w:val="21"/>
              </w:rPr>
              <w:t>,</w:t>
            </w:r>
          </w:p>
          <w:p w14:paraId="6AFFDEE5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sz w:val="21"/>
                <w:szCs w:val="21"/>
              </w:rPr>
              <w:t>value: 300</w:t>
            </w:r>
          </w:p>
          <w:p w14:paraId="7516D838" w14:textId="77777777" w:rsidR="00037B07" w:rsidRDefault="00037B07" w:rsidP="00162290">
            <w:pPr>
              <w:pStyle w:val="StyletablecontentTimesNewRomanBefore156ptAfter15"/>
              <w:ind w:firstLine="7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}</w:t>
            </w:r>
            <w:r>
              <w:rPr>
                <w:sz w:val="21"/>
                <w:szCs w:val="21"/>
              </w:rPr>
              <w:br/>
              <w:t xml:space="preserve">     ]</w:t>
            </w:r>
          </w:p>
          <w:p w14:paraId="0871E53E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4299B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CEDFC" w14:textId="77777777" w:rsidR="00037B07" w:rsidRDefault="00037B07" w:rsidP="00162290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2D806E73" w14:textId="77777777" w:rsidR="00037B07" w:rsidRPr="00045ABC" w:rsidRDefault="00037B07" w:rsidP="00045ABC">
      <w:pPr>
        <w:rPr>
          <w:rFonts w:hint="eastAsia"/>
        </w:rPr>
      </w:pPr>
    </w:p>
    <w:sectPr w:rsidR="00037B07" w:rsidRPr="00045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9DBC58" w16cid:durableId="1D483AE2"/>
  <w16cid:commentId w16cid:paraId="684F5103" w16cid:durableId="1D483AE3"/>
  <w16cid:commentId w16cid:paraId="45E3C026" w16cid:durableId="1D483AE4"/>
  <w16cid:commentId w16cid:paraId="4D4F4666" w16cid:durableId="1D483AE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6C4CF" w14:textId="77777777" w:rsidR="000278A6" w:rsidRDefault="000278A6" w:rsidP="00797CF9">
      <w:r>
        <w:separator/>
      </w:r>
    </w:p>
  </w:endnote>
  <w:endnote w:type="continuationSeparator" w:id="0">
    <w:p w14:paraId="6F86E463" w14:textId="77777777" w:rsidR="000278A6" w:rsidRDefault="000278A6" w:rsidP="0079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00EB1" w14:textId="77777777" w:rsidR="000278A6" w:rsidRDefault="000278A6" w:rsidP="00797CF9">
      <w:r>
        <w:separator/>
      </w:r>
    </w:p>
  </w:footnote>
  <w:footnote w:type="continuationSeparator" w:id="0">
    <w:p w14:paraId="266C83AE" w14:textId="77777777" w:rsidR="000278A6" w:rsidRDefault="000278A6" w:rsidP="0079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35DC"/>
    <w:multiLevelType w:val="hybridMultilevel"/>
    <w:tmpl w:val="053ADACE"/>
    <w:lvl w:ilvl="0" w:tplc="2B5E1F6E">
      <w:start w:val="1"/>
      <w:numFmt w:val="japaneseCounting"/>
      <w:lvlText w:val="%1．"/>
      <w:lvlJc w:val="left"/>
      <w:pPr>
        <w:ind w:left="900" w:hanging="90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8011A"/>
    <w:multiLevelType w:val="multilevel"/>
    <w:tmpl w:val="3B3801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465BDD"/>
    <w:multiLevelType w:val="multilevel"/>
    <w:tmpl w:val="DA12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F7209D"/>
    <w:multiLevelType w:val="multilevel"/>
    <w:tmpl w:val="4A2010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C855ED6"/>
    <w:multiLevelType w:val="hybridMultilevel"/>
    <w:tmpl w:val="05B411EE"/>
    <w:lvl w:ilvl="0" w:tplc="95B27814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0F260B"/>
    <w:multiLevelType w:val="hybridMultilevel"/>
    <w:tmpl w:val="3D2AD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161E69"/>
    <w:multiLevelType w:val="hybridMultilevel"/>
    <w:tmpl w:val="2BF80CF0"/>
    <w:lvl w:ilvl="0" w:tplc="484CF1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D4"/>
    <w:rsid w:val="00011BE0"/>
    <w:rsid w:val="00011F0D"/>
    <w:rsid w:val="00017E0D"/>
    <w:rsid w:val="000278A6"/>
    <w:rsid w:val="0003687F"/>
    <w:rsid w:val="00037B07"/>
    <w:rsid w:val="00045ABC"/>
    <w:rsid w:val="00054CB9"/>
    <w:rsid w:val="00064AC3"/>
    <w:rsid w:val="00073374"/>
    <w:rsid w:val="00083347"/>
    <w:rsid w:val="000B6F3F"/>
    <w:rsid w:val="000C3829"/>
    <w:rsid w:val="000E27A3"/>
    <w:rsid w:val="00101539"/>
    <w:rsid w:val="001160CE"/>
    <w:rsid w:val="001205DA"/>
    <w:rsid w:val="00162405"/>
    <w:rsid w:val="001672FD"/>
    <w:rsid w:val="001811B8"/>
    <w:rsid w:val="00185F10"/>
    <w:rsid w:val="00186BE1"/>
    <w:rsid w:val="00191D97"/>
    <w:rsid w:val="00193B38"/>
    <w:rsid w:val="001A709E"/>
    <w:rsid w:val="001C1459"/>
    <w:rsid w:val="001C1E54"/>
    <w:rsid w:val="001E7183"/>
    <w:rsid w:val="00203262"/>
    <w:rsid w:val="002271F3"/>
    <w:rsid w:val="002978DF"/>
    <w:rsid w:val="002B012D"/>
    <w:rsid w:val="002D2FB2"/>
    <w:rsid w:val="002D4571"/>
    <w:rsid w:val="002E0162"/>
    <w:rsid w:val="002E1C08"/>
    <w:rsid w:val="002E2F05"/>
    <w:rsid w:val="002E58F4"/>
    <w:rsid w:val="002E5DE2"/>
    <w:rsid w:val="0030505E"/>
    <w:rsid w:val="00317EFC"/>
    <w:rsid w:val="00332E34"/>
    <w:rsid w:val="003422AC"/>
    <w:rsid w:val="0036657B"/>
    <w:rsid w:val="003B14C0"/>
    <w:rsid w:val="003B4FB0"/>
    <w:rsid w:val="003D5AC2"/>
    <w:rsid w:val="00400A3A"/>
    <w:rsid w:val="00410A13"/>
    <w:rsid w:val="00447F2A"/>
    <w:rsid w:val="00462FB4"/>
    <w:rsid w:val="00480677"/>
    <w:rsid w:val="004A0F17"/>
    <w:rsid w:val="004B76CD"/>
    <w:rsid w:val="004D41BA"/>
    <w:rsid w:val="00501538"/>
    <w:rsid w:val="00511612"/>
    <w:rsid w:val="005264E1"/>
    <w:rsid w:val="0053299A"/>
    <w:rsid w:val="0053708F"/>
    <w:rsid w:val="00554EE2"/>
    <w:rsid w:val="005607CD"/>
    <w:rsid w:val="00576B4A"/>
    <w:rsid w:val="0058031F"/>
    <w:rsid w:val="005A0114"/>
    <w:rsid w:val="005D0EC1"/>
    <w:rsid w:val="005D790A"/>
    <w:rsid w:val="005E5527"/>
    <w:rsid w:val="005E6A75"/>
    <w:rsid w:val="005F2E97"/>
    <w:rsid w:val="00603421"/>
    <w:rsid w:val="006202AC"/>
    <w:rsid w:val="00621650"/>
    <w:rsid w:val="006339BC"/>
    <w:rsid w:val="00637BA7"/>
    <w:rsid w:val="0064585A"/>
    <w:rsid w:val="00646E1F"/>
    <w:rsid w:val="006609D9"/>
    <w:rsid w:val="00664C2E"/>
    <w:rsid w:val="0066512B"/>
    <w:rsid w:val="0067459A"/>
    <w:rsid w:val="00697D07"/>
    <w:rsid w:val="006E3BAD"/>
    <w:rsid w:val="006F6383"/>
    <w:rsid w:val="00721776"/>
    <w:rsid w:val="00722F1C"/>
    <w:rsid w:val="00732540"/>
    <w:rsid w:val="00734292"/>
    <w:rsid w:val="00746090"/>
    <w:rsid w:val="00746837"/>
    <w:rsid w:val="00753101"/>
    <w:rsid w:val="00773BD0"/>
    <w:rsid w:val="00777A9C"/>
    <w:rsid w:val="00786ECF"/>
    <w:rsid w:val="00797CF9"/>
    <w:rsid w:val="007B08C1"/>
    <w:rsid w:val="007C4E59"/>
    <w:rsid w:val="007E7E1B"/>
    <w:rsid w:val="00802EBC"/>
    <w:rsid w:val="00822EE2"/>
    <w:rsid w:val="00824A3F"/>
    <w:rsid w:val="008B007D"/>
    <w:rsid w:val="008D054F"/>
    <w:rsid w:val="008D47A8"/>
    <w:rsid w:val="008E43C2"/>
    <w:rsid w:val="008E6504"/>
    <w:rsid w:val="009627D9"/>
    <w:rsid w:val="00970A1F"/>
    <w:rsid w:val="00970A4D"/>
    <w:rsid w:val="00996B3E"/>
    <w:rsid w:val="00997CB2"/>
    <w:rsid w:val="009B13F5"/>
    <w:rsid w:val="009D5942"/>
    <w:rsid w:val="00A40CEF"/>
    <w:rsid w:val="00A41614"/>
    <w:rsid w:val="00A429D4"/>
    <w:rsid w:val="00A45B3E"/>
    <w:rsid w:val="00A47583"/>
    <w:rsid w:val="00A52612"/>
    <w:rsid w:val="00AA5082"/>
    <w:rsid w:val="00AC72BC"/>
    <w:rsid w:val="00AF24A3"/>
    <w:rsid w:val="00B303DA"/>
    <w:rsid w:val="00B33363"/>
    <w:rsid w:val="00B62E9A"/>
    <w:rsid w:val="00B9134D"/>
    <w:rsid w:val="00B929BF"/>
    <w:rsid w:val="00BA1359"/>
    <w:rsid w:val="00BD7FAF"/>
    <w:rsid w:val="00BE04BE"/>
    <w:rsid w:val="00BF3AA8"/>
    <w:rsid w:val="00BF3B71"/>
    <w:rsid w:val="00C15D87"/>
    <w:rsid w:val="00C2062A"/>
    <w:rsid w:val="00C3484B"/>
    <w:rsid w:val="00C36CBC"/>
    <w:rsid w:val="00C404BD"/>
    <w:rsid w:val="00C47280"/>
    <w:rsid w:val="00C82A0D"/>
    <w:rsid w:val="00C878B4"/>
    <w:rsid w:val="00C95A8B"/>
    <w:rsid w:val="00CB0948"/>
    <w:rsid w:val="00CB2F41"/>
    <w:rsid w:val="00CC45AC"/>
    <w:rsid w:val="00CF3647"/>
    <w:rsid w:val="00D150D3"/>
    <w:rsid w:val="00D3309C"/>
    <w:rsid w:val="00D41514"/>
    <w:rsid w:val="00D52116"/>
    <w:rsid w:val="00D720A5"/>
    <w:rsid w:val="00D8677B"/>
    <w:rsid w:val="00D954D6"/>
    <w:rsid w:val="00DA269D"/>
    <w:rsid w:val="00DE580B"/>
    <w:rsid w:val="00DE7CEE"/>
    <w:rsid w:val="00E04697"/>
    <w:rsid w:val="00E13157"/>
    <w:rsid w:val="00E50662"/>
    <w:rsid w:val="00E5395B"/>
    <w:rsid w:val="00E577C7"/>
    <w:rsid w:val="00E646E3"/>
    <w:rsid w:val="00E76B80"/>
    <w:rsid w:val="00E97976"/>
    <w:rsid w:val="00EB1516"/>
    <w:rsid w:val="00ED1005"/>
    <w:rsid w:val="00ED1E1E"/>
    <w:rsid w:val="00EE527D"/>
    <w:rsid w:val="00EE5D23"/>
    <w:rsid w:val="00F076B4"/>
    <w:rsid w:val="00F177C2"/>
    <w:rsid w:val="00F542AF"/>
    <w:rsid w:val="00F64DC7"/>
    <w:rsid w:val="00F82223"/>
    <w:rsid w:val="00F91348"/>
    <w:rsid w:val="00FA0808"/>
    <w:rsid w:val="00FD72A2"/>
    <w:rsid w:val="10E60B70"/>
    <w:rsid w:val="1FEC3898"/>
    <w:rsid w:val="4B7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CCD1"/>
  <w15:docId w15:val="{68D46561-D3E8-4B65-A450-68366DD5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B0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ody Text"/>
    <w:basedOn w:val="a"/>
    <w:link w:val="a5"/>
    <w:qFormat/>
    <w:pPr>
      <w:spacing w:after="120"/>
    </w:pPr>
    <w:rPr>
      <w:rFonts w:ascii="宋体" w:hAnsi="Times New Roman"/>
      <w:sz w:val="24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a9">
    <w:name w:val="页眉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tablecontentTimesNewRomanBefore156ptAfter15">
    <w:name w:val="Style table content + Times New Roman Before:  15.6 pt After:  15..."/>
    <w:basedOn w:val="a"/>
    <w:qFormat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c">
    <w:name w:val="标题字符"/>
    <w:basedOn w:val="a0"/>
    <w:link w:val="ab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p">
    <w:name w:val="p"/>
    <w:basedOn w:val="a0"/>
    <w:qFormat/>
  </w:style>
  <w:style w:type="character" w:customStyle="1" w:styleId="a5">
    <w:name w:val="正文文本字符"/>
    <w:link w:val="a4"/>
    <w:qFormat/>
    <w:rPr>
      <w:rFonts w:ascii="宋体" w:hAnsi="Times New Roman"/>
      <w:sz w:val="24"/>
    </w:rPr>
  </w:style>
  <w:style w:type="character" w:customStyle="1" w:styleId="Char1">
    <w:name w:val="正文文本 Char1"/>
    <w:basedOn w:val="a0"/>
    <w:uiPriority w:val="99"/>
    <w:semiHidden/>
    <w:qFormat/>
  </w:style>
  <w:style w:type="character" w:customStyle="1" w:styleId="12">
    <w:name w:val="正文文本 字符1"/>
    <w:basedOn w:val="a0"/>
    <w:uiPriority w:val="99"/>
    <w:semiHidden/>
    <w:qFormat/>
    <w:rPr>
      <w:rFonts w:ascii="Calibri" w:eastAsia="宋体" w:hAnsi="Calibri" w:cs="Times New Roman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1160CE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1160CE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1160CE"/>
    <w:pPr>
      <w:ind w:firstLineChars="200" w:firstLine="420"/>
    </w:pPr>
    <w:rPr>
      <w:rFonts w:ascii="Calibri" w:eastAsia="宋体" w:hAnsi="Calibri" w:cs="Times New Roman"/>
    </w:rPr>
  </w:style>
  <w:style w:type="paragraph" w:styleId="af3">
    <w:name w:val="Document Map"/>
    <w:basedOn w:val="a"/>
    <w:link w:val="af4"/>
    <w:uiPriority w:val="99"/>
    <w:semiHidden/>
    <w:unhideWhenUsed/>
    <w:rsid w:val="00FD72A2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FD72A2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B594CC-104C-714F-B89B-94D81566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255</cp:revision>
  <dcterms:created xsi:type="dcterms:W3CDTF">2017-07-28T07:03:00Z</dcterms:created>
  <dcterms:modified xsi:type="dcterms:W3CDTF">2017-11-20T15:39:00Z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