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C4ADD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Times New Roman" w:cs="Times New Roman"/>
          <w:b/>
          <w:bCs/>
          <w:sz w:val="36"/>
          <w:szCs w:val="36"/>
        </w:rPr>
        <w:t>Pipeline Architecture and Document</w:t>
      </w:r>
    </w:p>
    <w:p w14:paraId="6D38F1A0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sz w:val="36"/>
          <w:szCs w:val="36"/>
        </w:rPr>
      </w:pPr>
    </w:p>
    <w:p w14:paraId="5ACBB877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1. Data Collection</w:t>
      </w:r>
      <w:bookmarkStart w:id="0" w:name="_GoBack"/>
      <w:bookmarkEnd w:id="0"/>
    </w:p>
    <w:p w14:paraId="5E23B0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Source: Historical cryptocurrency data (price, volume, market cap, etc.).</w:t>
      </w:r>
    </w:p>
    <w:p w14:paraId="3D619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Tools: </w:t>
      </w:r>
      <w:r>
        <w:rPr>
          <w:rFonts w:hint="default" w:ascii="Times New Roman" w:hAnsi="Times New Roman" w:eastAsia="Times New Roman" w:cs="Times New Roman"/>
          <w:sz w:val="20"/>
        </w:rPr>
        <w:t>pandas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eastAsia="Times New Roman" w:cs="Times New Roman"/>
          <w:sz w:val="20"/>
        </w:rPr>
        <w:t>yfinance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, or existing dataset from Kaggle.</w:t>
      </w:r>
    </w:p>
    <w:p w14:paraId="6CC4DF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Dataset spans multiple currencies and includes daily records.</w:t>
      </w:r>
    </w:p>
    <w:p w14:paraId="0FE48D38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2D8B6648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2. Data Preprocessing</w:t>
      </w:r>
    </w:p>
    <w:p w14:paraId="4AE294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Missing Values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: Handled using interpolation and forward fill.</w:t>
      </w:r>
    </w:p>
    <w:p w14:paraId="610A53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DateTime Formatting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: Ensured datetime index is sorted for time series models.</w:t>
      </w:r>
    </w:p>
    <w:p w14:paraId="1FDED0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Irrelevant Features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: Dropped unused columns like </w:t>
      </w:r>
      <w:r>
        <w:rPr>
          <w:rFonts w:hint="default" w:ascii="Times New Roman" w:hAnsi="Times New Roman" w:eastAsia="Times New Roman" w:cs="Times New Roman"/>
          <w:sz w:val="20"/>
        </w:rPr>
        <w:t>"symbol"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eastAsia="Times New Roman" w:cs="Times New Roman"/>
          <w:sz w:val="20"/>
        </w:rPr>
        <w:t>"Unnamed"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, etc.</w:t>
      </w:r>
    </w:p>
    <w:p w14:paraId="28312F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Scaling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: Used </w:t>
      </w:r>
      <w:r>
        <w:rPr>
          <w:rFonts w:hint="default" w:ascii="Times New Roman" w:hAnsi="Times New Roman" w:eastAsia="Times New Roman" w:cs="Times New Roman"/>
          <w:sz w:val="20"/>
        </w:rPr>
        <w:t>MinMaxScaler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for normalization (for models like LSTM/ANN).</w:t>
      </w:r>
    </w:p>
    <w:p w14:paraId="314E53A8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4CE362A1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3. Exploratory Data Analysis (EDA)</w:t>
      </w:r>
    </w:p>
    <w:p w14:paraId="0D42F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Distribution analysis for liquidity-related features.</w:t>
      </w:r>
    </w:p>
    <w:p w14:paraId="7473E0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Time series plots for volume, price, volatility.</w:t>
      </w:r>
    </w:p>
    <w:p w14:paraId="32A357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Correlation heatmaps to understand inter-feature relations.</w:t>
      </w:r>
    </w:p>
    <w:p w14:paraId="1EAE67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Stationarity check using rolling mean/ADF Test.</w:t>
      </w:r>
    </w:p>
    <w:p w14:paraId="2074FEFD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4246FA22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4. Feature Engineering</w:t>
      </w:r>
    </w:p>
    <w:p w14:paraId="282F9E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Created advanced features like:</w:t>
      </w:r>
    </w:p>
    <w:p w14:paraId="19C6FA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Rolling averages (7, 14, 30 days).</w:t>
      </w:r>
    </w:p>
    <w:p w14:paraId="68FC677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Price change %, volatility ratio.</w:t>
      </w:r>
    </w:p>
    <w:p w14:paraId="3E1C5B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Liquidity Index (volume/market cap).</w:t>
      </w:r>
    </w:p>
    <w:p w14:paraId="1754E8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Lag features for modeling temporal effects.</w:t>
      </w:r>
    </w:p>
    <w:p w14:paraId="01B90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Dimensionality Reduction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(Optional): PCA if multicollinearity exists.</w:t>
      </w:r>
    </w:p>
    <w:p w14:paraId="194595E4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3F6D08F0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5. Modeling Phase</w:t>
      </w:r>
    </w:p>
    <w:p w14:paraId="467009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Train/Test Split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: TimeSeriesSplit used to avoid data leakage.</w:t>
      </w:r>
    </w:p>
    <w:p w14:paraId="4A9740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Algorithms Used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: Linear Regression, LSTM (for deep sequence learning).</w:t>
      </w:r>
    </w:p>
    <w:p w14:paraId="5D001B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Baseline Model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: Linear regression to benchmark performance.</w:t>
      </w:r>
    </w:p>
    <w:p w14:paraId="24BCC6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Advanced Model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: LSTM using </w:t>
      </w:r>
      <w:r>
        <w:rPr>
          <w:rFonts w:hint="default" w:ascii="Times New Roman" w:hAnsi="Times New Roman" w:eastAsia="Times New Roman" w:cs="Times New Roman"/>
          <w:sz w:val="20"/>
        </w:rPr>
        <w:t>Keras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with sequential layers.</w:t>
      </w:r>
    </w:p>
    <w:p w14:paraId="6AD9E723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0C600045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6. Model Evaluation</w:t>
      </w:r>
    </w:p>
    <w:p w14:paraId="745BBC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Evaluation metrics used:</w:t>
      </w:r>
    </w:p>
    <w:p w14:paraId="695C8DB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RMSE (Root Mean Squared Error)</w:t>
      </w:r>
    </w:p>
    <w:p w14:paraId="0C47B3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MAE (Mean Absolute Error)</w:t>
      </w:r>
    </w:p>
    <w:p w14:paraId="706822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R² Score</w:t>
      </w:r>
    </w:p>
    <w:p w14:paraId="1DB298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Visual comparison of actual vs. predicted liquidity values using line plots.</w:t>
      </w:r>
    </w:p>
    <w:p w14:paraId="58C4F307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58B6630E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7. Model Optimization</w:t>
      </w:r>
    </w:p>
    <w:p w14:paraId="2C4562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Hyperparameter Tuning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via </w:t>
      </w:r>
      <w:r>
        <w:rPr>
          <w:rFonts w:hint="default" w:ascii="Times New Roman" w:hAnsi="Times New Roman" w:eastAsia="Times New Roman" w:cs="Times New Roman"/>
          <w:sz w:val="20"/>
        </w:rPr>
        <w:t>GridSearchCV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for traditional models.</w:t>
      </w:r>
    </w:p>
    <w:p w14:paraId="271293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Early Stopping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eastAsia="Times New Roman" w:cs="Times New Roman"/>
          <w:sz w:val="20"/>
        </w:rPr>
        <w:t>Dropout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, and learning rate tuning for LSTM.</w:t>
      </w:r>
    </w:p>
    <w:p w14:paraId="38ED3D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Re-trained models after tuning to validate stability.</w:t>
      </w:r>
    </w:p>
    <w:p w14:paraId="1B97A603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43293FEE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8. Model Testing &amp; Forecasting</w:t>
      </w:r>
    </w:p>
    <w:p w14:paraId="14F00E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Tested model on unseen future data.</w:t>
      </w:r>
    </w:p>
    <w:p w14:paraId="1F44D1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Analyzed prediction accuracy and interpreted model performance trends.</w:t>
      </w:r>
    </w:p>
    <w:p w14:paraId="5D1CF38D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3BEEECC7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15631A16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7B21D496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3700BD9A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0BE83DDF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9. Deployment Plan</w:t>
      </w:r>
    </w:p>
    <w:p w14:paraId="6F6ACC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Flask or Streamlit setup for real-time prediction.</w:t>
      </w:r>
    </w:p>
    <w:p w14:paraId="43274F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API input: new market data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→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model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→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liquidity prediction output.</w:t>
      </w:r>
    </w:p>
    <w:p w14:paraId="48C16C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Used </w:t>
      </w:r>
      <w:r>
        <w:rPr>
          <w:rFonts w:hint="default" w:ascii="Times New Roman" w:hAnsi="Times New Roman" w:eastAsia="Times New Roman" w:cs="Times New Roman"/>
          <w:sz w:val="20"/>
        </w:rPr>
        <w:t>joblib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/</w:t>
      </w:r>
      <w:r>
        <w:rPr>
          <w:rFonts w:hint="default" w:ascii="Times New Roman" w:hAnsi="Times New Roman" w:eastAsia="Times New Roman" w:cs="Times New Roman"/>
          <w:sz w:val="20"/>
        </w:rPr>
        <w:t>pickle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to save model for deployment.</w:t>
      </w:r>
    </w:p>
    <w:p w14:paraId="1A6EF418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6AA0EDD6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Architecture Flow Diagram (Textual Form)</w:t>
      </w:r>
    </w:p>
    <w:p w14:paraId="7B48A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0"/>
        </w:rPr>
      </w:pPr>
      <w:r>
        <w:rPr>
          <w:rFonts w:hint="default" w:ascii="Times New Roman" w:hAnsi="Times New Roman" w:eastAsia="Times New Roman" w:cs="Times New Roman"/>
          <w:sz w:val="20"/>
        </w:rPr>
        <w:t>Data Source (CSV)</w:t>
      </w:r>
    </w:p>
    <w:p w14:paraId="66639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0"/>
        </w:rPr>
      </w:pPr>
      <w:r>
        <w:rPr>
          <w:rFonts w:hint="default" w:ascii="Times New Roman" w:hAnsi="Times New Roman" w:eastAsia="Times New Roman" w:cs="Times New Roman"/>
          <w:sz w:val="20"/>
        </w:rPr>
        <w:t xml:space="preserve">     </w:t>
      </w:r>
      <w:r>
        <w:rPr>
          <w:rFonts w:hint="default" w:ascii="Times New Roman" w:hAnsi="Times New Roman" w:eastAsia="Times New Roman" w:cs="Times New Roman"/>
          <w:sz w:val="20"/>
        </w:rPr>
        <w:t>↓</w:t>
      </w:r>
    </w:p>
    <w:p w14:paraId="0D4E5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0"/>
        </w:rPr>
      </w:pPr>
      <w:r>
        <w:rPr>
          <w:rFonts w:hint="default" w:ascii="Times New Roman" w:hAnsi="Times New Roman" w:eastAsia="Times New Roman" w:cs="Times New Roman"/>
          <w:sz w:val="20"/>
        </w:rPr>
        <w:t>Preprocessing (cleaning, scaling)</w:t>
      </w:r>
    </w:p>
    <w:p w14:paraId="194F8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0"/>
        </w:rPr>
      </w:pPr>
      <w:r>
        <w:rPr>
          <w:rFonts w:hint="default" w:ascii="Times New Roman" w:hAnsi="Times New Roman" w:eastAsia="Times New Roman" w:cs="Times New Roman"/>
          <w:sz w:val="20"/>
        </w:rPr>
        <w:t xml:space="preserve">     </w:t>
      </w:r>
      <w:r>
        <w:rPr>
          <w:rFonts w:hint="default" w:ascii="Times New Roman" w:hAnsi="Times New Roman" w:eastAsia="Times New Roman" w:cs="Times New Roman"/>
          <w:sz w:val="20"/>
        </w:rPr>
        <w:t>↓</w:t>
      </w:r>
    </w:p>
    <w:p w14:paraId="248CF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0"/>
        </w:rPr>
      </w:pPr>
      <w:r>
        <w:rPr>
          <w:rFonts w:hint="default" w:ascii="Times New Roman" w:hAnsi="Times New Roman" w:eastAsia="Times New Roman" w:cs="Times New Roman"/>
          <w:sz w:val="20"/>
        </w:rPr>
        <w:t>EDA + Feature Engineering</w:t>
      </w:r>
    </w:p>
    <w:p w14:paraId="4704A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0"/>
        </w:rPr>
      </w:pPr>
      <w:r>
        <w:rPr>
          <w:rFonts w:hint="default" w:ascii="Times New Roman" w:hAnsi="Times New Roman" w:eastAsia="Times New Roman" w:cs="Times New Roman"/>
          <w:sz w:val="20"/>
        </w:rPr>
        <w:t xml:space="preserve">     </w:t>
      </w:r>
      <w:r>
        <w:rPr>
          <w:rFonts w:hint="default" w:ascii="Times New Roman" w:hAnsi="Times New Roman" w:eastAsia="Times New Roman" w:cs="Times New Roman"/>
          <w:sz w:val="20"/>
        </w:rPr>
        <w:t>↓</w:t>
      </w:r>
    </w:p>
    <w:p w14:paraId="77542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0"/>
        </w:rPr>
      </w:pPr>
      <w:r>
        <w:rPr>
          <w:rFonts w:hint="default" w:ascii="Times New Roman" w:hAnsi="Times New Roman" w:eastAsia="Times New Roman" w:cs="Times New Roman"/>
          <w:sz w:val="20"/>
        </w:rPr>
        <w:t xml:space="preserve">Model Selection </w:t>
      </w:r>
    </w:p>
    <w:p w14:paraId="67422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0"/>
        </w:rPr>
      </w:pPr>
      <w:r>
        <w:rPr>
          <w:rFonts w:hint="default" w:ascii="Times New Roman" w:hAnsi="Times New Roman" w:eastAsia="Times New Roman" w:cs="Times New Roman"/>
          <w:sz w:val="20"/>
        </w:rPr>
        <w:t xml:space="preserve">     </w:t>
      </w:r>
      <w:r>
        <w:rPr>
          <w:rFonts w:hint="default" w:ascii="Times New Roman" w:hAnsi="Times New Roman" w:eastAsia="Times New Roman" w:cs="Times New Roman"/>
          <w:sz w:val="20"/>
        </w:rPr>
        <w:t>↓</w:t>
      </w:r>
    </w:p>
    <w:p w14:paraId="3EA83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0"/>
        </w:rPr>
      </w:pPr>
      <w:r>
        <w:rPr>
          <w:rFonts w:hint="default" w:ascii="Times New Roman" w:hAnsi="Times New Roman" w:eastAsia="Times New Roman" w:cs="Times New Roman"/>
          <w:sz w:val="20"/>
        </w:rPr>
        <w:t>Model Training</w:t>
      </w:r>
    </w:p>
    <w:p w14:paraId="1C896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0"/>
        </w:rPr>
      </w:pPr>
      <w:r>
        <w:rPr>
          <w:rFonts w:hint="default" w:ascii="Times New Roman" w:hAnsi="Times New Roman" w:eastAsia="Times New Roman" w:cs="Times New Roman"/>
          <w:sz w:val="20"/>
        </w:rPr>
        <w:t xml:space="preserve">     </w:t>
      </w:r>
      <w:r>
        <w:rPr>
          <w:rFonts w:hint="default" w:ascii="Times New Roman" w:hAnsi="Times New Roman" w:eastAsia="Times New Roman" w:cs="Times New Roman"/>
          <w:sz w:val="20"/>
        </w:rPr>
        <w:t>↓</w:t>
      </w:r>
    </w:p>
    <w:p w14:paraId="3D033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0"/>
        </w:rPr>
      </w:pPr>
      <w:r>
        <w:rPr>
          <w:rFonts w:hint="default" w:ascii="Times New Roman" w:hAnsi="Times New Roman" w:eastAsia="Times New Roman" w:cs="Times New Roman"/>
          <w:sz w:val="20"/>
        </w:rPr>
        <w:t>Evaluation &amp; Tuning</w:t>
      </w:r>
    </w:p>
    <w:p w14:paraId="08314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0"/>
        </w:rPr>
      </w:pPr>
      <w:r>
        <w:rPr>
          <w:rFonts w:hint="default" w:ascii="Times New Roman" w:hAnsi="Times New Roman" w:eastAsia="Times New Roman" w:cs="Times New Roman"/>
          <w:sz w:val="20"/>
        </w:rPr>
        <w:t xml:space="preserve">     </w:t>
      </w:r>
      <w:r>
        <w:rPr>
          <w:rFonts w:hint="default" w:ascii="Times New Roman" w:hAnsi="Times New Roman" w:eastAsia="Times New Roman" w:cs="Times New Roman"/>
          <w:sz w:val="20"/>
        </w:rPr>
        <w:t>↓</w:t>
      </w:r>
    </w:p>
    <w:p w14:paraId="2E01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0"/>
        </w:rPr>
      </w:pPr>
      <w:r>
        <w:rPr>
          <w:rFonts w:hint="default" w:ascii="Times New Roman" w:hAnsi="Times New Roman" w:eastAsia="Times New Roman" w:cs="Times New Roman"/>
          <w:sz w:val="20"/>
        </w:rPr>
        <w:t>Final Prediction</w:t>
      </w:r>
    </w:p>
    <w:p w14:paraId="5558F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0"/>
        </w:rPr>
      </w:pPr>
      <w:r>
        <w:rPr>
          <w:rFonts w:hint="default" w:ascii="Times New Roman" w:hAnsi="Times New Roman" w:eastAsia="Times New Roman" w:cs="Times New Roman"/>
          <w:sz w:val="20"/>
        </w:rPr>
        <w:t xml:space="preserve">     </w:t>
      </w:r>
      <w:r>
        <w:rPr>
          <w:rFonts w:hint="default" w:ascii="Times New Roman" w:hAnsi="Times New Roman" w:eastAsia="Times New Roman" w:cs="Times New Roman"/>
          <w:sz w:val="20"/>
        </w:rPr>
        <w:t>↓</w:t>
      </w:r>
    </w:p>
    <w:p w14:paraId="0A084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0"/>
        </w:rPr>
      </w:pPr>
      <w:r>
        <w:rPr>
          <w:rFonts w:hint="default" w:ascii="Times New Roman" w:hAnsi="Times New Roman" w:eastAsia="Times New Roman" w:cs="Times New Roman"/>
          <w:sz w:val="20"/>
        </w:rPr>
        <w:t>Deployment (Flask)</w:t>
      </w:r>
    </w:p>
    <w:p w14:paraId="252A8F1D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42867D59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1018FEC3">
      <w:pPr>
        <w:rPr>
          <w:rFonts w:hint="default" w:ascii="Times New Roman" w:hAnsi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cs="Times New Roman"/>
          <w:b/>
          <w:bCs/>
          <w:sz w:val="27"/>
          <w:szCs w:val="27"/>
        </w:rPr>
        <w:t xml:space="preserve">10. </w:t>
      </w:r>
      <w:r>
        <w:rPr>
          <w:rFonts w:hint="default" w:ascii="Times New Roman" w:hAnsi="Times New Roman" w:cs="Times New Roman"/>
          <w:b/>
          <w:bCs/>
          <w:sz w:val="27"/>
          <w:szCs w:val="27"/>
        </w:rPr>
        <w:t>Hosting:</w:t>
      </w:r>
    </w:p>
    <w:p w14:paraId="21F14D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has been deployed live using Render with a Flask backend.</w:t>
      </w:r>
    </w:p>
    <w:p w14:paraId="799BFB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Live URL: https://cryptocurrency-liquidity-prediction-for-h94e.onrender.com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EA3EEF"/>
    <w:multiLevelType w:val="multilevel"/>
    <w:tmpl w:val="0BEA3E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02C2254"/>
    <w:multiLevelType w:val="multilevel"/>
    <w:tmpl w:val="102C22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7B06A25"/>
    <w:multiLevelType w:val="multilevel"/>
    <w:tmpl w:val="17B06A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2BD6266"/>
    <w:multiLevelType w:val="multilevel"/>
    <w:tmpl w:val="22BD62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D21388C"/>
    <w:multiLevelType w:val="multilevel"/>
    <w:tmpl w:val="4D2138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2B8194E"/>
    <w:multiLevelType w:val="multilevel"/>
    <w:tmpl w:val="52B819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7312A11"/>
    <w:multiLevelType w:val="multilevel"/>
    <w:tmpl w:val="57312A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1566017"/>
    <w:multiLevelType w:val="multilevel"/>
    <w:tmpl w:val="615660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F2B1169"/>
    <w:multiLevelType w:val="multilevel"/>
    <w:tmpl w:val="6F2B11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8"/>
  </w:num>
  <w:num w:numId="3">
    <w:abstractNumId w:val="7"/>
  </w:num>
  <w:num w:numId="4">
    <w:abstractNumId w:val="0"/>
  </w:num>
  <w:num w:numId="5">
    <w:abstractNumId w:val="2"/>
  </w:num>
  <w:num w:numId="6">
    <w:abstractNumId w:val="1"/>
  </w:num>
  <w:num w:numId="7">
    <w:abstractNumId w:val="6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4A50C1"/>
    <w:rsid w:val="00136AB4"/>
    <w:rsid w:val="00295A73"/>
    <w:rsid w:val="003B2A3D"/>
    <w:rsid w:val="00451944"/>
    <w:rsid w:val="004A50C1"/>
    <w:rsid w:val="00973D59"/>
    <w:rsid w:val="184B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3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HTML Preformatted"/>
    <w:basedOn w:val="1"/>
    <w:link w:val="12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8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4"/>
    <w:qFormat/>
    <w:uiPriority w:val="22"/>
    <w:rPr>
      <w:b/>
      <w:bCs/>
    </w:rPr>
  </w:style>
  <w:style w:type="character" w:customStyle="1" w:styleId="10">
    <w:name w:val="Heading 2 Char"/>
    <w:basedOn w:val="4"/>
    <w:link w:val="2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4"/>
    <w:link w:val="3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2">
    <w:name w:val="HTML Preformatted Char"/>
    <w:basedOn w:val="4"/>
    <w:link w:val="7"/>
    <w:semiHidden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371</Words>
  <Characters>2121</Characters>
  <Lines>17</Lines>
  <Paragraphs>4</Paragraphs>
  <TotalTime>5</TotalTime>
  <ScaleCrop>false</ScaleCrop>
  <LinksUpToDate>false</LinksUpToDate>
  <CharactersWithSpaces>2488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2025-04-10T11:34:00Z</dcterms:created>
  <dc:creator>Adeel Umar</dc:creator>
  <cp:lastModifiedBy>Janita Christopher</cp:lastModifiedBy>
  <dcterms:modified xsi:type="dcterms:W3CDTF">2025-05-07T11:04:32Z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56C3E4F1D90C4CAAAF805ABD1E38CC37_12</vt:lpwstr>
  </property>
</Properties>
</file>