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5D056" w14:textId="3309EA26" w:rsidR="009B7626" w:rsidRDefault="00EA71D9" w:rsidP="00EA71D9">
      <w:pPr>
        <w:pStyle w:val="Heading1"/>
        <w:rPr>
          <w:b/>
          <w:bCs/>
        </w:rPr>
      </w:pPr>
      <w:r w:rsidRPr="00EA71D9">
        <w:rPr>
          <w:b/>
          <w:bCs/>
        </w:rPr>
        <w:t>Description of the Data</w:t>
      </w:r>
      <w:r w:rsidR="007B615D">
        <w:rPr>
          <w:b/>
          <w:bCs/>
        </w:rPr>
        <w:t>s</w:t>
      </w:r>
      <w:r w:rsidRPr="00EA71D9">
        <w:rPr>
          <w:b/>
          <w:bCs/>
        </w:rPr>
        <w:t>et</w:t>
      </w:r>
      <w:r>
        <w:rPr>
          <w:b/>
          <w:bCs/>
        </w:rPr>
        <w:t>s</w:t>
      </w:r>
    </w:p>
    <w:p w14:paraId="21F44960" w14:textId="77777777" w:rsidR="00EA71D9" w:rsidRDefault="00EA71D9" w:rsidP="00EA71D9"/>
    <w:p w14:paraId="78066264" w14:textId="7DDF6686" w:rsidR="00EA71D9" w:rsidRDefault="007B615D" w:rsidP="007B615D">
      <w:r w:rsidRPr="007B615D">
        <w:t xml:space="preserve">The study was conducted using four datasets related to supermarket transactions: </w:t>
      </w:r>
      <w:r w:rsidRPr="007B615D">
        <w:rPr>
          <w:b/>
          <w:bCs/>
        </w:rPr>
        <w:t>Item</w:t>
      </w:r>
      <w:r w:rsidRPr="007B615D">
        <w:t xml:space="preserve">, </w:t>
      </w:r>
      <w:r w:rsidRPr="007B615D">
        <w:rPr>
          <w:b/>
          <w:bCs/>
        </w:rPr>
        <w:t>Promotion</w:t>
      </w:r>
      <w:r w:rsidRPr="007B615D">
        <w:t xml:space="preserve">, </w:t>
      </w:r>
      <w:r w:rsidRPr="007B615D">
        <w:rPr>
          <w:b/>
          <w:bCs/>
        </w:rPr>
        <w:t>Sales</w:t>
      </w:r>
      <w:r w:rsidRPr="007B615D">
        <w:t xml:space="preserve">, and </w:t>
      </w:r>
      <w:r w:rsidRPr="007B615D">
        <w:rPr>
          <w:b/>
          <w:bCs/>
        </w:rPr>
        <w:t>Supermarkets</w:t>
      </w:r>
      <w:r w:rsidRPr="007B615D">
        <w:t xml:space="preserve">, each provided in a .csv format. The problem description included brief overviews of each dataset but did not provide detailed descriptions of the variables within them. To conduct a thorough analysis, it is crucial to have an in-depth understanding of each variable. Therefore, </w:t>
      </w:r>
      <w:r w:rsidRPr="00E22278">
        <w:rPr>
          <w:b/>
          <w:bCs/>
        </w:rPr>
        <w:t>general knowledge</w:t>
      </w:r>
      <w:r w:rsidRPr="007B615D">
        <w:t xml:space="preserve"> and the </w:t>
      </w:r>
      <w:r w:rsidRPr="00E22278">
        <w:rPr>
          <w:b/>
          <w:bCs/>
        </w:rPr>
        <w:t>OpenAI ChatGPT-4</w:t>
      </w:r>
      <w:r w:rsidR="00E22278" w:rsidRPr="00E22278">
        <w:rPr>
          <w:b/>
          <w:bCs/>
        </w:rPr>
        <w:t>o</w:t>
      </w:r>
      <w:r w:rsidRPr="007B615D">
        <w:t xml:space="preserve"> model were utilized to gain a more comprehensive description of each variable. The detailed descriptions of these variables are as follows.</w:t>
      </w:r>
    </w:p>
    <w:p w14:paraId="4C9B64A6" w14:textId="77777777" w:rsidR="007B615D" w:rsidRDefault="007B615D" w:rsidP="007B615D"/>
    <w:p w14:paraId="27EA1456" w14:textId="6505E599" w:rsidR="007B615D" w:rsidRPr="004C1939" w:rsidRDefault="007B615D" w:rsidP="004C1939">
      <w:pPr>
        <w:spacing w:after="0"/>
        <w:rPr>
          <w:b/>
          <w:bCs/>
        </w:rPr>
      </w:pPr>
      <w:r w:rsidRPr="004C1939">
        <w:rPr>
          <w:b/>
          <w:bCs/>
        </w:rPr>
        <w:t>Item Dataset</w:t>
      </w:r>
    </w:p>
    <w:tbl>
      <w:tblPr>
        <w:tblStyle w:val="TableGrid"/>
        <w:tblW w:w="0" w:type="auto"/>
        <w:tblLook w:val="04A0" w:firstRow="1" w:lastRow="0" w:firstColumn="1" w:lastColumn="0" w:noHBand="0" w:noVBand="1"/>
      </w:tblPr>
      <w:tblGrid>
        <w:gridCol w:w="1942"/>
        <w:gridCol w:w="6513"/>
        <w:gridCol w:w="1615"/>
      </w:tblGrid>
      <w:tr w:rsidR="00F824DB" w:rsidRPr="007B615D" w14:paraId="6DF58CE9" w14:textId="120C5DCF" w:rsidTr="00F824DB">
        <w:tc>
          <w:tcPr>
            <w:tcW w:w="1942" w:type="dxa"/>
            <w:shd w:val="clear" w:color="auto" w:fill="0070C0"/>
          </w:tcPr>
          <w:p w14:paraId="6EC32399" w14:textId="7D6D1175" w:rsidR="00F824DB" w:rsidRPr="007B615D" w:rsidRDefault="00F824DB" w:rsidP="007B615D">
            <w:pPr>
              <w:jc w:val="center"/>
              <w:rPr>
                <w:b/>
                <w:bCs/>
              </w:rPr>
            </w:pPr>
            <w:r w:rsidRPr="007B615D">
              <w:rPr>
                <w:b/>
                <w:bCs/>
                <w:color w:val="FFFFFF" w:themeColor="background1"/>
              </w:rPr>
              <w:t>Variable</w:t>
            </w:r>
          </w:p>
        </w:tc>
        <w:tc>
          <w:tcPr>
            <w:tcW w:w="6513" w:type="dxa"/>
            <w:shd w:val="clear" w:color="auto" w:fill="0070C0"/>
          </w:tcPr>
          <w:p w14:paraId="4F398D7B" w14:textId="1133BFA0" w:rsidR="00F824DB" w:rsidRPr="007B615D" w:rsidRDefault="00F824DB" w:rsidP="007B615D">
            <w:pPr>
              <w:jc w:val="center"/>
              <w:rPr>
                <w:b/>
                <w:bCs/>
              </w:rPr>
            </w:pPr>
            <w:r w:rsidRPr="007B615D">
              <w:rPr>
                <w:b/>
                <w:bCs/>
                <w:color w:val="FFFFFF" w:themeColor="background1"/>
              </w:rPr>
              <w:t>Description</w:t>
            </w:r>
          </w:p>
        </w:tc>
        <w:tc>
          <w:tcPr>
            <w:tcW w:w="1615" w:type="dxa"/>
            <w:shd w:val="clear" w:color="auto" w:fill="0070C0"/>
          </w:tcPr>
          <w:p w14:paraId="7F77990D" w14:textId="15DA70C6" w:rsidR="00F824DB" w:rsidRPr="007B615D" w:rsidRDefault="004C1939" w:rsidP="007B615D">
            <w:pPr>
              <w:jc w:val="center"/>
              <w:rPr>
                <w:b/>
                <w:bCs/>
                <w:color w:val="FFFFFF" w:themeColor="background1"/>
              </w:rPr>
            </w:pPr>
            <w:r>
              <w:rPr>
                <w:b/>
                <w:bCs/>
                <w:color w:val="FFFFFF" w:themeColor="background1"/>
              </w:rPr>
              <w:t xml:space="preserve">Data </w:t>
            </w:r>
            <w:r w:rsidR="00F824DB">
              <w:rPr>
                <w:b/>
                <w:bCs/>
                <w:color w:val="FFFFFF" w:themeColor="background1"/>
              </w:rPr>
              <w:t>Type</w:t>
            </w:r>
          </w:p>
        </w:tc>
      </w:tr>
      <w:tr w:rsidR="00F824DB" w14:paraId="47F0D1C8" w14:textId="2A37732C" w:rsidTr="004C1939">
        <w:tc>
          <w:tcPr>
            <w:tcW w:w="1942" w:type="dxa"/>
            <w:shd w:val="clear" w:color="auto" w:fill="D9D9D9" w:themeFill="background1" w:themeFillShade="D9"/>
          </w:tcPr>
          <w:p w14:paraId="002BAFB3" w14:textId="11A84E46" w:rsidR="00F824DB" w:rsidRPr="00F824DB" w:rsidRDefault="00F824DB" w:rsidP="007B615D">
            <w:pPr>
              <w:rPr>
                <w:b/>
                <w:bCs/>
              </w:rPr>
            </w:pPr>
            <w:r w:rsidRPr="00F824DB">
              <w:rPr>
                <w:b/>
                <w:bCs/>
              </w:rPr>
              <w:t>code</w:t>
            </w:r>
          </w:p>
        </w:tc>
        <w:tc>
          <w:tcPr>
            <w:tcW w:w="6513" w:type="dxa"/>
            <w:shd w:val="clear" w:color="auto" w:fill="D9D9D9" w:themeFill="background1" w:themeFillShade="D9"/>
          </w:tcPr>
          <w:p w14:paraId="27000C9E" w14:textId="7CC62C27" w:rsidR="00F824DB" w:rsidRDefault="00F824DB" w:rsidP="007B615D">
            <w:r>
              <w:t xml:space="preserve">Unique code for identify item. </w:t>
            </w:r>
          </w:p>
        </w:tc>
        <w:tc>
          <w:tcPr>
            <w:tcW w:w="1615" w:type="dxa"/>
            <w:shd w:val="clear" w:color="auto" w:fill="D9D9D9" w:themeFill="background1" w:themeFillShade="D9"/>
          </w:tcPr>
          <w:p w14:paraId="2C4A24BF" w14:textId="4D1B592C" w:rsidR="00F824DB" w:rsidRDefault="004C1939" w:rsidP="007B615D">
            <w:r w:rsidRPr="004C1939">
              <w:t>int64</w:t>
            </w:r>
          </w:p>
        </w:tc>
      </w:tr>
      <w:tr w:rsidR="00F824DB" w14:paraId="4B0ABF8E" w14:textId="33706AFC" w:rsidTr="00F824DB">
        <w:tc>
          <w:tcPr>
            <w:tcW w:w="1942" w:type="dxa"/>
          </w:tcPr>
          <w:p w14:paraId="7CACB959" w14:textId="57D3C24C" w:rsidR="00F824DB" w:rsidRPr="00F824DB" w:rsidRDefault="00F824DB" w:rsidP="007B615D">
            <w:pPr>
              <w:rPr>
                <w:b/>
                <w:bCs/>
              </w:rPr>
            </w:pPr>
            <w:r w:rsidRPr="00F824DB">
              <w:rPr>
                <w:b/>
                <w:bCs/>
              </w:rPr>
              <w:t>descr</w:t>
            </w:r>
            <w:r w:rsidR="004C1939">
              <w:rPr>
                <w:b/>
                <w:bCs/>
              </w:rPr>
              <w:t>i</w:t>
            </w:r>
            <w:r w:rsidRPr="00F824DB">
              <w:rPr>
                <w:b/>
                <w:bCs/>
              </w:rPr>
              <w:t>ption</w:t>
            </w:r>
          </w:p>
        </w:tc>
        <w:tc>
          <w:tcPr>
            <w:tcW w:w="6513" w:type="dxa"/>
          </w:tcPr>
          <w:p w14:paraId="094F876B" w14:textId="107E496E" w:rsidR="00F824DB" w:rsidRDefault="004C1939" w:rsidP="007B615D">
            <w:r>
              <w:t>Description</w:t>
            </w:r>
            <w:r w:rsidR="00F824DB">
              <w:t xml:space="preserve"> of the item.</w:t>
            </w:r>
          </w:p>
        </w:tc>
        <w:tc>
          <w:tcPr>
            <w:tcW w:w="1615" w:type="dxa"/>
          </w:tcPr>
          <w:p w14:paraId="7AC516D7" w14:textId="7EE3267C" w:rsidR="00F824DB" w:rsidRDefault="004C1939" w:rsidP="007B615D">
            <w:r w:rsidRPr="004C1939">
              <w:t>object</w:t>
            </w:r>
          </w:p>
        </w:tc>
      </w:tr>
      <w:tr w:rsidR="00F824DB" w14:paraId="12118F7E" w14:textId="760A3960" w:rsidTr="004C1939">
        <w:tc>
          <w:tcPr>
            <w:tcW w:w="1942" w:type="dxa"/>
            <w:shd w:val="clear" w:color="auto" w:fill="D9D9D9" w:themeFill="background1" w:themeFillShade="D9"/>
          </w:tcPr>
          <w:p w14:paraId="4469621B" w14:textId="4F817603" w:rsidR="00F824DB" w:rsidRPr="00F824DB" w:rsidRDefault="00F824DB" w:rsidP="007B615D">
            <w:pPr>
              <w:rPr>
                <w:b/>
                <w:bCs/>
              </w:rPr>
            </w:pPr>
            <w:r>
              <w:rPr>
                <w:b/>
                <w:bCs/>
              </w:rPr>
              <w:t>type</w:t>
            </w:r>
          </w:p>
        </w:tc>
        <w:tc>
          <w:tcPr>
            <w:tcW w:w="6513" w:type="dxa"/>
            <w:shd w:val="clear" w:color="auto" w:fill="D9D9D9" w:themeFill="background1" w:themeFillShade="D9"/>
          </w:tcPr>
          <w:p w14:paraId="19E5704A" w14:textId="63F8DC1E" w:rsidR="00F824DB" w:rsidRDefault="004C1939" w:rsidP="007B615D">
            <w:r>
              <w:t>Item type (Type 1, Type 2, Type 3, Type 4)</w:t>
            </w:r>
          </w:p>
        </w:tc>
        <w:tc>
          <w:tcPr>
            <w:tcW w:w="1615" w:type="dxa"/>
            <w:shd w:val="clear" w:color="auto" w:fill="D9D9D9" w:themeFill="background1" w:themeFillShade="D9"/>
          </w:tcPr>
          <w:p w14:paraId="01482113" w14:textId="04B818E3" w:rsidR="00F824DB" w:rsidRDefault="004C1939" w:rsidP="007B615D">
            <w:r w:rsidRPr="004C1939">
              <w:t>object</w:t>
            </w:r>
          </w:p>
        </w:tc>
      </w:tr>
      <w:tr w:rsidR="00F824DB" w14:paraId="19966A45" w14:textId="4729797E" w:rsidTr="00F824DB">
        <w:tc>
          <w:tcPr>
            <w:tcW w:w="1942" w:type="dxa"/>
          </w:tcPr>
          <w:p w14:paraId="4744F43C" w14:textId="3D39525D" w:rsidR="00F824DB" w:rsidRPr="00F824DB" w:rsidRDefault="00F824DB" w:rsidP="007B615D">
            <w:pPr>
              <w:rPr>
                <w:b/>
                <w:bCs/>
              </w:rPr>
            </w:pPr>
            <w:r w:rsidRPr="00F824DB">
              <w:rPr>
                <w:b/>
                <w:bCs/>
              </w:rPr>
              <w:t>brand</w:t>
            </w:r>
          </w:p>
        </w:tc>
        <w:tc>
          <w:tcPr>
            <w:tcW w:w="6513" w:type="dxa"/>
          </w:tcPr>
          <w:p w14:paraId="3B5A7DBC" w14:textId="2BA0EF7C" w:rsidR="00F824DB" w:rsidRDefault="004C1939" w:rsidP="007B615D">
            <w:r>
              <w:t>Brand name of the item</w:t>
            </w:r>
          </w:p>
        </w:tc>
        <w:tc>
          <w:tcPr>
            <w:tcW w:w="1615" w:type="dxa"/>
          </w:tcPr>
          <w:p w14:paraId="1D26BB55" w14:textId="0ADA9F96" w:rsidR="00F824DB" w:rsidRDefault="004C1939" w:rsidP="007B615D">
            <w:r w:rsidRPr="004C1939">
              <w:t>object</w:t>
            </w:r>
          </w:p>
        </w:tc>
      </w:tr>
      <w:tr w:rsidR="00F824DB" w14:paraId="5C7B1353" w14:textId="71ED61AD" w:rsidTr="004C1939">
        <w:tc>
          <w:tcPr>
            <w:tcW w:w="1942" w:type="dxa"/>
            <w:shd w:val="clear" w:color="auto" w:fill="D9D9D9" w:themeFill="background1" w:themeFillShade="D9"/>
          </w:tcPr>
          <w:p w14:paraId="76638073" w14:textId="79E0671C" w:rsidR="00F824DB" w:rsidRPr="00F824DB" w:rsidRDefault="00F824DB" w:rsidP="007B615D">
            <w:pPr>
              <w:rPr>
                <w:b/>
                <w:bCs/>
              </w:rPr>
            </w:pPr>
            <w:r w:rsidRPr="00F824DB">
              <w:rPr>
                <w:b/>
                <w:bCs/>
              </w:rPr>
              <w:t>size</w:t>
            </w:r>
          </w:p>
        </w:tc>
        <w:tc>
          <w:tcPr>
            <w:tcW w:w="6513" w:type="dxa"/>
            <w:shd w:val="clear" w:color="auto" w:fill="D9D9D9" w:themeFill="background1" w:themeFillShade="D9"/>
          </w:tcPr>
          <w:p w14:paraId="6243C21F" w14:textId="59503B84" w:rsidR="00F824DB" w:rsidRDefault="004C1939" w:rsidP="007B615D">
            <w:r>
              <w:t>Weight of the item</w:t>
            </w:r>
            <w:r w:rsidR="00E501C5">
              <w:t xml:space="preserve"> in </w:t>
            </w:r>
            <w:r>
              <w:t>Oz or LB</w:t>
            </w:r>
          </w:p>
        </w:tc>
        <w:tc>
          <w:tcPr>
            <w:tcW w:w="1615" w:type="dxa"/>
            <w:shd w:val="clear" w:color="auto" w:fill="D9D9D9" w:themeFill="background1" w:themeFillShade="D9"/>
          </w:tcPr>
          <w:p w14:paraId="3AC913B9" w14:textId="135B2010" w:rsidR="00F824DB" w:rsidRDefault="004C1939" w:rsidP="007B615D">
            <w:r w:rsidRPr="004C1939">
              <w:t>object</w:t>
            </w:r>
          </w:p>
        </w:tc>
      </w:tr>
    </w:tbl>
    <w:p w14:paraId="52C47A71" w14:textId="77777777" w:rsidR="007B615D" w:rsidRDefault="007B615D" w:rsidP="007B615D"/>
    <w:p w14:paraId="00ABFCAF" w14:textId="2855B1CA" w:rsidR="004C1939" w:rsidRDefault="004C1939" w:rsidP="004C1939">
      <w:pPr>
        <w:spacing w:after="0"/>
        <w:rPr>
          <w:b/>
          <w:bCs/>
        </w:rPr>
      </w:pPr>
      <w:r w:rsidRPr="004C1939">
        <w:rPr>
          <w:b/>
          <w:bCs/>
        </w:rPr>
        <w:t>Promotion Dataset</w:t>
      </w:r>
    </w:p>
    <w:tbl>
      <w:tblPr>
        <w:tblStyle w:val="TableGrid"/>
        <w:tblW w:w="0" w:type="auto"/>
        <w:tblLook w:val="04A0" w:firstRow="1" w:lastRow="0" w:firstColumn="1" w:lastColumn="0" w:noHBand="0" w:noVBand="1"/>
      </w:tblPr>
      <w:tblGrid>
        <w:gridCol w:w="1975"/>
        <w:gridCol w:w="6480"/>
        <w:gridCol w:w="1615"/>
      </w:tblGrid>
      <w:tr w:rsidR="004C1939" w14:paraId="0DBDB71E" w14:textId="77777777" w:rsidTr="004C1939">
        <w:tc>
          <w:tcPr>
            <w:tcW w:w="1975" w:type="dxa"/>
            <w:shd w:val="clear" w:color="auto" w:fill="0070C0"/>
          </w:tcPr>
          <w:p w14:paraId="3EDF1582" w14:textId="6F5B900C" w:rsidR="004C1939" w:rsidRPr="004C1939" w:rsidRDefault="004C1939" w:rsidP="004C1939">
            <w:pPr>
              <w:jc w:val="center"/>
              <w:rPr>
                <w:b/>
                <w:bCs/>
                <w:color w:val="FFFFFF" w:themeColor="background1"/>
              </w:rPr>
            </w:pPr>
            <w:r w:rsidRPr="004C1939">
              <w:rPr>
                <w:b/>
                <w:bCs/>
                <w:color w:val="FFFFFF" w:themeColor="background1"/>
              </w:rPr>
              <w:t>Variable</w:t>
            </w:r>
          </w:p>
        </w:tc>
        <w:tc>
          <w:tcPr>
            <w:tcW w:w="6480" w:type="dxa"/>
            <w:shd w:val="clear" w:color="auto" w:fill="0070C0"/>
          </w:tcPr>
          <w:p w14:paraId="0F48F625" w14:textId="76105E4F" w:rsidR="004C1939" w:rsidRPr="004C1939" w:rsidRDefault="004C1939" w:rsidP="004C1939">
            <w:pPr>
              <w:jc w:val="center"/>
              <w:rPr>
                <w:b/>
                <w:bCs/>
                <w:color w:val="FFFFFF" w:themeColor="background1"/>
              </w:rPr>
            </w:pPr>
            <w:r w:rsidRPr="004C1939">
              <w:rPr>
                <w:b/>
                <w:bCs/>
                <w:color w:val="FFFFFF" w:themeColor="background1"/>
              </w:rPr>
              <w:t>Description</w:t>
            </w:r>
          </w:p>
        </w:tc>
        <w:tc>
          <w:tcPr>
            <w:tcW w:w="1615" w:type="dxa"/>
            <w:shd w:val="clear" w:color="auto" w:fill="0070C0"/>
          </w:tcPr>
          <w:p w14:paraId="7D179BB7" w14:textId="6C119EA0" w:rsidR="004C1939" w:rsidRPr="004C1939" w:rsidRDefault="004C1939" w:rsidP="004C1939">
            <w:pPr>
              <w:jc w:val="center"/>
              <w:rPr>
                <w:b/>
                <w:bCs/>
                <w:color w:val="FFFFFF" w:themeColor="background1"/>
              </w:rPr>
            </w:pPr>
            <w:r w:rsidRPr="004C1939">
              <w:rPr>
                <w:b/>
                <w:bCs/>
                <w:color w:val="FFFFFF" w:themeColor="background1"/>
              </w:rPr>
              <w:t>Data Type</w:t>
            </w:r>
          </w:p>
        </w:tc>
      </w:tr>
      <w:tr w:rsidR="004C1939" w14:paraId="56634077" w14:textId="77777777" w:rsidTr="004C1939">
        <w:tc>
          <w:tcPr>
            <w:tcW w:w="1975" w:type="dxa"/>
          </w:tcPr>
          <w:p w14:paraId="4226A249" w14:textId="5E25B263" w:rsidR="004C1939" w:rsidRDefault="004C1939" w:rsidP="004C1939">
            <w:pPr>
              <w:rPr>
                <w:b/>
                <w:bCs/>
              </w:rPr>
            </w:pPr>
            <w:r>
              <w:rPr>
                <w:b/>
                <w:bCs/>
              </w:rPr>
              <w:t>code</w:t>
            </w:r>
          </w:p>
        </w:tc>
        <w:tc>
          <w:tcPr>
            <w:tcW w:w="6480" w:type="dxa"/>
          </w:tcPr>
          <w:p w14:paraId="5F2CA0AF" w14:textId="5F5F1C5B" w:rsidR="004C1939" w:rsidRDefault="004C1939" w:rsidP="004C1939">
            <w:pPr>
              <w:rPr>
                <w:b/>
                <w:bCs/>
              </w:rPr>
            </w:pPr>
            <w:r>
              <w:t>Unique code for identify item</w:t>
            </w:r>
          </w:p>
        </w:tc>
        <w:tc>
          <w:tcPr>
            <w:tcW w:w="1615" w:type="dxa"/>
          </w:tcPr>
          <w:p w14:paraId="4E1D556E" w14:textId="5C0FB794" w:rsidR="004C1939" w:rsidRPr="000453A3" w:rsidRDefault="000453A3" w:rsidP="004C1939">
            <w:r w:rsidRPr="000453A3">
              <w:t>int64</w:t>
            </w:r>
          </w:p>
        </w:tc>
      </w:tr>
      <w:tr w:rsidR="004C1939" w14:paraId="618D0DA9" w14:textId="77777777" w:rsidTr="004C1939">
        <w:tc>
          <w:tcPr>
            <w:tcW w:w="1975" w:type="dxa"/>
          </w:tcPr>
          <w:p w14:paraId="38ACF776" w14:textId="2CC0D354" w:rsidR="004C1939" w:rsidRDefault="004C1939" w:rsidP="004C1939">
            <w:pPr>
              <w:rPr>
                <w:b/>
                <w:bCs/>
              </w:rPr>
            </w:pPr>
            <w:r w:rsidRPr="004C1939">
              <w:rPr>
                <w:b/>
                <w:bCs/>
              </w:rPr>
              <w:t>supermarkets</w:t>
            </w:r>
          </w:p>
        </w:tc>
        <w:tc>
          <w:tcPr>
            <w:tcW w:w="6480" w:type="dxa"/>
          </w:tcPr>
          <w:p w14:paraId="5E9E48BA" w14:textId="16C465D3" w:rsidR="004C1939" w:rsidRPr="004C1939" w:rsidRDefault="004C1939" w:rsidP="004C1939">
            <w:r>
              <w:t>Unique code for identify supermarket</w:t>
            </w:r>
          </w:p>
        </w:tc>
        <w:tc>
          <w:tcPr>
            <w:tcW w:w="1615" w:type="dxa"/>
          </w:tcPr>
          <w:p w14:paraId="7958DFC2" w14:textId="11231528" w:rsidR="004C1939" w:rsidRPr="000453A3" w:rsidRDefault="000453A3" w:rsidP="004C1939">
            <w:r w:rsidRPr="000453A3">
              <w:t>int64</w:t>
            </w:r>
          </w:p>
        </w:tc>
      </w:tr>
      <w:tr w:rsidR="004C1939" w14:paraId="1FC7BF03" w14:textId="77777777" w:rsidTr="004C1939">
        <w:tc>
          <w:tcPr>
            <w:tcW w:w="1975" w:type="dxa"/>
          </w:tcPr>
          <w:p w14:paraId="7B51F3B8" w14:textId="7CDCF12E" w:rsidR="004C1939" w:rsidRDefault="004C1939" w:rsidP="004C1939">
            <w:pPr>
              <w:rPr>
                <w:b/>
                <w:bCs/>
              </w:rPr>
            </w:pPr>
            <w:r w:rsidRPr="004C1939">
              <w:rPr>
                <w:b/>
                <w:bCs/>
              </w:rPr>
              <w:t>week</w:t>
            </w:r>
          </w:p>
        </w:tc>
        <w:tc>
          <w:tcPr>
            <w:tcW w:w="6480" w:type="dxa"/>
          </w:tcPr>
          <w:p w14:paraId="11FFC631" w14:textId="579ABFBD" w:rsidR="004C1939" w:rsidRPr="000453A3" w:rsidRDefault="000453A3" w:rsidP="004C1939">
            <w:r>
              <w:t xml:space="preserve">Week number </w:t>
            </w:r>
            <w:r w:rsidR="002C2FB2">
              <w:t>of the promotion happen</w:t>
            </w:r>
          </w:p>
        </w:tc>
        <w:tc>
          <w:tcPr>
            <w:tcW w:w="1615" w:type="dxa"/>
          </w:tcPr>
          <w:p w14:paraId="1C631274" w14:textId="2ADD1E7F" w:rsidR="004C1939" w:rsidRPr="000453A3" w:rsidRDefault="000453A3" w:rsidP="004C1939">
            <w:r w:rsidRPr="000453A3">
              <w:t>int64</w:t>
            </w:r>
          </w:p>
        </w:tc>
      </w:tr>
      <w:tr w:rsidR="004C1939" w14:paraId="38E627B0" w14:textId="77777777" w:rsidTr="004C1939">
        <w:tc>
          <w:tcPr>
            <w:tcW w:w="1975" w:type="dxa"/>
          </w:tcPr>
          <w:p w14:paraId="47B10038" w14:textId="499A530E" w:rsidR="004C1939" w:rsidRPr="004C1939" w:rsidRDefault="004C1939" w:rsidP="004C1939">
            <w:pPr>
              <w:rPr>
                <w:b/>
                <w:bCs/>
              </w:rPr>
            </w:pPr>
            <w:r w:rsidRPr="004C1939">
              <w:rPr>
                <w:b/>
                <w:bCs/>
              </w:rPr>
              <w:t>feature</w:t>
            </w:r>
          </w:p>
        </w:tc>
        <w:tc>
          <w:tcPr>
            <w:tcW w:w="6480" w:type="dxa"/>
          </w:tcPr>
          <w:p w14:paraId="6C624885" w14:textId="36D98962" w:rsidR="004C1939" w:rsidRDefault="000453A3" w:rsidP="004C1939">
            <w:pPr>
              <w:rPr>
                <w:b/>
                <w:bCs/>
              </w:rPr>
            </w:pPr>
            <w:r>
              <w:t>V</w:t>
            </w:r>
            <w:r w:rsidRPr="005643B1">
              <w:t xml:space="preserve">isibility that products receive in </w:t>
            </w:r>
            <w:r w:rsidR="00805E3E">
              <w:t>promotional catalog</w:t>
            </w:r>
          </w:p>
        </w:tc>
        <w:tc>
          <w:tcPr>
            <w:tcW w:w="1615" w:type="dxa"/>
          </w:tcPr>
          <w:p w14:paraId="118510E7" w14:textId="63E74E0C" w:rsidR="004C1939" w:rsidRPr="000453A3" w:rsidRDefault="000453A3" w:rsidP="004C1939">
            <w:r w:rsidRPr="000453A3">
              <w:t>object</w:t>
            </w:r>
          </w:p>
        </w:tc>
      </w:tr>
      <w:tr w:rsidR="004C1939" w14:paraId="3B668484" w14:textId="77777777" w:rsidTr="004C1939">
        <w:tc>
          <w:tcPr>
            <w:tcW w:w="1975" w:type="dxa"/>
          </w:tcPr>
          <w:p w14:paraId="3EC0CDF2" w14:textId="5BCF8F55" w:rsidR="004C1939" w:rsidRPr="004C1939" w:rsidRDefault="004C1939" w:rsidP="004C1939">
            <w:pPr>
              <w:rPr>
                <w:b/>
                <w:bCs/>
              </w:rPr>
            </w:pPr>
            <w:r w:rsidRPr="004C1939">
              <w:rPr>
                <w:b/>
                <w:bCs/>
              </w:rPr>
              <w:t>display</w:t>
            </w:r>
          </w:p>
        </w:tc>
        <w:tc>
          <w:tcPr>
            <w:tcW w:w="6480" w:type="dxa"/>
          </w:tcPr>
          <w:p w14:paraId="05A991E3" w14:textId="2451DC31" w:rsidR="004C1939" w:rsidRDefault="000453A3" w:rsidP="004C1939">
            <w:pPr>
              <w:rPr>
                <w:b/>
                <w:bCs/>
              </w:rPr>
            </w:pPr>
            <w:r>
              <w:t>D</w:t>
            </w:r>
            <w:r w:rsidRPr="00027613">
              <w:t>isplay locations of products within the store</w:t>
            </w:r>
          </w:p>
        </w:tc>
        <w:tc>
          <w:tcPr>
            <w:tcW w:w="1615" w:type="dxa"/>
          </w:tcPr>
          <w:p w14:paraId="554E6431" w14:textId="25CED170" w:rsidR="004C1939" w:rsidRPr="000453A3" w:rsidRDefault="000453A3" w:rsidP="004C1939">
            <w:r w:rsidRPr="000453A3">
              <w:t>object</w:t>
            </w:r>
          </w:p>
        </w:tc>
      </w:tr>
      <w:tr w:rsidR="004C1939" w14:paraId="40011116" w14:textId="77777777" w:rsidTr="004C1939">
        <w:tc>
          <w:tcPr>
            <w:tcW w:w="1975" w:type="dxa"/>
          </w:tcPr>
          <w:p w14:paraId="0DBCE57E" w14:textId="30AD5A38" w:rsidR="004C1939" w:rsidRPr="004C1939" w:rsidRDefault="004C1939" w:rsidP="004C1939">
            <w:pPr>
              <w:rPr>
                <w:b/>
                <w:bCs/>
              </w:rPr>
            </w:pPr>
            <w:r w:rsidRPr="004C1939">
              <w:rPr>
                <w:b/>
                <w:bCs/>
              </w:rPr>
              <w:t>province</w:t>
            </w:r>
          </w:p>
        </w:tc>
        <w:tc>
          <w:tcPr>
            <w:tcW w:w="6480" w:type="dxa"/>
          </w:tcPr>
          <w:p w14:paraId="22BCBB50" w14:textId="062C2790" w:rsidR="004C1939" w:rsidRPr="000453A3" w:rsidRDefault="000453A3" w:rsidP="004C1939">
            <w:r w:rsidRPr="000453A3">
              <w:t xml:space="preserve">Province </w:t>
            </w:r>
            <w:r>
              <w:t>of the</w:t>
            </w:r>
            <w:r w:rsidRPr="000453A3">
              <w:t xml:space="preserve"> supermarket</w:t>
            </w:r>
            <w:r w:rsidR="00E501C5">
              <w:t xml:space="preserve"> (1, 2)</w:t>
            </w:r>
          </w:p>
        </w:tc>
        <w:tc>
          <w:tcPr>
            <w:tcW w:w="1615" w:type="dxa"/>
          </w:tcPr>
          <w:p w14:paraId="3D6AA9CE" w14:textId="3DE39568" w:rsidR="004C1939" w:rsidRDefault="000453A3" w:rsidP="004C1939">
            <w:pPr>
              <w:rPr>
                <w:b/>
                <w:bCs/>
              </w:rPr>
            </w:pPr>
            <w:r w:rsidRPr="000453A3">
              <w:t>int64</w:t>
            </w:r>
          </w:p>
        </w:tc>
      </w:tr>
    </w:tbl>
    <w:p w14:paraId="5AC2413F" w14:textId="77777777" w:rsidR="004C1939" w:rsidRDefault="004C1939" w:rsidP="007B615D">
      <w:pPr>
        <w:rPr>
          <w:b/>
          <w:bCs/>
        </w:rPr>
      </w:pPr>
    </w:p>
    <w:p w14:paraId="2438301A" w14:textId="027A07E3" w:rsidR="00D441EB" w:rsidRPr="00D441EB" w:rsidRDefault="004E06E3" w:rsidP="007B615D">
      <w:r w:rsidRPr="004E06E3">
        <w:t xml:space="preserve">The </w:t>
      </w:r>
      <w:r>
        <w:t>“</w:t>
      </w:r>
      <w:r w:rsidRPr="004E06E3">
        <w:rPr>
          <w:b/>
          <w:bCs/>
        </w:rPr>
        <w:t>Feature</w:t>
      </w:r>
      <w:r>
        <w:rPr>
          <w:b/>
          <w:bCs/>
        </w:rPr>
        <w:t>”</w:t>
      </w:r>
      <w:r w:rsidRPr="004E06E3">
        <w:t xml:space="preserve"> column represents various types of promotional placements or visibility that products may receive in marketing materials, such as promotional catalogs. In this dataset, there are </w:t>
      </w:r>
      <w:r>
        <w:t xml:space="preserve">8 </w:t>
      </w:r>
      <w:r w:rsidRPr="004E06E3">
        <w:t>distinct types of features. Based on the research conducted, a detailed description of each feature type is provided below.</w:t>
      </w:r>
    </w:p>
    <w:p w14:paraId="5B00130D" w14:textId="0BB77ADB" w:rsidR="000453A3" w:rsidRPr="000453A3" w:rsidRDefault="000453A3" w:rsidP="000453A3">
      <w:pPr>
        <w:pStyle w:val="ListParagraph"/>
        <w:numPr>
          <w:ilvl w:val="0"/>
          <w:numId w:val="1"/>
        </w:numPr>
        <w:rPr>
          <w:b/>
          <w:bCs/>
        </w:rPr>
      </w:pPr>
      <w:r w:rsidRPr="005643B1">
        <w:rPr>
          <w:b/>
          <w:bCs/>
        </w:rPr>
        <w:t>Not on Feature</w:t>
      </w:r>
      <w:r>
        <w:rPr>
          <w:b/>
          <w:bCs/>
        </w:rPr>
        <w:t xml:space="preserve">: </w:t>
      </w:r>
      <w:r>
        <w:t>P</w:t>
      </w:r>
      <w:r w:rsidRPr="005643B1">
        <w:t xml:space="preserve">roduct is </w:t>
      </w:r>
      <w:r w:rsidR="000D54D1">
        <w:t xml:space="preserve">not </w:t>
      </w:r>
      <w:r w:rsidRPr="005643B1">
        <w:t>in</w:t>
      </w:r>
      <w:r w:rsidR="000D54D1">
        <w:t xml:space="preserve"> the</w:t>
      </w:r>
      <w:r w:rsidRPr="005643B1">
        <w:t xml:space="preserve"> </w:t>
      </w:r>
      <w:r w:rsidR="00805E3E">
        <w:t>promotional catalog</w:t>
      </w:r>
      <w:r>
        <w:t>.</w:t>
      </w:r>
    </w:p>
    <w:p w14:paraId="7D7BAF28" w14:textId="5B804127" w:rsidR="000453A3" w:rsidRPr="00805E3E" w:rsidRDefault="000453A3" w:rsidP="000453A3">
      <w:pPr>
        <w:pStyle w:val="ListParagraph"/>
        <w:numPr>
          <w:ilvl w:val="0"/>
          <w:numId w:val="1"/>
        </w:numPr>
        <w:rPr>
          <w:b/>
          <w:bCs/>
        </w:rPr>
      </w:pPr>
      <w:r w:rsidRPr="005643B1">
        <w:rPr>
          <w:b/>
          <w:bCs/>
        </w:rPr>
        <w:t>Interior Page Feature</w:t>
      </w:r>
      <w:r>
        <w:rPr>
          <w:b/>
          <w:bCs/>
        </w:rPr>
        <w:t xml:space="preserve">: </w:t>
      </w:r>
      <w:r w:rsidR="00805E3E">
        <w:t>P</w:t>
      </w:r>
      <w:r w:rsidR="00805E3E" w:rsidRPr="005643B1">
        <w:t xml:space="preserve">roduct is featured inside </w:t>
      </w:r>
      <w:r w:rsidR="000D54D1">
        <w:t>the</w:t>
      </w:r>
      <w:r w:rsidR="00805E3E" w:rsidRPr="005643B1">
        <w:t xml:space="preserve"> promotional catalog. </w:t>
      </w:r>
    </w:p>
    <w:p w14:paraId="55F8A7D6" w14:textId="0BE2927F" w:rsidR="00805E3E" w:rsidRPr="00805E3E" w:rsidRDefault="00805E3E" w:rsidP="000453A3">
      <w:pPr>
        <w:pStyle w:val="ListParagraph"/>
        <w:numPr>
          <w:ilvl w:val="0"/>
          <w:numId w:val="1"/>
        </w:numPr>
        <w:rPr>
          <w:b/>
          <w:bCs/>
        </w:rPr>
      </w:pPr>
      <w:r w:rsidRPr="005643B1">
        <w:rPr>
          <w:b/>
          <w:bCs/>
        </w:rPr>
        <w:t>Wrap Interior Feature</w:t>
      </w:r>
      <w:r>
        <w:rPr>
          <w:b/>
          <w:bCs/>
        </w:rPr>
        <w:t xml:space="preserve">: </w:t>
      </w:r>
      <w:r>
        <w:t>P</w:t>
      </w:r>
      <w:r w:rsidRPr="005643B1">
        <w:t>roduct is highlighted on</w:t>
      </w:r>
      <w:r w:rsidR="000D54D1">
        <w:t xml:space="preserve"> the</w:t>
      </w:r>
      <w:r w:rsidRPr="005643B1">
        <w:t xml:space="preserve"> interior wraparound page</w:t>
      </w:r>
      <w:r>
        <w:t xml:space="preserve"> of the promotional </w:t>
      </w:r>
      <w:r w:rsidR="000D54D1">
        <w:t>c</w:t>
      </w:r>
      <w:r>
        <w:t>atalog</w:t>
      </w:r>
      <w:r w:rsidRPr="005643B1">
        <w:t xml:space="preserve">. </w:t>
      </w:r>
    </w:p>
    <w:p w14:paraId="25D431F1" w14:textId="0D70E060" w:rsidR="00805E3E" w:rsidRPr="000D54D1" w:rsidRDefault="00805E3E" w:rsidP="000453A3">
      <w:pPr>
        <w:pStyle w:val="ListParagraph"/>
        <w:numPr>
          <w:ilvl w:val="0"/>
          <w:numId w:val="1"/>
        </w:numPr>
        <w:rPr>
          <w:b/>
          <w:bCs/>
        </w:rPr>
      </w:pPr>
      <w:r w:rsidRPr="005643B1">
        <w:rPr>
          <w:b/>
          <w:bCs/>
        </w:rPr>
        <w:t>Wrap Back Feature</w:t>
      </w:r>
      <w:r>
        <w:rPr>
          <w:b/>
          <w:bCs/>
        </w:rPr>
        <w:t xml:space="preserve">: </w:t>
      </w:r>
      <w:r>
        <w:t>P</w:t>
      </w:r>
      <w:r w:rsidRPr="005643B1">
        <w:t>roduct is featured on the back of a wraparound</w:t>
      </w:r>
      <w:r w:rsidR="000D54D1">
        <w:t xml:space="preserve"> page of the</w:t>
      </w:r>
      <w:r w:rsidRPr="005643B1">
        <w:t xml:space="preserve"> promotion</w:t>
      </w:r>
      <w:r w:rsidR="000D54D1">
        <w:t>al catalog</w:t>
      </w:r>
      <w:r w:rsidRPr="005643B1">
        <w:t xml:space="preserve">. </w:t>
      </w:r>
    </w:p>
    <w:p w14:paraId="7F9C252E" w14:textId="461548C2" w:rsidR="000D54D1" w:rsidRPr="000D54D1" w:rsidRDefault="000D54D1" w:rsidP="000453A3">
      <w:pPr>
        <w:pStyle w:val="ListParagraph"/>
        <w:numPr>
          <w:ilvl w:val="0"/>
          <w:numId w:val="1"/>
        </w:numPr>
        <w:rPr>
          <w:b/>
          <w:bCs/>
        </w:rPr>
      </w:pPr>
      <w:r w:rsidRPr="005643B1">
        <w:rPr>
          <w:b/>
          <w:bCs/>
        </w:rPr>
        <w:t>Interior Page Line Item</w:t>
      </w:r>
      <w:r>
        <w:rPr>
          <w:b/>
          <w:bCs/>
        </w:rPr>
        <w:t xml:space="preserve">: </w:t>
      </w:r>
      <w:r>
        <w:t>P</w:t>
      </w:r>
      <w:r w:rsidRPr="005643B1">
        <w:t xml:space="preserve">roduct is listed as a line item within the interior pages of </w:t>
      </w:r>
      <w:r>
        <w:t>the</w:t>
      </w:r>
      <w:r w:rsidRPr="005643B1">
        <w:t xml:space="preserve"> promotional </w:t>
      </w:r>
      <w:r>
        <w:t>catalog.</w:t>
      </w:r>
    </w:p>
    <w:p w14:paraId="6BB8196F" w14:textId="0E1AB8A7" w:rsidR="000D54D1" w:rsidRPr="000D54D1" w:rsidRDefault="000D54D1" w:rsidP="000453A3">
      <w:pPr>
        <w:pStyle w:val="ListParagraph"/>
        <w:numPr>
          <w:ilvl w:val="0"/>
          <w:numId w:val="1"/>
        </w:numPr>
        <w:rPr>
          <w:b/>
          <w:bCs/>
        </w:rPr>
      </w:pPr>
      <w:r w:rsidRPr="005643B1">
        <w:rPr>
          <w:b/>
          <w:bCs/>
        </w:rPr>
        <w:t>Wrap Front Feature</w:t>
      </w:r>
      <w:r>
        <w:rPr>
          <w:b/>
          <w:bCs/>
        </w:rPr>
        <w:t xml:space="preserve">: </w:t>
      </w:r>
      <w:r>
        <w:t>P</w:t>
      </w:r>
      <w:r w:rsidRPr="005643B1">
        <w:t xml:space="preserve">roduct is highlighted on the front of a wraparound page </w:t>
      </w:r>
      <w:r>
        <w:t>of the promotional catalog.</w:t>
      </w:r>
    </w:p>
    <w:p w14:paraId="284C0F0F" w14:textId="623050E7" w:rsidR="000D54D1" w:rsidRPr="000D54D1" w:rsidRDefault="000D54D1" w:rsidP="000453A3">
      <w:pPr>
        <w:pStyle w:val="ListParagraph"/>
        <w:numPr>
          <w:ilvl w:val="0"/>
          <w:numId w:val="1"/>
        </w:numPr>
        <w:rPr>
          <w:b/>
          <w:bCs/>
        </w:rPr>
      </w:pPr>
      <w:r w:rsidRPr="005643B1">
        <w:rPr>
          <w:b/>
          <w:bCs/>
        </w:rPr>
        <w:t>Front Page Feature</w:t>
      </w:r>
      <w:r>
        <w:rPr>
          <w:b/>
          <w:bCs/>
        </w:rPr>
        <w:t xml:space="preserve">: </w:t>
      </w:r>
      <w:r>
        <w:t>P</w:t>
      </w:r>
      <w:r w:rsidRPr="005643B1">
        <w:t xml:space="preserve">roduct is prominently displayed on the front page of </w:t>
      </w:r>
      <w:r>
        <w:t>the</w:t>
      </w:r>
      <w:r w:rsidRPr="005643B1">
        <w:t xml:space="preserve"> promotional catalog.</w:t>
      </w:r>
    </w:p>
    <w:p w14:paraId="16440FF2" w14:textId="33AA9D38" w:rsidR="00677881" w:rsidRPr="00677881" w:rsidRDefault="000D54D1" w:rsidP="00677881">
      <w:pPr>
        <w:pStyle w:val="ListParagraph"/>
        <w:numPr>
          <w:ilvl w:val="0"/>
          <w:numId w:val="1"/>
        </w:numPr>
        <w:rPr>
          <w:b/>
          <w:bCs/>
        </w:rPr>
      </w:pPr>
      <w:r w:rsidRPr="005643B1">
        <w:rPr>
          <w:b/>
          <w:bCs/>
        </w:rPr>
        <w:t>Back Page Feature</w:t>
      </w:r>
      <w:r>
        <w:rPr>
          <w:b/>
          <w:bCs/>
        </w:rPr>
        <w:t xml:space="preserve">: </w:t>
      </w:r>
      <w:r>
        <w:t>P</w:t>
      </w:r>
      <w:r w:rsidRPr="005643B1">
        <w:t>roduct is featured on the back page of a promotional catalog.</w:t>
      </w:r>
    </w:p>
    <w:p w14:paraId="68283AA6" w14:textId="45CFB12A" w:rsidR="00D441EB" w:rsidRDefault="00677881" w:rsidP="00D441EB">
      <w:r w:rsidRPr="00677881">
        <w:lastRenderedPageBreak/>
        <w:t xml:space="preserve">The </w:t>
      </w:r>
      <w:r w:rsidRPr="00677881">
        <w:rPr>
          <w:b/>
          <w:bCs/>
        </w:rPr>
        <w:t>Display</w:t>
      </w:r>
      <w:r w:rsidRPr="00677881">
        <w:t xml:space="preserve"> column provides information about the physical placement or display locations of products within the store. This dataset includes 11 distinct display values, each corresponding to a specific location where a product can be positioned to enhance visibility or serve promotional purposes. A detailed explanation of each display type is provided below.</w:t>
      </w:r>
    </w:p>
    <w:p w14:paraId="29D3DC01" w14:textId="4392FF08" w:rsidR="00D441EB" w:rsidRPr="00D441EB" w:rsidRDefault="00D441EB" w:rsidP="00D441EB">
      <w:pPr>
        <w:pStyle w:val="ListParagraph"/>
        <w:numPr>
          <w:ilvl w:val="0"/>
          <w:numId w:val="2"/>
        </w:numPr>
        <w:rPr>
          <w:b/>
          <w:bCs/>
        </w:rPr>
      </w:pPr>
      <w:r w:rsidRPr="00027613">
        <w:rPr>
          <w:b/>
          <w:bCs/>
        </w:rPr>
        <w:t>Mid-Aisle End Cap</w:t>
      </w:r>
      <w:r>
        <w:rPr>
          <w:b/>
          <w:bCs/>
        </w:rPr>
        <w:t xml:space="preserve">: </w:t>
      </w:r>
      <w:r>
        <w:t>D</w:t>
      </w:r>
      <w:r w:rsidRPr="00027613">
        <w:t>isplay located at the end of a store aisle, in the middle of the store</w:t>
      </w:r>
      <w:r>
        <w:t>.</w:t>
      </w:r>
    </w:p>
    <w:p w14:paraId="5CD28BE0" w14:textId="011EDC99" w:rsidR="00D441EB" w:rsidRPr="004E06E3" w:rsidRDefault="004E06E3" w:rsidP="00D441EB">
      <w:pPr>
        <w:pStyle w:val="ListParagraph"/>
        <w:numPr>
          <w:ilvl w:val="0"/>
          <w:numId w:val="2"/>
        </w:numPr>
        <w:rPr>
          <w:b/>
          <w:bCs/>
        </w:rPr>
      </w:pPr>
      <w:r w:rsidRPr="00027613">
        <w:rPr>
          <w:b/>
          <w:bCs/>
        </w:rPr>
        <w:t>Not on Display</w:t>
      </w:r>
      <w:r>
        <w:rPr>
          <w:b/>
          <w:bCs/>
        </w:rPr>
        <w:t xml:space="preserve">: </w:t>
      </w:r>
      <w:r>
        <w:t>P</w:t>
      </w:r>
      <w:r w:rsidRPr="00027613">
        <w:t xml:space="preserve">roduct is not </w:t>
      </w:r>
      <w:r>
        <w:t>display in the store.</w:t>
      </w:r>
    </w:p>
    <w:p w14:paraId="0E7C0AE7" w14:textId="61665A33" w:rsidR="004E06E3" w:rsidRPr="004E06E3" w:rsidRDefault="004E06E3" w:rsidP="00D441EB">
      <w:pPr>
        <w:pStyle w:val="ListParagraph"/>
        <w:numPr>
          <w:ilvl w:val="0"/>
          <w:numId w:val="2"/>
        </w:numPr>
        <w:rPr>
          <w:b/>
          <w:bCs/>
        </w:rPr>
      </w:pPr>
      <w:r w:rsidRPr="00027613">
        <w:rPr>
          <w:b/>
          <w:bCs/>
        </w:rPr>
        <w:t>Rear End Cap</w:t>
      </w:r>
      <w:r>
        <w:rPr>
          <w:b/>
          <w:bCs/>
        </w:rPr>
        <w:t xml:space="preserve">: </w:t>
      </w:r>
      <w:r>
        <w:t>P</w:t>
      </w:r>
      <w:r w:rsidRPr="00027613">
        <w:t>roduct is displayed on an end cap at the back of the store</w:t>
      </w:r>
      <w:r>
        <w:t>.</w:t>
      </w:r>
    </w:p>
    <w:p w14:paraId="0088FAD3" w14:textId="2E9F4067" w:rsidR="004E06E3" w:rsidRPr="004E06E3" w:rsidRDefault="004E06E3" w:rsidP="00D441EB">
      <w:pPr>
        <w:pStyle w:val="ListParagraph"/>
        <w:numPr>
          <w:ilvl w:val="0"/>
          <w:numId w:val="2"/>
        </w:numPr>
        <w:rPr>
          <w:b/>
          <w:bCs/>
        </w:rPr>
      </w:pPr>
      <w:r w:rsidRPr="00027613">
        <w:rPr>
          <w:b/>
          <w:bCs/>
        </w:rPr>
        <w:t>Store Rear</w:t>
      </w:r>
      <w:r>
        <w:rPr>
          <w:b/>
          <w:bCs/>
        </w:rPr>
        <w:t xml:space="preserve">: </w:t>
      </w:r>
      <w:r>
        <w:t>P</w:t>
      </w:r>
      <w:r w:rsidRPr="00027613">
        <w:t>roduct is placed towards the back of the store</w:t>
      </w:r>
      <w:r>
        <w:t>.</w:t>
      </w:r>
    </w:p>
    <w:p w14:paraId="12857149" w14:textId="6194117E" w:rsidR="004E06E3" w:rsidRPr="004E06E3" w:rsidRDefault="004E06E3" w:rsidP="00D441EB">
      <w:pPr>
        <w:pStyle w:val="ListParagraph"/>
        <w:numPr>
          <w:ilvl w:val="0"/>
          <w:numId w:val="2"/>
        </w:numPr>
        <w:rPr>
          <w:b/>
          <w:bCs/>
        </w:rPr>
      </w:pPr>
      <w:r w:rsidRPr="00027613">
        <w:rPr>
          <w:b/>
          <w:bCs/>
        </w:rPr>
        <w:t>Front End Cap</w:t>
      </w:r>
      <w:r>
        <w:rPr>
          <w:b/>
          <w:bCs/>
        </w:rPr>
        <w:t xml:space="preserve">: </w:t>
      </w:r>
      <w:r>
        <w:t>D</w:t>
      </w:r>
      <w:r w:rsidRPr="00027613">
        <w:t>isplay at the front of an aisle near the store's entrance or main walkways</w:t>
      </w:r>
      <w:r>
        <w:t>.</w:t>
      </w:r>
    </w:p>
    <w:p w14:paraId="4B777B76" w14:textId="2206CE1F" w:rsidR="004E06E3" w:rsidRPr="004E06E3" w:rsidRDefault="004E06E3" w:rsidP="00D441EB">
      <w:pPr>
        <w:pStyle w:val="ListParagraph"/>
        <w:numPr>
          <w:ilvl w:val="0"/>
          <w:numId w:val="2"/>
        </w:numPr>
        <w:rPr>
          <w:b/>
          <w:bCs/>
        </w:rPr>
      </w:pPr>
      <w:r w:rsidRPr="00027613">
        <w:rPr>
          <w:b/>
          <w:bCs/>
        </w:rPr>
        <w:t>In-Shelf</w:t>
      </w:r>
      <w:r>
        <w:rPr>
          <w:b/>
          <w:bCs/>
        </w:rPr>
        <w:t xml:space="preserve">: </w:t>
      </w:r>
      <w:r>
        <w:t>P</w:t>
      </w:r>
      <w:r w:rsidRPr="00027613">
        <w:t>roduct is located on a regular shelf, alongside other products</w:t>
      </w:r>
      <w:r>
        <w:t>.</w:t>
      </w:r>
    </w:p>
    <w:p w14:paraId="74F3834F" w14:textId="73D38B88" w:rsidR="004E06E3" w:rsidRPr="004E06E3" w:rsidRDefault="004E06E3" w:rsidP="00D441EB">
      <w:pPr>
        <w:pStyle w:val="ListParagraph"/>
        <w:numPr>
          <w:ilvl w:val="0"/>
          <w:numId w:val="2"/>
        </w:numPr>
        <w:rPr>
          <w:b/>
          <w:bCs/>
        </w:rPr>
      </w:pPr>
      <w:r w:rsidRPr="00027613">
        <w:rPr>
          <w:b/>
          <w:bCs/>
        </w:rPr>
        <w:t>Store Front</w:t>
      </w:r>
      <w:r>
        <w:rPr>
          <w:b/>
          <w:bCs/>
        </w:rPr>
        <w:t xml:space="preserve">: </w:t>
      </w:r>
      <w:r>
        <w:t>P</w:t>
      </w:r>
      <w:r w:rsidRPr="00027613">
        <w:t>roduct is placed near the front of the store</w:t>
      </w:r>
      <w:r>
        <w:t>.</w:t>
      </w:r>
    </w:p>
    <w:p w14:paraId="3B42765F" w14:textId="3DBC65CC" w:rsidR="004E06E3" w:rsidRPr="004E06E3" w:rsidRDefault="004E06E3" w:rsidP="00D441EB">
      <w:pPr>
        <w:pStyle w:val="ListParagraph"/>
        <w:numPr>
          <w:ilvl w:val="0"/>
          <w:numId w:val="2"/>
        </w:numPr>
        <w:rPr>
          <w:b/>
          <w:bCs/>
        </w:rPr>
      </w:pPr>
      <w:r w:rsidRPr="00027613">
        <w:rPr>
          <w:b/>
          <w:bCs/>
        </w:rPr>
        <w:t>Secondary Location Display</w:t>
      </w:r>
      <w:r>
        <w:rPr>
          <w:b/>
          <w:bCs/>
        </w:rPr>
        <w:t xml:space="preserve">: </w:t>
      </w:r>
      <w:r>
        <w:t>P</w:t>
      </w:r>
      <w:r w:rsidRPr="00027613">
        <w:t>roduct is placed in an additional display location beyond its regular shelf spot</w:t>
      </w:r>
      <w:r>
        <w:t>.</w:t>
      </w:r>
    </w:p>
    <w:p w14:paraId="5563F2D0" w14:textId="50960909" w:rsidR="004E06E3" w:rsidRPr="004E06E3" w:rsidRDefault="004E06E3" w:rsidP="00D441EB">
      <w:pPr>
        <w:pStyle w:val="ListParagraph"/>
        <w:numPr>
          <w:ilvl w:val="0"/>
          <w:numId w:val="2"/>
        </w:numPr>
        <w:rPr>
          <w:b/>
          <w:bCs/>
        </w:rPr>
      </w:pPr>
      <w:r w:rsidRPr="00027613">
        <w:rPr>
          <w:b/>
          <w:bCs/>
        </w:rPr>
        <w:t>In-Aisle</w:t>
      </w:r>
      <w:r>
        <w:rPr>
          <w:b/>
          <w:bCs/>
        </w:rPr>
        <w:t xml:space="preserve">: </w:t>
      </w:r>
      <w:r w:rsidRPr="004E06E3">
        <w:t>P</w:t>
      </w:r>
      <w:r w:rsidRPr="00027613">
        <w:t>roduct is displayed directly within an aisle</w:t>
      </w:r>
      <w:r>
        <w:t xml:space="preserve">. </w:t>
      </w:r>
    </w:p>
    <w:p w14:paraId="41D1549C" w14:textId="5A9D2D1F" w:rsidR="004E06E3" w:rsidRPr="004E06E3" w:rsidRDefault="004E06E3" w:rsidP="00D441EB">
      <w:pPr>
        <w:pStyle w:val="ListParagraph"/>
        <w:numPr>
          <w:ilvl w:val="0"/>
          <w:numId w:val="2"/>
        </w:numPr>
        <w:rPr>
          <w:b/>
          <w:bCs/>
        </w:rPr>
      </w:pPr>
      <w:r w:rsidRPr="00027613">
        <w:rPr>
          <w:b/>
          <w:bCs/>
        </w:rPr>
        <w:t>Promo/Seasonal Aisle</w:t>
      </w:r>
      <w:r>
        <w:rPr>
          <w:b/>
          <w:bCs/>
        </w:rPr>
        <w:t xml:space="preserve">: </w:t>
      </w:r>
      <w:r>
        <w:t>P</w:t>
      </w:r>
      <w:r w:rsidRPr="00027613">
        <w:t>roduct is featured in a dedicated aisle for promotional or seasonal items</w:t>
      </w:r>
      <w:r>
        <w:t>.</w:t>
      </w:r>
    </w:p>
    <w:p w14:paraId="4F8D6516" w14:textId="5676D032" w:rsidR="004E06E3" w:rsidRPr="00412C6F" w:rsidRDefault="00412C6F" w:rsidP="00D441EB">
      <w:pPr>
        <w:pStyle w:val="ListParagraph"/>
        <w:numPr>
          <w:ilvl w:val="0"/>
          <w:numId w:val="2"/>
        </w:numPr>
        <w:rPr>
          <w:b/>
          <w:bCs/>
        </w:rPr>
      </w:pPr>
      <w:r w:rsidRPr="00E501C5">
        <w:rPr>
          <w:b/>
          <w:bCs/>
          <w:noProof/>
        </w:rPr>
        <w:drawing>
          <wp:anchor distT="0" distB="0" distL="114300" distR="114300" simplePos="0" relativeHeight="251659264" behindDoc="0" locked="0" layoutInCell="1" allowOverlap="1" wp14:anchorId="0FB7ABC1" wp14:editId="146A837C">
            <wp:simplePos x="0" y="0"/>
            <wp:positionH relativeFrom="column">
              <wp:posOffset>3533775</wp:posOffset>
            </wp:positionH>
            <wp:positionV relativeFrom="paragraph">
              <wp:posOffset>207010</wp:posOffset>
            </wp:positionV>
            <wp:extent cx="2526665" cy="2468880"/>
            <wp:effectExtent l="0" t="0" r="6985" b="7620"/>
            <wp:wrapSquare wrapText="bothSides"/>
            <wp:docPr id="25400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068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665" cy="2468880"/>
                    </a:xfrm>
                    <a:prstGeom prst="rect">
                      <a:avLst/>
                    </a:prstGeom>
                  </pic:spPr>
                </pic:pic>
              </a:graphicData>
            </a:graphic>
            <wp14:sizeRelH relativeFrom="margin">
              <wp14:pctWidth>0</wp14:pctWidth>
            </wp14:sizeRelH>
            <wp14:sizeRelV relativeFrom="margin">
              <wp14:pctHeight>0</wp14:pctHeight>
            </wp14:sizeRelV>
          </wp:anchor>
        </w:drawing>
      </w:r>
      <w:r w:rsidRPr="00E501C5">
        <w:rPr>
          <w:noProof/>
        </w:rPr>
        <w:drawing>
          <wp:anchor distT="0" distB="0" distL="114300" distR="114300" simplePos="0" relativeHeight="251658240" behindDoc="0" locked="0" layoutInCell="1" allowOverlap="1" wp14:anchorId="7D6266FA" wp14:editId="2EF27CD0">
            <wp:simplePos x="0" y="0"/>
            <wp:positionH relativeFrom="column">
              <wp:posOffset>276225</wp:posOffset>
            </wp:positionH>
            <wp:positionV relativeFrom="paragraph">
              <wp:posOffset>197485</wp:posOffset>
            </wp:positionV>
            <wp:extent cx="2514600" cy="2459355"/>
            <wp:effectExtent l="0" t="0" r="0" b="0"/>
            <wp:wrapSquare wrapText="bothSides"/>
            <wp:docPr id="23829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9670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2459355"/>
                    </a:xfrm>
                    <a:prstGeom prst="rect">
                      <a:avLst/>
                    </a:prstGeom>
                  </pic:spPr>
                </pic:pic>
              </a:graphicData>
            </a:graphic>
            <wp14:sizeRelH relativeFrom="margin">
              <wp14:pctWidth>0</wp14:pctWidth>
            </wp14:sizeRelH>
            <wp14:sizeRelV relativeFrom="margin">
              <wp14:pctHeight>0</wp14:pctHeight>
            </wp14:sizeRelV>
          </wp:anchor>
        </w:drawing>
      </w:r>
      <w:r w:rsidR="004E06E3" w:rsidRPr="00027613">
        <w:rPr>
          <w:b/>
          <w:bCs/>
        </w:rPr>
        <w:t>Side-Aisle End Cap</w:t>
      </w:r>
      <w:r w:rsidR="004E06E3">
        <w:rPr>
          <w:b/>
          <w:bCs/>
        </w:rPr>
        <w:t xml:space="preserve">: </w:t>
      </w:r>
      <w:r w:rsidR="004E06E3">
        <w:t>R</w:t>
      </w:r>
      <w:r w:rsidR="004E06E3" w:rsidRPr="00027613">
        <w:t>efers to an end cap on the side aisles</w:t>
      </w:r>
      <w:r w:rsidR="004E06E3">
        <w:t>.</w:t>
      </w:r>
    </w:p>
    <w:p w14:paraId="44FEB844" w14:textId="77777777" w:rsidR="00412C6F" w:rsidRDefault="00412C6F" w:rsidP="00412C6F">
      <w:pPr>
        <w:pStyle w:val="ListParagraph"/>
        <w:rPr>
          <w:b/>
          <w:bCs/>
        </w:rPr>
      </w:pPr>
    </w:p>
    <w:p w14:paraId="69C390D8" w14:textId="77777777" w:rsidR="00412C6F" w:rsidRDefault="00412C6F" w:rsidP="00412C6F">
      <w:pPr>
        <w:pStyle w:val="ListParagraph"/>
        <w:rPr>
          <w:b/>
          <w:bCs/>
        </w:rPr>
      </w:pPr>
    </w:p>
    <w:p w14:paraId="0D222B55" w14:textId="77777777" w:rsidR="00412C6F" w:rsidRDefault="00412C6F" w:rsidP="00412C6F">
      <w:pPr>
        <w:pStyle w:val="ListParagraph"/>
        <w:rPr>
          <w:b/>
          <w:bCs/>
        </w:rPr>
      </w:pPr>
    </w:p>
    <w:p w14:paraId="5762D50D" w14:textId="77777777" w:rsidR="00412C6F" w:rsidRDefault="00412C6F" w:rsidP="00412C6F">
      <w:pPr>
        <w:pStyle w:val="ListParagraph"/>
        <w:rPr>
          <w:b/>
          <w:bCs/>
        </w:rPr>
      </w:pPr>
    </w:p>
    <w:p w14:paraId="20F53B5E" w14:textId="77777777" w:rsidR="00412C6F" w:rsidRDefault="00412C6F" w:rsidP="00412C6F">
      <w:pPr>
        <w:pStyle w:val="ListParagraph"/>
        <w:rPr>
          <w:b/>
          <w:bCs/>
        </w:rPr>
      </w:pPr>
    </w:p>
    <w:p w14:paraId="5FB36517" w14:textId="77777777" w:rsidR="00412C6F" w:rsidRDefault="00412C6F" w:rsidP="00412C6F">
      <w:pPr>
        <w:pStyle w:val="ListParagraph"/>
        <w:rPr>
          <w:b/>
          <w:bCs/>
        </w:rPr>
      </w:pPr>
    </w:p>
    <w:p w14:paraId="4C0F34B2" w14:textId="77777777" w:rsidR="00412C6F" w:rsidRDefault="00412C6F" w:rsidP="00412C6F">
      <w:pPr>
        <w:pStyle w:val="ListParagraph"/>
        <w:rPr>
          <w:b/>
          <w:bCs/>
        </w:rPr>
      </w:pPr>
    </w:p>
    <w:p w14:paraId="16DE5274" w14:textId="77777777" w:rsidR="00412C6F" w:rsidRDefault="00412C6F" w:rsidP="00412C6F">
      <w:pPr>
        <w:pStyle w:val="ListParagraph"/>
        <w:rPr>
          <w:b/>
          <w:bCs/>
        </w:rPr>
      </w:pPr>
    </w:p>
    <w:p w14:paraId="348FDC4F" w14:textId="77777777" w:rsidR="00412C6F" w:rsidRDefault="00412C6F" w:rsidP="00412C6F">
      <w:pPr>
        <w:pStyle w:val="ListParagraph"/>
        <w:rPr>
          <w:b/>
          <w:bCs/>
        </w:rPr>
      </w:pPr>
    </w:p>
    <w:p w14:paraId="396B84E5" w14:textId="77777777" w:rsidR="00412C6F" w:rsidRDefault="00412C6F" w:rsidP="00412C6F">
      <w:pPr>
        <w:pStyle w:val="ListParagraph"/>
        <w:rPr>
          <w:b/>
          <w:bCs/>
        </w:rPr>
      </w:pPr>
    </w:p>
    <w:p w14:paraId="6C7452F5" w14:textId="77777777" w:rsidR="00412C6F" w:rsidRDefault="00412C6F" w:rsidP="00412C6F">
      <w:pPr>
        <w:pStyle w:val="ListParagraph"/>
        <w:rPr>
          <w:b/>
          <w:bCs/>
        </w:rPr>
      </w:pPr>
    </w:p>
    <w:p w14:paraId="0FFC44BC" w14:textId="77777777" w:rsidR="00412C6F" w:rsidRDefault="00412C6F" w:rsidP="00412C6F">
      <w:pPr>
        <w:pStyle w:val="ListParagraph"/>
        <w:rPr>
          <w:b/>
          <w:bCs/>
        </w:rPr>
      </w:pPr>
    </w:p>
    <w:p w14:paraId="0F8899F2" w14:textId="77777777" w:rsidR="00412C6F" w:rsidRPr="00D441EB" w:rsidRDefault="00412C6F" w:rsidP="00412C6F">
      <w:pPr>
        <w:pStyle w:val="ListParagraph"/>
        <w:rPr>
          <w:b/>
          <w:bCs/>
        </w:rPr>
      </w:pPr>
    </w:p>
    <w:p w14:paraId="6E51E4E9" w14:textId="06868161" w:rsidR="00E701A4" w:rsidRPr="002C2FB2" w:rsidRDefault="002C2FB2" w:rsidP="002C2FB2">
      <w:pPr>
        <w:spacing w:after="0"/>
        <w:rPr>
          <w:b/>
          <w:bCs/>
        </w:rPr>
      </w:pPr>
      <w:r w:rsidRPr="002C2FB2">
        <w:rPr>
          <w:b/>
          <w:bCs/>
        </w:rPr>
        <w:t>Sales</w:t>
      </w:r>
      <w:r w:rsidR="00412C6F">
        <w:rPr>
          <w:b/>
          <w:bCs/>
        </w:rPr>
        <w:t xml:space="preserve"> </w:t>
      </w:r>
      <w:r w:rsidRPr="002C2FB2">
        <w:rPr>
          <w:b/>
          <w:bCs/>
        </w:rPr>
        <w:t>Dataset</w:t>
      </w:r>
    </w:p>
    <w:tbl>
      <w:tblPr>
        <w:tblStyle w:val="TableGrid"/>
        <w:tblW w:w="0" w:type="auto"/>
        <w:tblLook w:val="04A0" w:firstRow="1" w:lastRow="0" w:firstColumn="1" w:lastColumn="0" w:noHBand="0" w:noVBand="1"/>
      </w:tblPr>
      <w:tblGrid>
        <w:gridCol w:w="1975"/>
        <w:gridCol w:w="6480"/>
        <w:gridCol w:w="1615"/>
      </w:tblGrid>
      <w:tr w:rsidR="002C2FB2" w14:paraId="7A463E5B" w14:textId="77777777" w:rsidTr="00F622C9">
        <w:tc>
          <w:tcPr>
            <w:tcW w:w="1975" w:type="dxa"/>
            <w:shd w:val="clear" w:color="auto" w:fill="0070C0"/>
          </w:tcPr>
          <w:p w14:paraId="3BA1A10D" w14:textId="77777777" w:rsidR="002C2FB2" w:rsidRPr="004C1939" w:rsidRDefault="002C2FB2" w:rsidP="00F622C9">
            <w:pPr>
              <w:jc w:val="center"/>
              <w:rPr>
                <w:b/>
                <w:bCs/>
                <w:color w:val="FFFFFF" w:themeColor="background1"/>
              </w:rPr>
            </w:pPr>
            <w:r w:rsidRPr="004C1939">
              <w:rPr>
                <w:b/>
                <w:bCs/>
                <w:color w:val="FFFFFF" w:themeColor="background1"/>
              </w:rPr>
              <w:t>Variable</w:t>
            </w:r>
          </w:p>
        </w:tc>
        <w:tc>
          <w:tcPr>
            <w:tcW w:w="6480" w:type="dxa"/>
            <w:shd w:val="clear" w:color="auto" w:fill="0070C0"/>
          </w:tcPr>
          <w:p w14:paraId="42AC4896" w14:textId="77777777" w:rsidR="002C2FB2" w:rsidRPr="004C1939" w:rsidRDefault="002C2FB2" w:rsidP="00F622C9">
            <w:pPr>
              <w:jc w:val="center"/>
              <w:rPr>
                <w:b/>
                <w:bCs/>
                <w:color w:val="FFFFFF" w:themeColor="background1"/>
              </w:rPr>
            </w:pPr>
            <w:r w:rsidRPr="004C1939">
              <w:rPr>
                <w:b/>
                <w:bCs/>
                <w:color w:val="FFFFFF" w:themeColor="background1"/>
              </w:rPr>
              <w:t>Description</w:t>
            </w:r>
          </w:p>
        </w:tc>
        <w:tc>
          <w:tcPr>
            <w:tcW w:w="1615" w:type="dxa"/>
            <w:shd w:val="clear" w:color="auto" w:fill="0070C0"/>
          </w:tcPr>
          <w:p w14:paraId="66698CAA" w14:textId="77777777" w:rsidR="002C2FB2" w:rsidRPr="004C1939" w:rsidRDefault="002C2FB2" w:rsidP="00F622C9">
            <w:pPr>
              <w:jc w:val="center"/>
              <w:rPr>
                <w:b/>
                <w:bCs/>
                <w:color w:val="FFFFFF" w:themeColor="background1"/>
              </w:rPr>
            </w:pPr>
            <w:r w:rsidRPr="004C1939">
              <w:rPr>
                <w:b/>
                <w:bCs/>
                <w:color w:val="FFFFFF" w:themeColor="background1"/>
              </w:rPr>
              <w:t>Data Type</w:t>
            </w:r>
          </w:p>
        </w:tc>
      </w:tr>
      <w:tr w:rsidR="002C2FB2" w14:paraId="5076BF10" w14:textId="77777777" w:rsidTr="00F622C9">
        <w:tc>
          <w:tcPr>
            <w:tcW w:w="1975" w:type="dxa"/>
          </w:tcPr>
          <w:p w14:paraId="73D318C6" w14:textId="77777777" w:rsidR="002C2FB2" w:rsidRDefault="002C2FB2" w:rsidP="00F622C9">
            <w:pPr>
              <w:rPr>
                <w:b/>
                <w:bCs/>
              </w:rPr>
            </w:pPr>
            <w:r>
              <w:rPr>
                <w:b/>
                <w:bCs/>
              </w:rPr>
              <w:t>code</w:t>
            </w:r>
          </w:p>
        </w:tc>
        <w:tc>
          <w:tcPr>
            <w:tcW w:w="6480" w:type="dxa"/>
          </w:tcPr>
          <w:p w14:paraId="046A5D8B" w14:textId="77777777" w:rsidR="002C2FB2" w:rsidRDefault="002C2FB2" w:rsidP="00F622C9">
            <w:pPr>
              <w:rPr>
                <w:b/>
                <w:bCs/>
              </w:rPr>
            </w:pPr>
            <w:r>
              <w:t>Unique code for identify item</w:t>
            </w:r>
          </w:p>
        </w:tc>
        <w:tc>
          <w:tcPr>
            <w:tcW w:w="1615" w:type="dxa"/>
          </w:tcPr>
          <w:p w14:paraId="7F93497A" w14:textId="77777777" w:rsidR="002C2FB2" w:rsidRPr="000453A3" w:rsidRDefault="002C2FB2" w:rsidP="00F622C9">
            <w:r w:rsidRPr="000453A3">
              <w:t>int64</w:t>
            </w:r>
          </w:p>
        </w:tc>
      </w:tr>
      <w:tr w:rsidR="002C2FB2" w14:paraId="291F0507" w14:textId="77777777" w:rsidTr="00F622C9">
        <w:tc>
          <w:tcPr>
            <w:tcW w:w="1975" w:type="dxa"/>
          </w:tcPr>
          <w:p w14:paraId="768C9875" w14:textId="53ABF929" w:rsidR="002C2FB2" w:rsidRDefault="002C2FB2" w:rsidP="00F622C9">
            <w:pPr>
              <w:rPr>
                <w:b/>
                <w:bCs/>
              </w:rPr>
            </w:pPr>
            <w:r w:rsidRPr="002C2FB2">
              <w:rPr>
                <w:b/>
                <w:bCs/>
              </w:rPr>
              <w:t>amount</w:t>
            </w:r>
          </w:p>
        </w:tc>
        <w:tc>
          <w:tcPr>
            <w:tcW w:w="6480" w:type="dxa"/>
          </w:tcPr>
          <w:p w14:paraId="0AC1C3EF" w14:textId="0C4DA609" w:rsidR="002C2FB2" w:rsidRPr="004C1939" w:rsidRDefault="005657BC" w:rsidP="00F622C9">
            <w:r>
              <w:t>Total amount that customer pay</w:t>
            </w:r>
          </w:p>
        </w:tc>
        <w:tc>
          <w:tcPr>
            <w:tcW w:w="1615" w:type="dxa"/>
          </w:tcPr>
          <w:p w14:paraId="46864C04" w14:textId="333D191F" w:rsidR="002C2FB2" w:rsidRPr="000453A3" w:rsidRDefault="002C2FB2" w:rsidP="00F622C9">
            <w:r w:rsidRPr="002C2FB2">
              <w:t>float64</w:t>
            </w:r>
          </w:p>
        </w:tc>
      </w:tr>
      <w:tr w:rsidR="002C2FB2" w14:paraId="3CA3B660" w14:textId="77777777" w:rsidTr="00F622C9">
        <w:tc>
          <w:tcPr>
            <w:tcW w:w="1975" w:type="dxa"/>
          </w:tcPr>
          <w:p w14:paraId="2610B3A3" w14:textId="44A37F6C" w:rsidR="002C2FB2" w:rsidRDefault="002C2FB2" w:rsidP="00F622C9">
            <w:pPr>
              <w:rPr>
                <w:b/>
                <w:bCs/>
              </w:rPr>
            </w:pPr>
            <w:r w:rsidRPr="002C2FB2">
              <w:rPr>
                <w:b/>
                <w:bCs/>
              </w:rPr>
              <w:t>units</w:t>
            </w:r>
          </w:p>
        </w:tc>
        <w:tc>
          <w:tcPr>
            <w:tcW w:w="6480" w:type="dxa"/>
          </w:tcPr>
          <w:p w14:paraId="69C842BD" w14:textId="5A04CFBE" w:rsidR="002C2FB2" w:rsidRPr="000453A3" w:rsidRDefault="002C2FB2" w:rsidP="00F622C9">
            <w:r>
              <w:t>Number of units that customer buy</w:t>
            </w:r>
          </w:p>
        </w:tc>
        <w:tc>
          <w:tcPr>
            <w:tcW w:w="1615" w:type="dxa"/>
          </w:tcPr>
          <w:p w14:paraId="42B53449" w14:textId="77777777" w:rsidR="002C2FB2" w:rsidRPr="000453A3" w:rsidRDefault="002C2FB2" w:rsidP="00F622C9">
            <w:r w:rsidRPr="000453A3">
              <w:t>int64</w:t>
            </w:r>
          </w:p>
        </w:tc>
      </w:tr>
      <w:tr w:rsidR="002C2FB2" w14:paraId="5BD6B04A" w14:textId="77777777" w:rsidTr="00F622C9">
        <w:tc>
          <w:tcPr>
            <w:tcW w:w="1975" w:type="dxa"/>
          </w:tcPr>
          <w:p w14:paraId="6F986341" w14:textId="424C5E2C" w:rsidR="002C2FB2" w:rsidRPr="004C1939" w:rsidRDefault="002C2FB2" w:rsidP="00F622C9">
            <w:pPr>
              <w:rPr>
                <w:b/>
                <w:bCs/>
              </w:rPr>
            </w:pPr>
            <w:r w:rsidRPr="002C2FB2">
              <w:rPr>
                <w:b/>
                <w:bCs/>
              </w:rPr>
              <w:t>time</w:t>
            </w:r>
          </w:p>
        </w:tc>
        <w:tc>
          <w:tcPr>
            <w:tcW w:w="6480" w:type="dxa"/>
          </w:tcPr>
          <w:p w14:paraId="4424A169" w14:textId="57FA2434" w:rsidR="002C2FB2" w:rsidRPr="002C2FB2" w:rsidRDefault="002C2FB2" w:rsidP="00F622C9">
            <w:r>
              <w:t>Purchase time of the order</w:t>
            </w:r>
          </w:p>
        </w:tc>
        <w:tc>
          <w:tcPr>
            <w:tcW w:w="1615" w:type="dxa"/>
          </w:tcPr>
          <w:p w14:paraId="4C510918" w14:textId="2866ABB4" w:rsidR="002C2FB2" w:rsidRPr="000453A3" w:rsidRDefault="002C2FB2" w:rsidP="00F622C9">
            <w:r w:rsidRPr="002C2FB2">
              <w:t xml:space="preserve">int64  </w:t>
            </w:r>
          </w:p>
        </w:tc>
      </w:tr>
      <w:tr w:rsidR="002C2FB2" w14:paraId="1CE918BB" w14:textId="77777777" w:rsidTr="00F622C9">
        <w:tc>
          <w:tcPr>
            <w:tcW w:w="1975" w:type="dxa"/>
          </w:tcPr>
          <w:p w14:paraId="5635E72A" w14:textId="613B7CBF" w:rsidR="002C2FB2" w:rsidRPr="004C1939" w:rsidRDefault="002C2FB2" w:rsidP="00F622C9">
            <w:pPr>
              <w:rPr>
                <w:b/>
                <w:bCs/>
              </w:rPr>
            </w:pPr>
            <w:r w:rsidRPr="002C2FB2">
              <w:rPr>
                <w:b/>
                <w:bCs/>
              </w:rPr>
              <w:t>province</w:t>
            </w:r>
          </w:p>
        </w:tc>
        <w:tc>
          <w:tcPr>
            <w:tcW w:w="6480" w:type="dxa"/>
          </w:tcPr>
          <w:p w14:paraId="6CF21FC1" w14:textId="79824ED8" w:rsidR="002C2FB2" w:rsidRDefault="002C2FB2" w:rsidP="00F622C9">
            <w:pPr>
              <w:rPr>
                <w:b/>
                <w:bCs/>
              </w:rPr>
            </w:pPr>
            <w:r w:rsidRPr="000453A3">
              <w:t xml:space="preserve">Province </w:t>
            </w:r>
            <w:r>
              <w:t>of the</w:t>
            </w:r>
            <w:r w:rsidRPr="000453A3">
              <w:t xml:space="preserve"> supermarket</w:t>
            </w:r>
            <w:r>
              <w:t xml:space="preserve"> (1, 2)</w:t>
            </w:r>
          </w:p>
        </w:tc>
        <w:tc>
          <w:tcPr>
            <w:tcW w:w="1615" w:type="dxa"/>
          </w:tcPr>
          <w:p w14:paraId="1FB925BA" w14:textId="77479599" w:rsidR="002C2FB2" w:rsidRPr="000453A3" w:rsidRDefault="002C2FB2" w:rsidP="00F622C9">
            <w:r w:rsidRPr="002C2FB2">
              <w:t xml:space="preserve">int64  </w:t>
            </w:r>
          </w:p>
        </w:tc>
      </w:tr>
      <w:tr w:rsidR="003243B2" w14:paraId="01DE1BCE" w14:textId="77777777" w:rsidTr="00F622C9">
        <w:tc>
          <w:tcPr>
            <w:tcW w:w="1975" w:type="dxa"/>
          </w:tcPr>
          <w:p w14:paraId="20F61861" w14:textId="2E3C21F2" w:rsidR="003243B2" w:rsidRPr="002C2FB2" w:rsidRDefault="003243B2" w:rsidP="003243B2">
            <w:pPr>
              <w:rPr>
                <w:b/>
                <w:bCs/>
              </w:rPr>
            </w:pPr>
            <w:r w:rsidRPr="002C2FB2">
              <w:rPr>
                <w:b/>
                <w:bCs/>
              </w:rPr>
              <w:t>week</w:t>
            </w:r>
          </w:p>
        </w:tc>
        <w:tc>
          <w:tcPr>
            <w:tcW w:w="6480" w:type="dxa"/>
          </w:tcPr>
          <w:p w14:paraId="1C1203A1" w14:textId="491C4F86" w:rsidR="003243B2" w:rsidRDefault="003243B2" w:rsidP="003243B2">
            <w:r>
              <w:t xml:space="preserve">Week number </w:t>
            </w:r>
            <w:r w:rsidR="005657BC">
              <w:t>that</w:t>
            </w:r>
            <w:r>
              <w:t xml:space="preserve"> purchase </w:t>
            </w:r>
            <w:r w:rsidR="005657BC">
              <w:t>happens</w:t>
            </w:r>
          </w:p>
        </w:tc>
        <w:tc>
          <w:tcPr>
            <w:tcW w:w="1615" w:type="dxa"/>
          </w:tcPr>
          <w:p w14:paraId="7A21E86A" w14:textId="447534DC" w:rsidR="003243B2" w:rsidRPr="000453A3" w:rsidRDefault="003243B2" w:rsidP="003243B2">
            <w:r w:rsidRPr="002C2FB2">
              <w:t xml:space="preserve">int64  </w:t>
            </w:r>
          </w:p>
        </w:tc>
      </w:tr>
      <w:tr w:rsidR="003243B2" w14:paraId="7766E312" w14:textId="77777777" w:rsidTr="00F622C9">
        <w:tc>
          <w:tcPr>
            <w:tcW w:w="1975" w:type="dxa"/>
          </w:tcPr>
          <w:p w14:paraId="0FC3DE4A" w14:textId="0993F272" w:rsidR="003243B2" w:rsidRPr="002C2FB2" w:rsidRDefault="003243B2" w:rsidP="003243B2">
            <w:pPr>
              <w:rPr>
                <w:b/>
                <w:bCs/>
              </w:rPr>
            </w:pPr>
            <w:r w:rsidRPr="002C2FB2">
              <w:rPr>
                <w:b/>
                <w:bCs/>
              </w:rPr>
              <w:t>customerId</w:t>
            </w:r>
          </w:p>
        </w:tc>
        <w:tc>
          <w:tcPr>
            <w:tcW w:w="6480" w:type="dxa"/>
          </w:tcPr>
          <w:p w14:paraId="6833864F" w14:textId="6115DAC5" w:rsidR="003243B2" w:rsidRDefault="003243B2" w:rsidP="003243B2">
            <w:r>
              <w:t>Unique code for identify Customer</w:t>
            </w:r>
          </w:p>
        </w:tc>
        <w:tc>
          <w:tcPr>
            <w:tcW w:w="1615" w:type="dxa"/>
          </w:tcPr>
          <w:p w14:paraId="1BB48534" w14:textId="7031E1C5" w:rsidR="003243B2" w:rsidRPr="000453A3" w:rsidRDefault="003243B2" w:rsidP="003243B2">
            <w:r w:rsidRPr="002C2FB2">
              <w:t xml:space="preserve">int64  </w:t>
            </w:r>
          </w:p>
        </w:tc>
      </w:tr>
      <w:tr w:rsidR="003243B2" w14:paraId="7D7D0A82" w14:textId="77777777" w:rsidTr="00F622C9">
        <w:tc>
          <w:tcPr>
            <w:tcW w:w="1975" w:type="dxa"/>
          </w:tcPr>
          <w:p w14:paraId="440B877A" w14:textId="64A21D04" w:rsidR="003243B2" w:rsidRPr="002C2FB2" w:rsidRDefault="003243B2" w:rsidP="003243B2">
            <w:pPr>
              <w:rPr>
                <w:b/>
                <w:bCs/>
              </w:rPr>
            </w:pPr>
            <w:r w:rsidRPr="002C2FB2">
              <w:rPr>
                <w:b/>
                <w:bCs/>
              </w:rPr>
              <w:t>supermarket</w:t>
            </w:r>
          </w:p>
        </w:tc>
        <w:tc>
          <w:tcPr>
            <w:tcW w:w="6480" w:type="dxa"/>
          </w:tcPr>
          <w:p w14:paraId="09593B40" w14:textId="58ED823C" w:rsidR="003243B2" w:rsidRDefault="003243B2" w:rsidP="003243B2">
            <w:r>
              <w:t>Unique code for identify supermarket</w:t>
            </w:r>
          </w:p>
        </w:tc>
        <w:tc>
          <w:tcPr>
            <w:tcW w:w="1615" w:type="dxa"/>
          </w:tcPr>
          <w:p w14:paraId="3F42B741" w14:textId="71421056" w:rsidR="003243B2" w:rsidRPr="000453A3" w:rsidRDefault="003243B2" w:rsidP="003243B2">
            <w:r w:rsidRPr="002C2FB2">
              <w:t xml:space="preserve">int64  </w:t>
            </w:r>
          </w:p>
        </w:tc>
      </w:tr>
      <w:tr w:rsidR="003243B2" w14:paraId="4819A256" w14:textId="77777777" w:rsidTr="00F622C9">
        <w:tc>
          <w:tcPr>
            <w:tcW w:w="1975" w:type="dxa"/>
          </w:tcPr>
          <w:p w14:paraId="35666E57" w14:textId="1A51C7D4" w:rsidR="003243B2" w:rsidRPr="004C1939" w:rsidRDefault="003243B2" w:rsidP="003243B2">
            <w:pPr>
              <w:rPr>
                <w:b/>
                <w:bCs/>
              </w:rPr>
            </w:pPr>
            <w:r w:rsidRPr="002C2FB2">
              <w:rPr>
                <w:b/>
                <w:bCs/>
              </w:rPr>
              <w:t>basket</w:t>
            </w:r>
          </w:p>
        </w:tc>
        <w:tc>
          <w:tcPr>
            <w:tcW w:w="6480" w:type="dxa"/>
          </w:tcPr>
          <w:p w14:paraId="35A3C01F" w14:textId="0E848631" w:rsidR="003243B2" w:rsidRPr="000453A3" w:rsidRDefault="003243B2" w:rsidP="003243B2">
            <w:r>
              <w:t>Unique code for identify</w:t>
            </w:r>
            <w:r w:rsidR="005657BC">
              <w:t xml:space="preserve"> </w:t>
            </w:r>
            <w:r w:rsidR="00412C6F">
              <w:t>items that purchased together by customer</w:t>
            </w:r>
          </w:p>
        </w:tc>
        <w:tc>
          <w:tcPr>
            <w:tcW w:w="1615" w:type="dxa"/>
          </w:tcPr>
          <w:p w14:paraId="660E27CC" w14:textId="77777777" w:rsidR="003243B2" w:rsidRDefault="003243B2" w:rsidP="003243B2">
            <w:pPr>
              <w:rPr>
                <w:b/>
                <w:bCs/>
              </w:rPr>
            </w:pPr>
            <w:r w:rsidRPr="000453A3">
              <w:t>int64</w:t>
            </w:r>
          </w:p>
        </w:tc>
      </w:tr>
      <w:tr w:rsidR="003243B2" w14:paraId="1F350E44" w14:textId="77777777" w:rsidTr="00F622C9">
        <w:tc>
          <w:tcPr>
            <w:tcW w:w="1975" w:type="dxa"/>
          </w:tcPr>
          <w:p w14:paraId="49BE207C" w14:textId="1164B232" w:rsidR="003243B2" w:rsidRPr="002C2FB2" w:rsidRDefault="003243B2" w:rsidP="003243B2">
            <w:pPr>
              <w:rPr>
                <w:b/>
                <w:bCs/>
              </w:rPr>
            </w:pPr>
            <w:r w:rsidRPr="002C2FB2">
              <w:rPr>
                <w:b/>
                <w:bCs/>
              </w:rPr>
              <w:t>day</w:t>
            </w:r>
          </w:p>
        </w:tc>
        <w:tc>
          <w:tcPr>
            <w:tcW w:w="6480" w:type="dxa"/>
          </w:tcPr>
          <w:p w14:paraId="1DF115A2" w14:textId="19DE0723" w:rsidR="003243B2" w:rsidRPr="000453A3" w:rsidRDefault="005657BC" w:rsidP="003243B2">
            <w:r>
              <w:t>Day number that purchase happens</w:t>
            </w:r>
          </w:p>
        </w:tc>
        <w:tc>
          <w:tcPr>
            <w:tcW w:w="1615" w:type="dxa"/>
          </w:tcPr>
          <w:p w14:paraId="44D7A07F" w14:textId="3011F2CD" w:rsidR="003243B2" w:rsidRPr="000453A3" w:rsidRDefault="003243B2" w:rsidP="003243B2">
            <w:r w:rsidRPr="002C2FB2">
              <w:t xml:space="preserve">int64  </w:t>
            </w:r>
          </w:p>
        </w:tc>
      </w:tr>
      <w:tr w:rsidR="003243B2" w14:paraId="61F0444D" w14:textId="77777777" w:rsidTr="00F622C9">
        <w:tc>
          <w:tcPr>
            <w:tcW w:w="1975" w:type="dxa"/>
          </w:tcPr>
          <w:p w14:paraId="59B07A50" w14:textId="1B77D1E9" w:rsidR="003243B2" w:rsidRPr="002C2FB2" w:rsidRDefault="003243B2" w:rsidP="003243B2">
            <w:pPr>
              <w:rPr>
                <w:b/>
                <w:bCs/>
              </w:rPr>
            </w:pPr>
            <w:r w:rsidRPr="002C2FB2">
              <w:rPr>
                <w:b/>
                <w:bCs/>
              </w:rPr>
              <w:t>voucher</w:t>
            </w:r>
          </w:p>
        </w:tc>
        <w:tc>
          <w:tcPr>
            <w:tcW w:w="6480" w:type="dxa"/>
          </w:tcPr>
          <w:p w14:paraId="62513E1B" w14:textId="22A6EA47" w:rsidR="003243B2" w:rsidRPr="000453A3" w:rsidRDefault="005657BC" w:rsidP="003243B2">
            <w:r>
              <w:t>Any discount applied or not (0,1)</w:t>
            </w:r>
          </w:p>
        </w:tc>
        <w:tc>
          <w:tcPr>
            <w:tcW w:w="1615" w:type="dxa"/>
          </w:tcPr>
          <w:p w14:paraId="61C872FD" w14:textId="236EA39B" w:rsidR="003243B2" w:rsidRPr="000453A3" w:rsidRDefault="003243B2" w:rsidP="003243B2">
            <w:r w:rsidRPr="002C2FB2">
              <w:t xml:space="preserve">int64  </w:t>
            </w:r>
          </w:p>
        </w:tc>
      </w:tr>
    </w:tbl>
    <w:p w14:paraId="7C3C4A32" w14:textId="77777777" w:rsidR="002C2FB2" w:rsidRDefault="002C2FB2" w:rsidP="002C2FB2">
      <w:pPr>
        <w:pStyle w:val="ListParagraph"/>
        <w:spacing w:after="0"/>
        <w:rPr>
          <w:b/>
          <w:bCs/>
        </w:rPr>
      </w:pPr>
    </w:p>
    <w:p w14:paraId="6B1C03CF" w14:textId="734C8C00" w:rsidR="002C2FB2" w:rsidRPr="00412C6F" w:rsidRDefault="00412C6F" w:rsidP="00412C6F">
      <w:pPr>
        <w:spacing w:after="0"/>
        <w:rPr>
          <w:b/>
          <w:bCs/>
        </w:rPr>
      </w:pPr>
      <w:r w:rsidRPr="00412C6F">
        <w:rPr>
          <w:b/>
          <w:bCs/>
        </w:rPr>
        <w:lastRenderedPageBreak/>
        <w:t>Supermarket Dataset</w:t>
      </w:r>
    </w:p>
    <w:tbl>
      <w:tblPr>
        <w:tblStyle w:val="TableGrid"/>
        <w:tblW w:w="0" w:type="auto"/>
        <w:tblLook w:val="04A0" w:firstRow="1" w:lastRow="0" w:firstColumn="1" w:lastColumn="0" w:noHBand="0" w:noVBand="1"/>
      </w:tblPr>
      <w:tblGrid>
        <w:gridCol w:w="1975"/>
        <w:gridCol w:w="6480"/>
        <w:gridCol w:w="1615"/>
      </w:tblGrid>
      <w:tr w:rsidR="00412C6F" w14:paraId="2AE77095" w14:textId="77777777" w:rsidTr="00F622C9">
        <w:tc>
          <w:tcPr>
            <w:tcW w:w="1975" w:type="dxa"/>
            <w:shd w:val="clear" w:color="auto" w:fill="0070C0"/>
          </w:tcPr>
          <w:p w14:paraId="0E599E61" w14:textId="77777777" w:rsidR="00412C6F" w:rsidRPr="004C1939" w:rsidRDefault="00412C6F" w:rsidP="00F622C9">
            <w:pPr>
              <w:jc w:val="center"/>
              <w:rPr>
                <w:b/>
                <w:bCs/>
                <w:color w:val="FFFFFF" w:themeColor="background1"/>
              </w:rPr>
            </w:pPr>
            <w:r w:rsidRPr="004C1939">
              <w:rPr>
                <w:b/>
                <w:bCs/>
                <w:color w:val="FFFFFF" w:themeColor="background1"/>
              </w:rPr>
              <w:t>Variable</w:t>
            </w:r>
          </w:p>
        </w:tc>
        <w:tc>
          <w:tcPr>
            <w:tcW w:w="6480" w:type="dxa"/>
            <w:shd w:val="clear" w:color="auto" w:fill="0070C0"/>
          </w:tcPr>
          <w:p w14:paraId="1F1D95AE" w14:textId="77777777" w:rsidR="00412C6F" w:rsidRPr="004C1939" w:rsidRDefault="00412C6F" w:rsidP="00F622C9">
            <w:pPr>
              <w:jc w:val="center"/>
              <w:rPr>
                <w:b/>
                <w:bCs/>
                <w:color w:val="FFFFFF" w:themeColor="background1"/>
              </w:rPr>
            </w:pPr>
            <w:r w:rsidRPr="004C1939">
              <w:rPr>
                <w:b/>
                <w:bCs/>
                <w:color w:val="FFFFFF" w:themeColor="background1"/>
              </w:rPr>
              <w:t>Description</w:t>
            </w:r>
          </w:p>
        </w:tc>
        <w:tc>
          <w:tcPr>
            <w:tcW w:w="1615" w:type="dxa"/>
            <w:shd w:val="clear" w:color="auto" w:fill="0070C0"/>
          </w:tcPr>
          <w:p w14:paraId="4D03EEA8" w14:textId="77777777" w:rsidR="00412C6F" w:rsidRPr="004C1939" w:rsidRDefault="00412C6F" w:rsidP="00F622C9">
            <w:pPr>
              <w:jc w:val="center"/>
              <w:rPr>
                <w:b/>
                <w:bCs/>
                <w:color w:val="FFFFFF" w:themeColor="background1"/>
              </w:rPr>
            </w:pPr>
            <w:r w:rsidRPr="004C1939">
              <w:rPr>
                <w:b/>
                <w:bCs/>
                <w:color w:val="FFFFFF" w:themeColor="background1"/>
              </w:rPr>
              <w:t>Data Type</w:t>
            </w:r>
          </w:p>
        </w:tc>
      </w:tr>
      <w:tr w:rsidR="00412C6F" w14:paraId="7EE5013D" w14:textId="77777777" w:rsidTr="00F622C9">
        <w:tc>
          <w:tcPr>
            <w:tcW w:w="1975" w:type="dxa"/>
          </w:tcPr>
          <w:p w14:paraId="0BD6DDE6" w14:textId="3A6DB475" w:rsidR="00412C6F" w:rsidRDefault="00412C6F" w:rsidP="00F622C9">
            <w:pPr>
              <w:rPr>
                <w:b/>
                <w:bCs/>
              </w:rPr>
            </w:pPr>
            <w:r w:rsidRPr="00412C6F">
              <w:rPr>
                <w:b/>
                <w:bCs/>
              </w:rPr>
              <w:t>supermarket_No</w:t>
            </w:r>
          </w:p>
        </w:tc>
        <w:tc>
          <w:tcPr>
            <w:tcW w:w="6480" w:type="dxa"/>
          </w:tcPr>
          <w:p w14:paraId="4D0B64E5" w14:textId="271E0A4F" w:rsidR="00412C6F" w:rsidRDefault="00412C6F" w:rsidP="00F622C9">
            <w:pPr>
              <w:rPr>
                <w:b/>
                <w:bCs/>
              </w:rPr>
            </w:pPr>
            <w:r>
              <w:t>Unique code for identify supermarket</w:t>
            </w:r>
          </w:p>
        </w:tc>
        <w:tc>
          <w:tcPr>
            <w:tcW w:w="1615" w:type="dxa"/>
          </w:tcPr>
          <w:p w14:paraId="492A82B4" w14:textId="77777777" w:rsidR="00412C6F" w:rsidRPr="000453A3" w:rsidRDefault="00412C6F" w:rsidP="00F622C9">
            <w:r w:rsidRPr="000453A3">
              <w:t>int64</w:t>
            </w:r>
          </w:p>
        </w:tc>
      </w:tr>
      <w:tr w:rsidR="00412C6F" w14:paraId="668D119B" w14:textId="77777777" w:rsidTr="00F622C9">
        <w:tc>
          <w:tcPr>
            <w:tcW w:w="1975" w:type="dxa"/>
          </w:tcPr>
          <w:p w14:paraId="326D76CC" w14:textId="1102BE2A" w:rsidR="00412C6F" w:rsidRDefault="00412C6F" w:rsidP="00F622C9">
            <w:pPr>
              <w:rPr>
                <w:b/>
                <w:bCs/>
              </w:rPr>
            </w:pPr>
            <w:r w:rsidRPr="00412C6F">
              <w:rPr>
                <w:b/>
                <w:bCs/>
              </w:rPr>
              <w:t>postal-code</w:t>
            </w:r>
          </w:p>
        </w:tc>
        <w:tc>
          <w:tcPr>
            <w:tcW w:w="6480" w:type="dxa"/>
          </w:tcPr>
          <w:p w14:paraId="2C7350D8" w14:textId="786628BD" w:rsidR="00412C6F" w:rsidRPr="004C1939" w:rsidRDefault="00412C6F" w:rsidP="00F622C9">
            <w:r>
              <w:t>Postal code of region where supermarket located</w:t>
            </w:r>
          </w:p>
        </w:tc>
        <w:tc>
          <w:tcPr>
            <w:tcW w:w="1615" w:type="dxa"/>
          </w:tcPr>
          <w:p w14:paraId="5EF1350D" w14:textId="77777777" w:rsidR="00412C6F" w:rsidRPr="000453A3" w:rsidRDefault="00412C6F" w:rsidP="00F622C9">
            <w:r w:rsidRPr="000453A3">
              <w:t>int64</w:t>
            </w:r>
          </w:p>
        </w:tc>
      </w:tr>
    </w:tbl>
    <w:p w14:paraId="3F8AD42C" w14:textId="77777777" w:rsidR="00AE2E65" w:rsidRDefault="00AE2E65" w:rsidP="00AE2E65">
      <w:pPr>
        <w:rPr>
          <w:b/>
          <w:bCs/>
        </w:rPr>
      </w:pPr>
    </w:p>
    <w:p w14:paraId="472B8AF6" w14:textId="1A15D8A8" w:rsidR="00AE2E65" w:rsidRDefault="00AE2E65" w:rsidP="00AE2E65">
      <w:r w:rsidRPr="00AE2E65">
        <w:rPr>
          <w:noProof/>
        </w:rPr>
        <w:drawing>
          <wp:anchor distT="0" distB="0" distL="114300" distR="114300" simplePos="0" relativeHeight="251660288" behindDoc="0" locked="0" layoutInCell="1" allowOverlap="1" wp14:anchorId="6806A860" wp14:editId="5D6D661E">
            <wp:simplePos x="0" y="0"/>
            <wp:positionH relativeFrom="margin">
              <wp:align>center</wp:align>
            </wp:positionH>
            <wp:positionV relativeFrom="paragraph">
              <wp:posOffset>358775</wp:posOffset>
            </wp:positionV>
            <wp:extent cx="6049219" cy="4753638"/>
            <wp:effectExtent l="0" t="0" r="8890" b="8890"/>
            <wp:wrapSquare wrapText="bothSides"/>
            <wp:docPr id="4741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30635" name=""/>
                    <pic:cNvPicPr/>
                  </pic:nvPicPr>
                  <pic:blipFill>
                    <a:blip r:embed="rId10">
                      <a:extLst>
                        <a:ext uri="{28A0092B-C50C-407E-A947-70E740481C1C}">
                          <a14:useLocalDpi xmlns:a14="http://schemas.microsoft.com/office/drawing/2010/main" val="0"/>
                        </a:ext>
                      </a:extLst>
                    </a:blip>
                    <a:stretch>
                      <a:fillRect/>
                    </a:stretch>
                  </pic:blipFill>
                  <pic:spPr>
                    <a:xfrm>
                      <a:off x="0" y="0"/>
                      <a:ext cx="6049219" cy="4753638"/>
                    </a:xfrm>
                    <a:prstGeom prst="rect">
                      <a:avLst/>
                    </a:prstGeom>
                  </pic:spPr>
                </pic:pic>
              </a:graphicData>
            </a:graphic>
          </wp:anchor>
        </w:drawing>
      </w:r>
      <w:r w:rsidRPr="00AE2E65">
        <w:t>According</w:t>
      </w:r>
      <w:r>
        <w:rPr>
          <w:b/>
          <w:bCs/>
        </w:rPr>
        <w:t xml:space="preserve"> </w:t>
      </w:r>
      <w:r w:rsidRPr="00AE2E65">
        <w:t xml:space="preserve">to </w:t>
      </w:r>
      <w:r>
        <w:t xml:space="preserve">the problem statement </w:t>
      </w:r>
      <w:r w:rsidRPr="00AE2E65">
        <w:t xml:space="preserve">relationships among the datasets </w:t>
      </w:r>
      <w:r>
        <w:t>represented as follows.</w:t>
      </w:r>
    </w:p>
    <w:p w14:paraId="67D7A17F" w14:textId="77777777" w:rsidR="00AE2E65" w:rsidRDefault="00AE2E65" w:rsidP="00AE2E65"/>
    <w:p w14:paraId="7CFD6F2D" w14:textId="7D8A43BC" w:rsidR="00AE2E65" w:rsidRPr="000C1085" w:rsidRDefault="00AE2E65" w:rsidP="000C1085">
      <w:pPr>
        <w:pStyle w:val="Heading1"/>
        <w:spacing w:after="240"/>
        <w:rPr>
          <w:b/>
          <w:bCs/>
        </w:rPr>
      </w:pPr>
      <w:r w:rsidRPr="00AE2E65">
        <w:rPr>
          <w:b/>
          <w:bCs/>
        </w:rPr>
        <w:t>Data Cleaning</w:t>
      </w:r>
      <w:r>
        <w:rPr>
          <w:b/>
          <w:bCs/>
        </w:rPr>
        <w:t xml:space="preserve"> and Pre processing</w:t>
      </w:r>
    </w:p>
    <w:p w14:paraId="32C3D9B8" w14:textId="09D08461" w:rsidR="00AE2E65" w:rsidRDefault="00AE2E65" w:rsidP="00AE2E65">
      <w:r w:rsidRPr="00AE2E65">
        <w:t>There are no missing or duplicate values in the datasets. However, unrealistic values, duplicate classes, and incorrect data types used in certain variables were identified in some instances. These issues are addressed as follows.</w:t>
      </w:r>
    </w:p>
    <w:p w14:paraId="1AC16AF4" w14:textId="77777777" w:rsidR="000C1085" w:rsidRDefault="000C1085" w:rsidP="00AE2E65"/>
    <w:p w14:paraId="3F814107" w14:textId="47C360B2" w:rsidR="001D04F5" w:rsidRPr="001D04F5" w:rsidRDefault="00507337" w:rsidP="001D04F5">
      <w:pPr>
        <w:pStyle w:val="Heading3"/>
        <w:spacing w:after="240"/>
        <w:rPr>
          <w:b/>
          <w:bCs/>
        </w:rPr>
      </w:pPr>
      <w:r>
        <w:rPr>
          <w:b/>
          <w:bCs/>
        </w:rPr>
        <w:lastRenderedPageBreak/>
        <w:t>Cleaning in I</w:t>
      </w:r>
      <w:r w:rsidR="000C1085" w:rsidRPr="000C1085">
        <w:rPr>
          <w:b/>
          <w:bCs/>
        </w:rPr>
        <w:t>tem dataset</w:t>
      </w:r>
    </w:p>
    <w:p w14:paraId="3A71A3D0" w14:textId="3DBC2422" w:rsidR="001D04F5" w:rsidRPr="00507337" w:rsidRDefault="001D04F5" w:rsidP="001D04F5">
      <w:r w:rsidRPr="00833C15">
        <w:rPr>
          <w:noProof/>
        </w:rPr>
        <w:drawing>
          <wp:anchor distT="0" distB="0" distL="114300" distR="114300" simplePos="0" relativeHeight="251664384" behindDoc="0" locked="0" layoutInCell="1" allowOverlap="1" wp14:anchorId="34A63596" wp14:editId="21C2647D">
            <wp:simplePos x="0" y="0"/>
            <wp:positionH relativeFrom="margin">
              <wp:align>center</wp:align>
            </wp:positionH>
            <wp:positionV relativeFrom="paragraph">
              <wp:posOffset>854075</wp:posOffset>
            </wp:positionV>
            <wp:extent cx="6010275" cy="2807335"/>
            <wp:effectExtent l="0" t="0" r="9525" b="0"/>
            <wp:wrapTopAndBottom/>
            <wp:docPr id="5153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1009" name=""/>
                    <pic:cNvPicPr/>
                  </pic:nvPicPr>
                  <pic:blipFill>
                    <a:blip r:embed="rId11">
                      <a:extLst>
                        <a:ext uri="{28A0092B-C50C-407E-A947-70E740481C1C}">
                          <a14:useLocalDpi xmlns:a14="http://schemas.microsoft.com/office/drawing/2010/main" val="0"/>
                        </a:ext>
                      </a:extLst>
                    </a:blip>
                    <a:stretch>
                      <a:fillRect/>
                    </a:stretch>
                  </pic:blipFill>
                  <pic:spPr>
                    <a:xfrm>
                      <a:off x="0" y="0"/>
                      <a:ext cx="6010275" cy="2807335"/>
                    </a:xfrm>
                    <a:prstGeom prst="rect">
                      <a:avLst/>
                    </a:prstGeom>
                  </pic:spPr>
                </pic:pic>
              </a:graphicData>
            </a:graphic>
            <wp14:sizeRelH relativeFrom="margin">
              <wp14:pctWidth>0</wp14:pctWidth>
            </wp14:sizeRelH>
            <wp14:sizeRelV relativeFrom="margin">
              <wp14:pctHeight>0</wp14:pctHeight>
            </wp14:sizeRelV>
          </wp:anchor>
        </w:drawing>
      </w:r>
      <w:r w:rsidRPr="001D04F5">
        <w:rPr>
          <w:noProof/>
        </w:rPr>
        <w:t xml:space="preserve">First, attention is directed to the </w:t>
      </w:r>
      <w:r w:rsidRPr="001D04F5">
        <w:rPr>
          <w:i/>
          <w:iCs/>
          <w:noProof/>
        </w:rPr>
        <w:t>size</w:t>
      </w:r>
      <w:r w:rsidRPr="001D04F5">
        <w:rPr>
          <w:noProof/>
        </w:rPr>
        <w:t xml:space="preserve"> variable. The expected format of this variable is </w:t>
      </w:r>
      <w:r w:rsidRPr="001D04F5">
        <w:rPr>
          <w:b/>
          <w:bCs/>
          <w:noProof/>
        </w:rPr>
        <w:t>"[number]&lt;space&gt; [unit]"</w:t>
      </w:r>
      <w:r w:rsidRPr="001D04F5">
        <w:rPr>
          <w:noProof/>
        </w:rPr>
        <w:t>. However, it has been observed that 138 instances deviate from this expected format. Consequently, these instances must be corrected to adhere to the proper structure. Given the variations in the formats of these values, manual adjustments are required.</w:t>
      </w:r>
    </w:p>
    <w:p w14:paraId="459D311B" w14:textId="77777777" w:rsidR="001D04F5" w:rsidRDefault="001D04F5" w:rsidP="001D04F5"/>
    <w:p w14:paraId="2E47397A" w14:textId="4F78CE73" w:rsidR="00C356DE" w:rsidRDefault="00C356DE" w:rsidP="001D04F5">
      <w:r w:rsidRPr="00E31FF0">
        <w:rPr>
          <w:noProof/>
        </w:rPr>
        <w:drawing>
          <wp:anchor distT="0" distB="0" distL="114300" distR="114300" simplePos="0" relativeHeight="251670528" behindDoc="0" locked="0" layoutInCell="1" allowOverlap="1" wp14:anchorId="235411AC" wp14:editId="6894E612">
            <wp:simplePos x="0" y="0"/>
            <wp:positionH relativeFrom="margin">
              <wp:align>center</wp:align>
            </wp:positionH>
            <wp:positionV relativeFrom="paragraph">
              <wp:posOffset>1386205</wp:posOffset>
            </wp:positionV>
            <wp:extent cx="4848902" cy="790685"/>
            <wp:effectExtent l="0" t="0" r="8890" b="9525"/>
            <wp:wrapTopAndBottom/>
            <wp:docPr id="145141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13156" name=""/>
                    <pic:cNvPicPr/>
                  </pic:nvPicPr>
                  <pic:blipFill>
                    <a:blip r:embed="rId12">
                      <a:extLst>
                        <a:ext uri="{28A0092B-C50C-407E-A947-70E740481C1C}">
                          <a14:useLocalDpi xmlns:a14="http://schemas.microsoft.com/office/drawing/2010/main" val="0"/>
                        </a:ext>
                      </a:extLst>
                    </a:blip>
                    <a:stretch>
                      <a:fillRect/>
                    </a:stretch>
                  </pic:blipFill>
                  <pic:spPr>
                    <a:xfrm>
                      <a:off x="0" y="0"/>
                      <a:ext cx="4848902" cy="790685"/>
                    </a:xfrm>
                    <a:prstGeom prst="rect">
                      <a:avLst/>
                    </a:prstGeom>
                  </pic:spPr>
                </pic:pic>
              </a:graphicData>
            </a:graphic>
          </wp:anchor>
        </w:drawing>
      </w:r>
      <w:r w:rsidRPr="00E31FF0">
        <w:rPr>
          <w:noProof/>
        </w:rPr>
        <w:drawing>
          <wp:anchor distT="0" distB="0" distL="114300" distR="114300" simplePos="0" relativeHeight="251668480" behindDoc="0" locked="0" layoutInCell="1" allowOverlap="1" wp14:anchorId="2502E61C" wp14:editId="564EF02C">
            <wp:simplePos x="0" y="0"/>
            <wp:positionH relativeFrom="margin">
              <wp:align>center</wp:align>
            </wp:positionH>
            <wp:positionV relativeFrom="paragraph">
              <wp:posOffset>710565</wp:posOffset>
            </wp:positionV>
            <wp:extent cx="4610743" cy="600159"/>
            <wp:effectExtent l="0" t="0" r="0" b="9525"/>
            <wp:wrapTopAndBottom/>
            <wp:docPr id="71101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10985" name=""/>
                    <pic:cNvPicPr/>
                  </pic:nvPicPr>
                  <pic:blipFill>
                    <a:blip r:embed="rId13">
                      <a:extLst>
                        <a:ext uri="{28A0092B-C50C-407E-A947-70E740481C1C}">
                          <a14:useLocalDpi xmlns:a14="http://schemas.microsoft.com/office/drawing/2010/main" val="0"/>
                        </a:ext>
                      </a:extLst>
                    </a:blip>
                    <a:stretch>
                      <a:fillRect/>
                    </a:stretch>
                  </pic:blipFill>
                  <pic:spPr>
                    <a:xfrm>
                      <a:off x="0" y="0"/>
                      <a:ext cx="4610743" cy="600159"/>
                    </a:xfrm>
                    <a:prstGeom prst="rect">
                      <a:avLst/>
                    </a:prstGeom>
                  </pic:spPr>
                </pic:pic>
              </a:graphicData>
            </a:graphic>
          </wp:anchor>
        </w:drawing>
      </w:r>
      <w:r w:rsidRPr="00C356DE">
        <w:t xml:space="preserve">Next, the focus shifts to the </w:t>
      </w:r>
      <w:r w:rsidRPr="00C356DE">
        <w:rPr>
          <w:i/>
          <w:iCs/>
        </w:rPr>
        <w:t>brand</w:t>
      </w:r>
      <w:r w:rsidRPr="00C356DE">
        <w:t xml:space="preserve"> variable, which contains 131 unique brand names within the dataset. An examination was conducted to determine whether the same brand name appeared in different formats, resulting in the identification of one such instance.</w:t>
      </w:r>
    </w:p>
    <w:p w14:paraId="12CC1838" w14:textId="403C6601" w:rsidR="00C356DE" w:rsidRDefault="00C356DE" w:rsidP="001D04F5"/>
    <w:p w14:paraId="5C25D772" w14:textId="6923DD9F" w:rsidR="002C56EE" w:rsidRDefault="003B4033" w:rsidP="000C1085">
      <w:r w:rsidRPr="003B4033">
        <w:rPr>
          <w:noProof/>
        </w:rPr>
        <w:drawing>
          <wp:anchor distT="0" distB="0" distL="114300" distR="114300" simplePos="0" relativeHeight="251671552" behindDoc="0" locked="0" layoutInCell="1" allowOverlap="1" wp14:anchorId="750847DD" wp14:editId="3081EB32">
            <wp:simplePos x="0" y="0"/>
            <wp:positionH relativeFrom="margin">
              <wp:align>center</wp:align>
            </wp:positionH>
            <wp:positionV relativeFrom="paragraph">
              <wp:posOffset>682625</wp:posOffset>
            </wp:positionV>
            <wp:extent cx="5353797" cy="752580"/>
            <wp:effectExtent l="0" t="0" r="0" b="9525"/>
            <wp:wrapTopAndBottom/>
            <wp:docPr id="159719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8585" name=""/>
                    <pic:cNvPicPr/>
                  </pic:nvPicPr>
                  <pic:blipFill>
                    <a:blip r:embed="rId14">
                      <a:extLst>
                        <a:ext uri="{28A0092B-C50C-407E-A947-70E740481C1C}">
                          <a14:useLocalDpi xmlns:a14="http://schemas.microsoft.com/office/drawing/2010/main" val="0"/>
                        </a:ext>
                      </a:extLst>
                    </a:blip>
                    <a:stretch>
                      <a:fillRect/>
                    </a:stretch>
                  </pic:blipFill>
                  <pic:spPr>
                    <a:xfrm>
                      <a:off x="0" y="0"/>
                      <a:ext cx="5353797" cy="752580"/>
                    </a:xfrm>
                    <a:prstGeom prst="rect">
                      <a:avLst/>
                    </a:prstGeom>
                  </pic:spPr>
                </pic:pic>
              </a:graphicData>
            </a:graphic>
          </wp:anchor>
        </w:drawing>
      </w:r>
      <w:r w:rsidR="00C356DE" w:rsidRPr="00C356DE">
        <w:t xml:space="preserve">Consequently, "Edd Og" is amended to "Eddie." Additionally, it was observed that several brand names were prefixed with "Type 2." This discrepancy is clearly a data entry error, as these values pertain to the </w:t>
      </w:r>
      <w:r w:rsidR="00C356DE" w:rsidRPr="00C356DE">
        <w:rPr>
          <w:i/>
          <w:iCs/>
        </w:rPr>
        <w:t>type</w:t>
      </w:r>
      <w:r w:rsidR="00C356DE" w:rsidRPr="00C356DE">
        <w:t xml:space="preserve"> variable located adjacent to the </w:t>
      </w:r>
      <w:r w:rsidR="00C356DE" w:rsidRPr="00C356DE">
        <w:rPr>
          <w:i/>
          <w:iCs/>
        </w:rPr>
        <w:t>brand</w:t>
      </w:r>
      <w:r w:rsidR="00C356DE" w:rsidRPr="00C356DE">
        <w:t xml:space="preserve"> variable. Therefore, these entries have been rectified accordingly.</w:t>
      </w:r>
      <w:r w:rsidR="00BF39B7">
        <w:t xml:space="preserve"> </w:t>
      </w:r>
      <w:r w:rsidR="004B2A6A">
        <w:t xml:space="preserve"> </w:t>
      </w:r>
    </w:p>
    <w:p w14:paraId="307B1A2B" w14:textId="299D4ED6" w:rsidR="00EE5496" w:rsidRDefault="00794DBB" w:rsidP="000C1085">
      <w:r w:rsidRPr="00794DBB">
        <w:rPr>
          <w:noProof/>
        </w:rPr>
        <w:lastRenderedPageBreak/>
        <w:drawing>
          <wp:anchor distT="0" distB="0" distL="114300" distR="114300" simplePos="0" relativeHeight="251672576" behindDoc="0" locked="0" layoutInCell="1" allowOverlap="1" wp14:anchorId="3DBE5870" wp14:editId="6AF114E9">
            <wp:simplePos x="0" y="0"/>
            <wp:positionH relativeFrom="margin">
              <wp:align>center</wp:align>
            </wp:positionH>
            <wp:positionV relativeFrom="paragraph">
              <wp:posOffset>647700</wp:posOffset>
            </wp:positionV>
            <wp:extent cx="5344271" cy="2572109"/>
            <wp:effectExtent l="0" t="0" r="8890" b="0"/>
            <wp:wrapTopAndBottom/>
            <wp:docPr id="1850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45634" name=""/>
                    <pic:cNvPicPr/>
                  </pic:nvPicPr>
                  <pic:blipFill>
                    <a:blip r:embed="rId15">
                      <a:extLst>
                        <a:ext uri="{28A0092B-C50C-407E-A947-70E740481C1C}">
                          <a14:useLocalDpi xmlns:a14="http://schemas.microsoft.com/office/drawing/2010/main" val="0"/>
                        </a:ext>
                      </a:extLst>
                    </a:blip>
                    <a:stretch>
                      <a:fillRect/>
                    </a:stretch>
                  </pic:blipFill>
                  <pic:spPr>
                    <a:xfrm>
                      <a:off x="0" y="0"/>
                      <a:ext cx="5344271" cy="2572109"/>
                    </a:xfrm>
                    <a:prstGeom prst="rect">
                      <a:avLst/>
                    </a:prstGeom>
                  </pic:spPr>
                </pic:pic>
              </a:graphicData>
            </a:graphic>
          </wp:anchor>
        </w:drawing>
      </w:r>
      <w:r w:rsidR="003B4033" w:rsidRPr="003B4033">
        <w:t xml:space="preserve">Subsequently, the focus shifts to the </w:t>
      </w:r>
      <w:r w:rsidR="003B4033" w:rsidRPr="003B4033">
        <w:rPr>
          <w:i/>
          <w:iCs/>
        </w:rPr>
        <w:t>description</w:t>
      </w:r>
      <w:r w:rsidR="003B4033" w:rsidRPr="003B4033">
        <w:t xml:space="preserve"> variable. It is observed that the typical structure of the description follows the format: </w:t>
      </w:r>
      <w:r w:rsidR="003B4033" w:rsidRPr="00794DBB">
        <w:rPr>
          <w:b/>
          <w:bCs/>
        </w:rPr>
        <w:t>"&lt;Company Name&gt;&lt;Product Name&gt;"</w:t>
      </w:r>
      <w:r>
        <w:t>.</w:t>
      </w:r>
      <w:r w:rsidR="003B4033" w:rsidRPr="003B4033">
        <w:t xml:space="preserve"> However, several descriptions deviate from this pattern. To maintain a consistent structure, these descriptions are adjusted accordingly.</w:t>
      </w:r>
    </w:p>
    <w:p w14:paraId="55EA7717" w14:textId="004BA3F1" w:rsidR="00EE5496" w:rsidRDefault="00EE5496" w:rsidP="000C1085"/>
    <w:p w14:paraId="5FC07C02" w14:textId="22FF63CC" w:rsidR="000C1085" w:rsidRDefault="001675DB" w:rsidP="000C1085">
      <w:r w:rsidRPr="001675DB">
        <w:rPr>
          <w:noProof/>
        </w:rPr>
        <w:drawing>
          <wp:anchor distT="0" distB="0" distL="114300" distR="114300" simplePos="0" relativeHeight="251673600" behindDoc="0" locked="0" layoutInCell="1" allowOverlap="1" wp14:anchorId="7E3E2486" wp14:editId="3AA44427">
            <wp:simplePos x="0" y="0"/>
            <wp:positionH relativeFrom="margin">
              <wp:align>center</wp:align>
            </wp:positionH>
            <wp:positionV relativeFrom="paragraph">
              <wp:posOffset>276225</wp:posOffset>
            </wp:positionV>
            <wp:extent cx="5887272" cy="1905266"/>
            <wp:effectExtent l="0" t="0" r="0" b="0"/>
            <wp:wrapTopAndBottom/>
            <wp:docPr id="67834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3426" name=""/>
                    <pic:cNvPicPr/>
                  </pic:nvPicPr>
                  <pic:blipFill>
                    <a:blip r:embed="rId16">
                      <a:extLst>
                        <a:ext uri="{28A0092B-C50C-407E-A947-70E740481C1C}">
                          <a14:useLocalDpi xmlns:a14="http://schemas.microsoft.com/office/drawing/2010/main" val="0"/>
                        </a:ext>
                      </a:extLst>
                    </a:blip>
                    <a:stretch>
                      <a:fillRect/>
                    </a:stretch>
                  </pic:blipFill>
                  <pic:spPr>
                    <a:xfrm>
                      <a:off x="0" y="0"/>
                      <a:ext cx="5887272" cy="1905266"/>
                    </a:xfrm>
                    <a:prstGeom prst="rect">
                      <a:avLst/>
                    </a:prstGeom>
                  </pic:spPr>
                </pic:pic>
              </a:graphicData>
            </a:graphic>
          </wp:anchor>
        </w:drawing>
      </w:r>
      <w:r w:rsidR="0043542D" w:rsidRPr="0043542D">
        <w:t>It was observed that certain item codes share identical descriptions, as outlined below</w:t>
      </w:r>
      <w:r w:rsidR="000C1085">
        <w:t>.</w:t>
      </w:r>
    </w:p>
    <w:p w14:paraId="1BF0CE8C" w14:textId="405E07AA" w:rsidR="0043542D" w:rsidRDefault="0043542D" w:rsidP="000C1085"/>
    <w:p w14:paraId="239000F7" w14:textId="243854D6" w:rsidR="0043542D" w:rsidRDefault="0043542D" w:rsidP="000C1085">
      <w:r w:rsidRPr="0043542D">
        <w:rPr>
          <w:noProof/>
        </w:rPr>
        <w:drawing>
          <wp:anchor distT="0" distB="0" distL="114300" distR="114300" simplePos="0" relativeHeight="251662336" behindDoc="0" locked="0" layoutInCell="1" allowOverlap="1" wp14:anchorId="658794FB" wp14:editId="3DEBA1E2">
            <wp:simplePos x="0" y="0"/>
            <wp:positionH relativeFrom="margin">
              <wp:posOffset>9525</wp:posOffset>
            </wp:positionH>
            <wp:positionV relativeFrom="paragraph">
              <wp:posOffset>1028700</wp:posOffset>
            </wp:positionV>
            <wp:extent cx="6400800" cy="643255"/>
            <wp:effectExtent l="0" t="0" r="0" b="4445"/>
            <wp:wrapTopAndBottom/>
            <wp:docPr id="21698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82299" name=""/>
                    <pic:cNvPicPr/>
                  </pic:nvPicPr>
                  <pic:blipFill>
                    <a:blip r:embed="rId17">
                      <a:extLst>
                        <a:ext uri="{28A0092B-C50C-407E-A947-70E740481C1C}">
                          <a14:useLocalDpi xmlns:a14="http://schemas.microsoft.com/office/drawing/2010/main" val="0"/>
                        </a:ext>
                      </a:extLst>
                    </a:blip>
                    <a:stretch>
                      <a:fillRect/>
                    </a:stretch>
                  </pic:blipFill>
                  <pic:spPr>
                    <a:xfrm>
                      <a:off x="0" y="0"/>
                      <a:ext cx="6400800" cy="643255"/>
                    </a:xfrm>
                    <a:prstGeom prst="rect">
                      <a:avLst/>
                    </a:prstGeom>
                  </pic:spPr>
                </pic:pic>
              </a:graphicData>
            </a:graphic>
          </wp:anchor>
        </w:drawing>
      </w:r>
      <w:r w:rsidRPr="0043542D">
        <w:t xml:space="preserve">While the item codes and sizes may differ, the codes are assigned uniquely to distinguish between them. A closer examination of the sizes reveals that they are often equivalent, </w:t>
      </w:r>
      <w:r w:rsidR="001675DB">
        <w:t xml:space="preserve">but </w:t>
      </w:r>
      <w:r w:rsidRPr="0043542D">
        <w:t xml:space="preserve">represented in different units. For instance, in the first </w:t>
      </w:r>
      <w:r w:rsidR="001675DB">
        <w:t>row above</w:t>
      </w:r>
      <w:r w:rsidRPr="0043542D">
        <w:t>, 32 ounces (Oz) is equivalent to 2 pounds (LB). This suggests that these entries represent the same item but were recorded under different codes. This conclusion is further supported by analyzing the prices, which appear to be identical on specific days, confirming the initial assumption</w:t>
      </w:r>
      <w:r>
        <w:t>.</w:t>
      </w:r>
    </w:p>
    <w:p w14:paraId="5CEB277A" w14:textId="77777777" w:rsidR="00834BC9" w:rsidRDefault="00834BC9" w:rsidP="000C1085"/>
    <w:p w14:paraId="396EB467" w14:textId="72A779A1" w:rsidR="008C7D1F" w:rsidRDefault="00EE5C10" w:rsidP="000C1085">
      <w:r w:rsidRPr="00EE5C10">
        <w:lastRenderedPageBreak/>
        <w:t xml:space="preserve">It is important to note </w:t>
      </w:r>
      <w:r w:rsidRPr="00EE5C10">
        <w:rPr>
          <w:b/>
          <w:bCs/>
        </w:rPr>
        <w:t>that some items share the same description but differ in size</w:t>
      </w:r>
      <w:r w:rsidRPr="00EE5C10">
        <w:t>. Therefore, it is crucial to accurately distinguish these items and avoid making any changes to them.</w:t>
      </w:r>
      <w:r w:rsidR="00EF1CCB">
        <w:t xml:space="preserve"> </w:t>
      </w:r>
      <w:r w:rsidR="001D04F5" w:rsidRPr="001D04F5">
        <w:t>Therefore, the initial step involves converting all values from pounds (LB) to ounces (OZ). Subsequently, similar items are identified and consolidated under a single code</w:t>
      </w:r>
      <w:r w:rsidR="00834BC9">
        <w:t>. (code which first occurred)</w:t>
      </w:r>
      <w:r w:rsidR="008C7D1F">
        <w:t xml:space="preserve"> Then </w:t>
      </w:r>
      <w:r w:rsidR="008C7D1F" w:rsidRPr="008C7D1F">
        <w:t xml:space="preserve">it is necessary to update these codes in both the </w:t>
      </w:r>
      <w:r w:rsidR="008C7D1F" w:rsidRPr="008C7D1F">
        <w:rPr>
          <w:i/>
          <w:iCs/>
        </w:rPr>
        <w:t>sales</w:t>
      </w:r>
      <w:r w:rsidR="008C7D1F" w:rsidRPr="008C7D1F">
        <w:t xml:space="preserve"> and </w:t>
      </w:r>
      <w:r w:rsidR="008C7D1F" w:rsidRPr="008C7D1F">
        <w:rPr>
          <w:i/>
          <w:iCs/>
        </w:rPr>
        <w:t>promotion</w:t>
      </w:r>
      <w:r w:rsidR="008C7D1F" w:rsidRPr="008C7D1F">
        <w:t xml:space="preserve"> datasets, as the </w:t>
      </w:r>
      <w:r w:rsidR="008C7D1F" w:rsidRPr="008C7D1F">
        <w:rPr>
          <w:i/>
          <w:iCs/>
        </w:rPr>
        <w:t>code</w:t>
      </w:r>
      <w:r w:rsidR="008C7D1F" w:rsidRPr="008C7D1F">
        <w:t xml:space="preserve"> variable is present in both datasets.</w:t>
      </w:r>
    </w:p>
    <w:p w14:paraId="6C480CD6" w14:textId="77777777" w:rsidR="000911F5" w:rsidRDefault="000911F5" w:rsidP="000C1085"/>
    <w:p w14:paraId="44CF0160" w14:textId="1662243E" w:rsidR="008C7D1F" w:rsidRDefault="008C7D1F" w:rsidP="008C7D1F">
      <w:pPr>
        <w:pStyle w:val="Heading3"/>
        <w:spacing w:after="240"/>
        <w:rPr>
          <w:b/>
          <w:bCs/>
        </w:rPr>
      </w:pPr>
      <w:r>
        <w:rPr>
          <w:b/>
          <w:bCs/>
        </w:rPr>
        <w:t xml:space="preserve">Cleaning in Promotion </w:t>
      </w:r>
      <w:r w:rsidRPr="000C1085">
        <w:rPr>
          <w:b/>
          <w:bCs/>
        </w:rPr>
        <w:t>dataset</w:t>
      </w:r>
    </w:p>
    <w:p w14:paraId="472D8133" w14:textId="6A8DAEDD" w:rsidR="008C7D1F" w:rsidRDefault="008C7D1F" w:rsidP="000C1085">
      <w:r w:rsidRPr="008C7D1F">
        <w:t xml:space="preserve">The </w:t>
      </w:r>
      <w:r w:rsidRPr="008C7D1F">
        <w:rPr>
          <w:i/>
          <w:iCs/>
        </w:rPr>
        <w:t>promotion</w:t>
      </w:r>
      <w:r w:rsidRPr="008C7D1F">
        <w:t xml:space="preserve"> dataset does not require any cleaning. However, it is essential to verify whether there are any values for the </w:t>
      </w:r>
      <w:r w:rsidRPr="008C7D1F">
        <w:rPr>
          <w:i/>
          <w:iCs/>
        </w:rPr>
        <w:t>code</w:t>
      </w:r>
      <w:r w:rsidRPr="008C7D1F">
        <w:t xml:space="preserve"> variable that are not present in the </w:t>
      </w:r>
      <w:r w:rsidRPr="008C7D1F">
        <w:rPr>
          <w:i/>
          <w:iCs/>
        </w:rPr>
        <w:t>item</w:t>
      </w:r>
      <w:r w:rsidRPr="008C7D1F">
        <w:t xml:space="preserve"> dataset. Upon conducting this check, it was determined that no such discrepancies exist.</w:t>
      </w:r>
      <w:r>
        <w:t xml:space="preserve"> </w:t>
      </w:r>
    </w:p>
    <w:p w14:paraId="098C7160" w14:textId="04E14A50" w:rsidR="00841846" w:rsidRDefault="00841846" w:rsidP="000C1085"/>
    <w:p w14:paraId="1CA08768" w14:textId="08CF37CB" w:rsidR="000911F5" w:rsidRDefault="000911F5" w:rsidP="000911F5">
      <w:pPr>
        <w:pStyle w:val="Heading3"/>
        <w:spacing w:after="240"/>
        <w:rPr>
          <w:b/>
          <w:bCs/>
        </w:rPr>
      </w:pPr>
      <w:r>
        <w:rPr>
          <w:b/>
          <w:bCs/>
        </w:rPr>
        <w:t xml:space="preserve">Cleaning in Supermarket </w:t>
      </w:r>
      <w:r w:rsidRPr="000C1085">
        <w:rPr>
          <w:b/>
          <w:bCs/>
        </w:rPr>
        <w:t>dataset</w:t>
      </w:r>
    </w:p>
    <w:p w14:paraId="28D3AEA6" w14:textId="4B2AFD1F" w:rsidR="00833C15" w:rsidRDefault="000911F5" w:rsidP="000C1085">
      <w:r w:rsidRPr="008C7D1F">
        <w:t xml:space="preserve">The </w:t>
      </w:r>
      <w:r>
        <w:rPr>
          <w:i/>
          <w:iCs/>
        </w:rPr>
        <w:t>supermarket</w:t>
      </w:r>
      <w:r w:rsidRPr="008C7D1F">
        <w:t xml:space="preserve"> dataset does not require any cleaning.</w:t>
      </w:r>
    </w:p>
    <w:p w14:paraId="103F430F" w14:textId="77777777" w:rsidR="000911F5" w:rsidRDefault="000911F5" w:rsidP="000C1085"/>
    <w:p w14:paraId="60EF50FF" w14:textId="229A1DD6" w:rsidR="000911F5" w:rsidRDefault="000911F5" w:rsidP="000911F5">
      <w:pPr>
        <w:pStyle w:val="Heading3"/>
        <w:spacing w:after="240"/>
        <w:rPr>
          <w:b/>
          <w:bCs/>
        </w:rPr>
      </w:pPr>
      <w:r>
        <w:rPr>
          <w:b/>
          <w:bCs/>
        </w:rPr>
        <w:t xml:space="preserve">Cleaning in Sales </w:t>
      </w:r>
      <w:r w:rsidRPr="000C1085">
        <w:rPr>
          <w:b/>
          <w:bCs/>
        </w:rPr>
        <w:t>dataset</w:t>
      </w:r>
    </w:p>
    <w:p w14:paraId="33B44AAC" w14:textId="4174A494" w:rsidR="00833C15" w:rsidRDefault="000911F5" w:rsidP="000C1085">
      <w:r w:rsidRPr="000911F5">
        <w:t xml:space="preserve">Initially, a verification was conducted to determine whether any </w:t>
      </w:r>
      <w:r w:rsidRPr="000911F5">
        <w:rPr>
          <w:i/>
          <w:iCs/>
        </w:rPr>
        <w:t>code</w:t>
      </w:r>
      <w:r w:rsidRPr="000911F5">
        <w:t xml:space="preserve"> values existed in the dataset that were absent from the </w:t>
      </w:r>
      <w:r w:rsidRPr="000911F5">
        <w:rPr>
          <w:i/>
          <w:iCs/>
        </w:rPr>
        <w:t>item</w:t>
      </w:r>
      <w:r w:rsidRPr="000911F5">
        <w:t xml:space="preserve"> dataset, as well as whether any </w:t>
      </w:r>
      <w:r w:rsidRPr="000911F5">
        <w:rPr>
          <w:i/>
          <w:iCs/>
        </w:rPr>
        <w:t>supermarket</w:t>
      </w:r>
      <w:r w:rsidRPr="000911F5">
        <w:t xml:space="preserve"> values were missing from the </w:t>
      </w:r>
      <w:r w:rsidRPr="000911F5">
        <w:rPr>
          <w:i/>
          <w:iCs/>
        </w:rPr>
        <w:t>supermarkets</w:t>
      </w:r>
      <w:r w:rsidRPr="000911F5">
        <w:t xml:space="preserve"> dataset. The results indicated that no such discrepancies were present.</w:t>
      </w:r>
    </w:p>
    <w:p w14:paraId="1D7ED898" w14:textId="4DD54E25" w:rsidR="000911F5" w:rsidRDefault="005D3F45" w:rsidP="000C1085">
      <w:r w:rsidRPr="005D3F45">
        <w:rPr>
          <w:noProof/>
        </w:rPr>
        <w:drawing>
          <wp:anchor distT="0" distB="0" distL="114300" distR="114300" simplePos="0" relativeHeight="251674624" behindDoc="0" locked="0" layoutInCell="1" allowOverlap="1" wp14:anchorId="3D9AEA46" wp14:editId="1F8EA7D2">
            <wp:simplePos x="0" y="0"/>
            <wp:positionH relativeFrom="margin">
              <wp:align>left</wp:align>
            </wp:positionH>
            <wp:positionV relativeFrom="paragraph">
              <wp:posOffset>631190</wp:posOffset>
            </wp:positionV>
            <wp:extent cx="2562583" cy="2248214"/>
            <wp:effectExtent l="0" t="0" r="9525" b="0"/>
            <wp:wrapSquare wrapText="bothSides"/>
            <wp:docPr id="93619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99341"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2248214"/>
                    </a:xfrm>
                    <a:prstGeom prst="rect">
                      <a:avLst/>
                    </a:prstGeom>
                  </pic:spPr>
                </pic:pic>
              </a:graphicData>
            </a:graphic>
          </wp:anchor>
        </w:drawing>
      </w:r>
      <w:r w:rsidRPr="005D3F45">
        <w:t xml:space="preserve">Next, an observation was made regarding the presence of negative values in the </w:t>
      </w:r>
      <w:r w:rsidRPr="005D3F45">
        <w:rPr>
          <w:i/>
          <w:iCs/>
        </w:rPr>
        <w:t>amount</w:t>
      </w:r>
      <w:r w:rsidRPr="005D3F45">
        <w:t xml:space="preserve"> variable. Given that this variable represents currency, negative values are not permissible. Consequently, it is necessary to impute these values to ensure accuracy and consistency within the dataset</w:t>
      </w:r>
      <w:r>
        <w:t>.</w:t>
      </w:r>
    </w:p>
    <w:p w14:paraId="639FE40E" w14:textId="77777777" w:rsidR="00BA362B" w:rsidRDefault="00BA362B" w:rsidP="000C1085">
      <w:r w:rsidRPr="00BA362B">
        <w:t>There are 2,426 instances with negative amount values. It is observed that the amount values can vary due to the influence of factors such as day, province, and voucher variables.</w:t>
      </w:r>
    </w:p>
    <w:p w14:paraId="5DF0DAC5" w14:textId="7C059419" w:rsidR="00BA362B" w:rsidRDefault="00BA362B" w:rsidP="000C1085">
      <w:r w:rsidRPr="00BA362B">
        <w:t>Therefore, when selecting a replacement for these negative values, a systematic approach was employed: first, the unit amounts for a given item were identified based on the specific day, province, and the presence or absence of a voucher. The mode of these values was then selected and multiplied by the number of units to replace the negative values. If no suitable replacement value satisfying the above conditions could be identified, the negative value was replaced with NaN.</w:t>
      </w:r>
    </w:p>
    <w:p w14:paraId="289086FF" w14:textId="16A8D9B5" w:rsidR="005D3F45" w:rsidRDefault="00BA362B" w:rsidP="000C1085">
      <w:r w:rsidRPr="00BA362B">
        <w:t>Ultimately, it was determined that there was insufficient information to impute 471 values, representing 0.05% of the entire dataset. As a result, it was decided to remove these instances.</w:t>
      </w:r>
    </w:p>
    <w:p w14:paraId="2903E958" w14:textId="77777777" w:rsidR="004361CA" w:rsidRDefault="004361CA" w:rsidP="000C1085"/>
    <w:p w14:paraId="3EA97166" w14:textId="1234655D" w:rsidR="004361CA" w:rsidRPr="004361CA" w:rsidRDefault="004361CA" w:rsidP="004361CA">
      <w:pPr>
        <w:pStyle w:val="Heading1"/>
        <w:rPr>
          <w:b/>
          <w:bCs/>
        </w:rPr>
      </w:pPr>
      <w:r>
        <w:rPr>
          <w:b/>
          <w:bCs/>
        </w:rPr>
        <w:lastRenderedPageBreak/>
        <w:t>B</w:t>
      </w:r>
      <w:r w:rsidRPr="004361CA">
        <w:rPr>
          <w:b/>
          <w:bCs/>
        </w:rPr>
        <w:t>usiness-valued solutions</w:t>
      </w:r>
    </w:p>
    <w:p w14:paraId="6A9863E6" w14:textId="47BEB363" w:rsidR="00EE5C10" w:rsidRDefault="00EE5C10" w:rsidP="000C1085"/>
    <w:p w14:paraId="3C068762" w14:textId="4DE647A9" w:rsidR="004361CA" w:rsidRDefault="004361CA" w:rsidP="004361CA">
      <w:pPr>
        <w:pStyle w:val="Heading2"/>
        <w:rPr>
          <w:b/>
          <w:bCs/>
        </w:rPr>
      </w:pPr>
      <w:r w:rsidRPr="004361CA">
        <w:rPr>
          <w:b/>
          <w:bCs/>
        </w:rPr>
        <w:t>Sales Forecasting Model</w:t>
      </w:r>
    </w:p>
    <w:p w14:paraId="0BC6A1EC" w14:textId="77777777" w:rsidR="004361CA" w:rsidRDefault="004361CA" w:rsidP="004361CA"/>
    <w:p w14:paraId="1DD2CA20" w14:textId="41CEB036" w:rsidR="004361CA" w:rsidRDefault="004361CA" w:rsidP="004361CA">
      <w:r w:rsidRPr="004361CA">
        <w:drawing>
          <wp:inline distT="0" distB="0" distL="0" distR="0" wp14:anchorId="6FCDE1B8" wp14:editId="785D66A5">
            <wp:extent cx="6400800" cy="3176270"/>
            <wp:effectExtent l="0" t="0" r="0" b="5080"/>
            <wp:docPr id="48968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2364" name=""/>
                    <pic:cNvPicPr/>
                  </pic:nvPicPr>
                  <pic:blipFill>
                    <a:blip r:embed="rId19"/>
                    <a:stretch>
                      <a:fillRect/>
                    </a:stretch>
                  </pic:blipFill>
                  <pic:spPr>
                    <a:xfrm>
                      <a:off x="0" y="0"/>
                      <a:ext cx="6400800" cy="3176270"/>
                    </a:xfrm>
                    <a:prstGeom prst="rect">
                      <a:avLst/>
                    </a:prstGeom>
                  </pic:spPr>
                </pic:pic>
              </a:graphicData>
            </a:graphic>
          </wp:inline>
        </w:drawing>
      </w:r>
    </w:p>
    <w:p w14:paraId="21507053" w14:textId="4D0DF78F" w:rsidR="004361CA" w:rsidRDefault="004361CA" w:rsidP="004361CA">
      <w:r w:rsidRPr="004361CA">
        <w:drawing>
          <wp:inline distT="0" distB="0" distL="0" distR="0" wp14:anchorId="2BDF051D" wp14:editId="273EF00D">
            <wp:extent cx="6400800" cy="3176270"/>
            <wp:effectExtent l="0" t="0" r="0" b="5080"/>
            <wp:docPr id="1062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9532" name=""/>
                    <pic:cNvPicPr/>
                  </pic:nvPicPr>
                  <pic:blipFill>
                    <a:blip r:embed="rId20"/>
                    <a:stretch>
                      <a:fillRect/>
                    </a:stretch>
                  </pic:blipFill>
                  <pic:spPr>
                    <a:xfrm>
                      <a:off x="0" y="0"/>
                      <a:ext cx="6400800" cy="3176270"/>
                    </a:xfrm>
                    <a:prstGeom prst="rect">
                      <a:avLst/>
                    </a:prstGeom>
                  </pic:spPr>
                </pic:pic>
              </a:graphicData>
            </a:graphic>
          </wp:inline>
        </w:drawing>
      </w:r>
    </w:p>
    <w:p w14:paraId="20684DE9" w14:textId="2337308B" w:rsidR="00D15498" w:rsidRDefault="004361CA" w:rsidP="004361CA">
      <w:r>
        <w:t xml:space="preserve">We can observe that for some days we don’t have any data for sales. Since this may affect for our prediction model it is important to impute those values. </w:t>
      </w:r>
      <w:r w:rsidR="00D15498">
        <w:t xml:space="preserve">Also we can identify some clear outliers in data. Hence identify other possible outlers and handle them is also very important. </w:t>
      </w:r>
    </w:p>
    <w:p w14:paraId="07D6F9EA" w14:textId="7BA590A2" w:rsidR="00D15498" w:rsidRDefault="00D15498" w:rsidP="004361CA">
      <w:r>
        <w:lastRenderedPageBreak/>
        <w:t>When identifieng outlier we use isolation forest methode. So bellow you can see identified outlers as values 0.</w:t>
      </w:r>
    </w:p>
    <w:p w14:paraId="364A2611" w14:textId="77777777" w:rsidR="00D15498" w:rsidRDefault="00D15498" w:rsidP="004361CA"/>
    <w:p w14:paraId="65A477B8" w14:textId="15BC3DBC" w:rsidR="00D15498" w:rsidRDefault="00B979E8" w:rsidP="004361CA">
      <w:r w:rsidRPr="00B979E8">
        <w:drawing>
          <wp:inline distT="0" distB="0" distL="0" distR="0" wp14:anchorId="71990566" wp14:editId="408CB0A2">
            <wp:extent cx="6400800" cy="3176270"/>
            <wp:effectExtent l="0" t="0" r="0" b="5080"/>
            <wp:docPr id="130065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4764" name=""/>
                    <pic:cNvPicPr/>
                  </pic:nvPicPr>
                  <pic:blipFill>
                    <a:blip r:embed="rId21"/>
                    <a:stretch>
                      <a:fillRect/>
                    </a:stretch>
                  </pic:blipFill>
                  <pic:spPr>
                    <a:xfrm>
                      <a:off x="0" y="0"/>
                      <a:ext cx="6400800" cy="3176270"/>
                    </a:xfrm>
                    <a:prstGeom prst="rect">
                      <a:avLst/>
                    </a:prstGeom>
                  </pic:spPr>
                </pic:pic>
              </a:graphicData>
            </a:graphic>
          </wp:inline>
        </w:drawing>
      </w:r>
    </w:p>
    <w:p w14:paraId="3ED3D875" w14:textId="4F60A0AC" w:rsidR="00D15498" w:rsidRDefault="00D15498" w:rsidP="004361CA">
      <w:r>
        <w:t>For handle those outliers we use 2 techiniques.</w:t>
      </w:r>
    </w:p>
    <w:p w14:paraId="3E716FB8" w14:textId="73A42078" w:rsidR="00D15498" w:rsidRDefault="00D15498" w:rsidP="00D15498">
      <w:pPr>
        <w:pStyle w:val="ListParagraph"/>
        <w:numPr>
          <w:ilvl w:val="0"/>
          <w:numId w:val="3"/>
        </w:numPr>
      </w:pPr>
      <w:r>
        <w:t xml:space="preserve">Use </w:t>
      </w:r>
      <w:r w:rsidRPr="00D15498">
        <w:t>time-based interpolation</w:t>
      </w:r>
      <w:r>
        <w:t xml:space="preserve"> for handle isolated outliers</w:t>
      </w:r>
    </w:p>
    <w:p w14:paraId="6739E6B3" w14:textId="1A11857F" w:rsidR="00D15498" w:rsidRDefault="00D15498" w:rsidP="00D15498">
      <w:pPr>
        <w:pStyle w:val="ListParagraph"/>
        <w:numPr>
          <w:ilvl w:val="0"/>
          <w:numId w:val="3"/>
        </w:numPr>
      </w:pPr>
      <w:r>
        <w:t>Use ARIMA model for handle grouped outliers.</w:t>
      </w:r>
    </w:p>
    <w:p w14:paraId="313EEBE3" w14:textId="1153C79E" w:rsidR="00D15498" w:rsidRDefault="00D15498" w:rsidP="004361CA">
      <w:r w:rsidRPr="00D15498">
        <w:lastRenderedPageBreak/>
        <w:drawing>
          <wp:inline distT="0" distB="0" distL="0" distR="0" wp14:anchorId="561DBCA8" wp14:editId="4DDB6514">
            <wp:extent cx="5991225" cy="4476750"/>
            <wp:effectExtent l="0" t="0" r="9525" b="0"/>
            <wp:docPr id="46729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99805" name=""/>
                    <pic:cNvPicPr/>
                  </pic:nvPicPr>
                  <pic:blipFill>
                    <a:blip r:embed="rId22"/>
                    <a:stretch>
                      <a:fillRect/>
                    </a:stretch>
                  </pic:blipFill>
                  <pic:spPr>
                    <a:xfrm>
                      <a:off x="0" y="0"/>
                      <a:ext cx="5991225" cy="4476750"/>
                    </a:xfrm>
                    <a:prstGeom prst="rect">
                      <a:avLst/>
                    </a:prstGeom>
                  </pic:spPr>
                </pic:pic>
              </a:graphicData>
            </a:graphic>
          </wp:inline>
        </w:drawing>
      </w:r>
    </w:p>
    <w:p w14:paraId="3F6EC465" w14:textId="55084929" w:rsidR="00D15498" w:rsidRPr="004361CA" w:rsidRDefault="00D15498" w:rsidP="004361CA">
      <w:r w:rsidRPr="00D15498">
        <w:lastRenderedPageBreak/>
        <w:drawing>
          <wp:inline distT="0" distB="0" distL="0" distR="0" wp14:anchorId="39EB9D96" wp14:editId="1F09485B">
            <wp:extent cx="5991225" cy="4476750"/>
            <wp:effectExtent l="0" t="0" r="9525" b="0"/>
            <wp:docPr id="69392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4384" name=""/>
                    <pic:cNvPicPr/>
                  </pic:nvPicPr>
                  <pic:blipFill>
                    <a:blip r:embed="rId22"/>
                    <a:stretch>
                      <a:fillRect/>
                    </a:stretch>
                  </pic:blipFill>
                  <pic:spPr>
                    <a:xfrm>
                      <a:off x="0" y="0"/>
                      <a:ext cx="5991225" cy="4476750"/>
                    </a:xfrm>
                    <a:prstGeom prst="rect">
                      <a:avLst/>
                    </a:prstGeom>
                  </pic:spPr>
                </pic:pic>
              </a:graphicData>
            </a:graphic>
          </wp:inline>
        </w:drawing>
      </w:r>
    </w:p>
    <w:sectPr w:rsidR="00D15498" w:rsidRPr="004361CA" w:rsidSect="00EA71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FB0F" w14:textId="77777777" w:rsidR="006A59CA" w:rsidRDefault="006A59CA" w:rsidP="00EA71D9">
      <w:pPr>
        <w:spacing w:after="0" w:line="240" w:lineRule="auto"/>
      </w:pPr>
      <w:r>
        <w:separator/>
      </w:r>
    </w:p>
  </w:endnote>
  <w:endnote w:type="continuationSeparator" w:id="0">
    <w:p w14:paraId="3714966F" w14:textId="77777777" w:rsidR="006A59CA" w:rsidRDefault="006A59CA" w:rsidP="00EA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8BA60" w14:textId="77777777" w:rsidR="006A59CA" w:rsidRDefault="006A59CA" w:rsidP="00EA71D9">
      <w:pPr>
        <w:spacing w:after="0" w:line="240" w:lineRule="auto"/>
      </w:pPr>
      <w:r>
        <w:separator/>
      </w:r>
    </w:p>
  </w:footnote>
  <w:footnote w:type="continuationSeparator" w:id="0">
    <w:p w14:paraId="09D2CFC2" w14:textId="77777777" w:rsidR="006A59CA" w:rsidRDefault="006A59CA" w:rsidP="00EA7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F6C0E"/>
    <w:multiLevelType w:val="hybridMultilevel"/>
    <w:tmpl w:val="4634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A0E51"/>
    <w:multiLevelType w:val="hybridMultilevel"/>
    <w:tmpl w:val="CA40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C23B8"/>
    <w:multiLevelType w:val="hybridMultilevel"/>
    <w:tmpl w:val="F44A7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357089">
    <w:abstractNumId w:val="0"/>
  </w:num>
  <w:num w:numId="2" w16cid:durableId="624580429">
    <w:abstractNumId w:val="1"/>
  </w:num>
  <w:num w:numId="3" w16cid:durableId="892622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50"/>
    <w:rsid w:val="000453A3"/>
    <w:rsid w:val="000911F5"/>
    <w:rsid w:val="000C1085"/>
    <w:rsid w:val="000D54D1"/>
    <w:rsid w:val="001675DB"/>
    <w:rsid w:val="001C7615"/>
    <w:rsid w:val="001D04F5"/>
    <w:rsid w:val="002C2FB2"/>
    <w:rsid w:val="002C56EE"/>
    <w:rsid w:val="003243B2"/>
    <w:rsid w:val="003B4033"/>
    <w:rsid w:val="00412C6F"/>
    <w:rsid w:val="0043542D"/>
    <w:rsid w:val="004361CA"/>
    <w:rsid w:val="004B2A6A"/>
    <w:rsid w:val="004C1939"/>
    <w:rsid w:val="004E06E3"/>
    <w:rsid w:val="00507337"/>
    <w:rsid w:val="005657BC"/>
    <w:rsid w:val="005D3F45"/>
    <w:rsid w:val="00615882"/>
    <w:rsid w:val="00677881"/>
    <w:rsid w:val="006A59CA"/>
    <w:rsid w:val="00775D78"/>
    <w:rsid w:val="00794DBB"/>
    <w:rsid w:val="007B615D"/>
    <w:rsid w:val="00805E3E"/>
    <w:rsid w:val="00817B66"/>
    <w:rsid w:val="00833C15"/>
    <w:rsid w:val="00834BC9"/>
    <w:rsid w:val="00841846"/>
    <w:rsid w:val="008C7D1F"/>
    <w:rsid w:val="00937022"/>
    <w:rsid w:val="009B7626"/>
    <w:rsid w:val="00AC407B"/>
    <w:rsid w:val="00AE2E65"/>
    <w:rsid w:val="00AE4FD3"/>
    <w:rsid w:val="00AF4B90"/>
    <w:rsid w:val="00B40FEC"/>
    <w:rsid w:val="00B50863"/>
    <w:rsid w:val="00B979E8"/>
    <w:rsid w:val="00BA362B"/>
    <w:rsid w:val="00BA4A8A"/>
    <w:rsid w:val="00BF3156"/>
    <w:rsid w:val="00BF39B7"/>
    <w:rsid w:val="00C356DE"/>
    <w:rsid w:val="00C57950"/>
    <w:rsid w:val="00CA1792"/>
    <w:rsid w:val="00D15498"/>
    <w:rsid w:val="00D441EB"/>
    <w:rsid w:val="00DA6E9D"/>
    <w:rsid w:val="00E22278"/>
    <w:rsid w:val="00E31FF0"/>
    <w:rsid w:val="00E501C5"/>
    <w:rsid w:val="00E701A4"/>
    <w:rsid w:val="00EA71D9"/>
    <w:rsid w:val="00EE5496"/>
    <w:rsid w:val="00EE5C10"/>
    <w:rsid w:val="00EF1CCB"/>
    <w:rsid w:val="00F8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E6942"/>
  <w15:chartTrackingRefBased/>
  <w15:docId w15:val="{C67F9C77-91F7-4071-BB2C-66D59A83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1D9"/>
  </w:style>
  <w:style w:type="paragraph" w:styleId="Footer">
    <w:name w:val="footer"/>
    <w:basedOn w:val="Normal"/>
    <w:link w:val="FooterChar"/>
    <w:uiPriority w:val="99"/>
    <w:unhideWhenUsed/>
    <w:rsid w:val="00EA7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1D9"/>
  </w:style>
  <w:style w:type="character" w:customStyle="1" w:styleId="Heading2Char">
    <w:name w:val="Heading 2 Char"/>
    <w:basedOn w:val="DefaultParagraphFont"/>
    <w:link w:val="Heading2"/>
    <w:uiPriority w:val="9"/>
    <w:rsid w:val="00EA71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71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B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A3"/>
    <w:pPr>
      <w:ind w:left="720"/>
      <w:contextualSpacing/>
    </w:pPr>
  </w:style>
  <w:style w:type="character" w:customStyle="1" w:styleId="Heading3Char">
    <w:name w:val="Heading 3 Char"/>
    <w:basedOn w:val="DefaultParagraphFont"/>
    <w:link w:val="Heading3"/>
    <w:uiPriority w:val="9"/>
    <w:rsid w:val="000C10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6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6BFE-FF41-4A54-909A-BCA29B44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2024-10-08T15:52:00Z</dcterms:created>
  <dcterms:modified xsi:type="dcterms:W3CDTF">2024-10-13T16:56:00Z</dcterms:modified>
</cp:coreProperties>
</file>