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spacing w:after="0" w:line="276" w:lineRule="auto"/>
        <w:rPr>
          <w:rFonts w:ascii="Arial" w:cs="Arial" w:eastAsia="Arial" w:hAnsi="Arial"/>
        </w:rPr>
      </w:pPr>
      <w:r w:rsidDel="00000000" w:rsidR="00000000" w:rsidRPr="00000000">
        <w:rPr>
          <w:rtl w:val="0"/>
        </w:rPr>
      </w:r>
    </w:p>
    <w:tbl>
      <w:tblPr>
        <w:tblStyle w:val="Table1"/>
        <w:tblW w:w="95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500"/>
        <w:gridCol w:w="1860"/>
        <w:gridCol w:w="2595"/>
        <w:tblGridChange w:id="0">
          <w:tblGrid>
            <w:gridCol w:w="600"/>
            <w:gridCol w:w="4500"/>
            <w:gridCol w:w="1860"/>
            <w:gridCol w:w="2595"/>
          </w:tblGrid>
        </w:tblGridChange>
      </w:tblGrid>
      <w:tr>
        <w:trPr>
          <w:cantSplit w:val="0"/>
          <w:trHeight w:val="330" w:hRule="atLeast"/>
          <w:tblHeader w:val="0"/>
        </w:trPr>
        <w:tc>
          <w:tcPr>
            <w:gridSpan w:val="4"/>
            <w:shd w:fill="c6d9f1" w:val="clear"/>
            <w:vAlign w:val="center"/>
          </w:tcPr>
          <w:p w:rsidR="00000000" w:rsidDel="00000000" w:rsidP="00000000" w:rsidRDefault="00000000" w:rsidRPr="00000000" w14:paraId="0000000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r>
      <w:tr>
        <w:trPr>
          <w:cantSplit w:val="0"/>
          <w:trHeight w:val="475" w:hRule="atLeast"/>
          <w:tblHeader w:val="0"/>
        </w:trPr>
        <w:tc>
          <w:tcPr>
            <w:gridSpan w:val="4"/>
            <w:shd w:fill="auto" w:val="clear"/>
            <w:vAlign w:val="center"/>
          </w:tcPr>
          <w:p w:rsidR="00000000" w:rsidDel="00000000" w:rsidP="00000000" w:rsidRDefault="00000000" w:rsidRPr="00000000" w14:paraId="0000000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Registrar, analizar, tratar, informar, investigar y gestionar los incidentes presentados durante la prestación de los servicios de turismo de aventura, con el fin de adoptar medidas que reduzcan las consecuencias y la ocurrencia de accidentes que afecten la salud y seguridad de los participantes y las partes interesadas.</w:t>
            </w:r>
          </w:p>
        </w:tc>
      </w:tr>
      <w:tr>
        <w:trPr>
          <w:cantSplit w:val="0"/>
          <w:trHeight w:val="475" w:hRule="atLeast"/>
          <w:tblHeader w:val="0"/>
        </w:trPr>
        <w:tc>
          <w:tcPr>
            <w:gridSpan w:val="4"/>
            <w:shd w:fill="c6d9f1" w:val="clear"/>
            <w:vAlign w:val="center"/>
          </w:tcPr>
          <w:p w:rsidR="00000000" w:rsidDel="00000000" w:rsidP="00000000" w:rsidRDefault="00000000" w:rsidRPr="00000000" w14:paraId="0000000B">
            <w:pPr>
              <w:ind w:hanging="2"/>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ALCANCE</w:t>
            </w:r>
          </w:p>
        </w:tc>
      </w:tr>
      <w:tr>
        <w:trPr>
          <w:cantSplit w:val="0"/>
          <w:trHeight w:val="475" w:hRule="atLeast"/>
          <w:tblHeader w:val="0"/>
        </w:trPr>
        <w:tc>
          <w:tcPr>
            <w:gridSpan w:val="4"/>
            <w:shd w:fill="auto" w:val="clear"/>
            <w:vAlign w:val="center"/>
          </w:tcPr>
          <w:p w:rsidR="00000000" w:rsidDel="00000000" w:rsidP="00000000" w:rsidRDefault="00000000" w:rsidRPr="00000000" w14:paraId="0000000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Inicia desde que se presenta un evento que es un casi accidente y/o conduce a un accidente hasta que se registra, analiza, se le da tratamiento, se informa, se investiga y se adoptan e implementan medidas para reducir las consecuencias del mismo</w:t>
            </w:r>
          </w:p>
        </w:tc>
      </w:tr>
      <w:tr>
        <w:trPr>
          <w:cantSplit w:val="0"/>
          <w:trHeight w:val="475" w:hRule="atLeast"/>
          <w:tblHeader w:val="0"/>
        </w:trPr>
        <w:tc>
          <w:tcPr>
            <w:gridSpan w:val="4"/>
            <w:shd w:fill="c6d9f1" w:val="clear"/>
            <w:vAlign w:val="center"/>
          </w:tcPr>
          <w:p w:rsidR="00000000" w:rsidDel="00000000" w:rsidP="00000000" w:rsidRDefault="00000000" w:rsidRPr="00000000" w14:paraId="0000001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DEFINICIONES</w:t>
            </w:r>
          </w:p>
        </w:tc>
      </w:tr>
      <w:tr>
        <w:trPr>
          <w:cantSplit w:val="0"/>
          <w:trHeight w:val="475" w:hRule="atLeast"/>
          <w:tblHeader w:val="0"/>
        </w:trPr>
        <w:tc>
          <w:tcPr>
            <w:gridSpan w:val="4"/>
            <w:vAlign w:val="center"/>
          </w:tcPr>
          <w:p w:rsidR="00000000" w:rsidDel="00000000" w:rsidP="00000000" w:rsidRDefault="00000000" w:rsidRPr="00000000" w14:paraId="0000001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Actividad de turismo de aventura</w:t>
            </w:r>
            <w:r w:rsidDel="00000000" w:rsidR="00000000" w:rsidRPr="00000000">
              <w:rPr>
                <w:rFonts w:ascii="Arial" w:cs="Arial" w:eastAsia="Arial" w:hAnsi="Arial"/>
                <w:b w:val="1"/>
                <w:i w:val="1"/>
                <w:sz w:val="20"/>
                <w:szCs w:val="20"/>
                <w:rtl w:val="0"/>
              </w:rPr>
              <w:t xml:space="preserve">. </w:t>
            </w:r>
            <w:r w:rsidDel="00000000" w:rsidR="00000000" w:rsidRPr="00000000">
              <w:rPr>
                <w:rFonts w:ascii="Arial" w:cs="Arial" w:eastAsia="Arial" w:hAnsi="Arial"/>
                <w:sz w:val="20"/>
                <w:szCs w:val="20"/>
                <w:rtl w:val="0"/>
              </w:rPr>
              <w:t xml:space="preserve">Actividad de aventura con fines turísticos que implica un grado de instrucción o liderazgo y un elemento de riesgo deliberadamente aceptado. Fuente: (NTC ISO 21101 :2020).</w:t>
            </w:r>
          </w:p>
          <w:p w:rsidR="00000000" w:rsidDel="00000000" w:rsidP="00000000" w:rsidRDefault="00000000" w:rsidRPr="00000000" w14:paraId="0000001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1 Un elemento de riesgo aceptado significa que el participante tiene una comprensión mínima del riesgo que implica.</w:t>
            </w:r>
          </w:p>
          <w:p w:rsidR="00000000" w:rsidDel="00000000" w:rsidP="00000000" w:rsidRDefault="00000000" w:rsidRPr="00000000" w14:paraId="0000001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2 La actividad de turismo de aventura está asociada al turismo de naturaleza</w:t>
            </w:r>
          </w:p>
          <w:p w:rsidR="00000000" w:rsidDel="00000000" w:rsidP="00000000" w:rsidRDefault="00000000" w:rsidRPr="00000000" w14:paraId="0000001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tabs>
                <w:tab w:val="left" w:leader="none" w:pos="142"/>
                <w:tab w:val="left" w:leader="none" w:pos="426"/>
              </w:tabs>
              <w:spacing w:after="160" w:line="259"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Accidente</w:t>
            </w:r>
            <w:r w:rsidDel="00000000" w:rsidR="00000000" w:rsidRPr="00000000">
              <w:rPr>
                <w:rFonts w:ascii="Arial" w:cs="Arial" w:eastAsia="Arial" w:hAnsi="Arial"/>
                <w:b w:val="1"/>
                <w:i w:val="1"/>
                <w:sz w:val="20"/>
                <w:szCs w:val="20"/>
                <w:rtl w:val="0"/>
              </w:rPr>
              <w:t xml:space="preserve">. </w:t>
            </w:r>
            <w:r w:rsidDel="00000000" w:rsidR="00000000" w:rsidRPr="00000000">
              <w:rPr>
                <w:rFonts w:ascii="Arial" w:cs="Arial" w:eastAsia="Arial" w:hAnsi="Arial"/>
                <w:sz w:val="20"/>
                <w:szCs w:val="20"/>
                <w:rtl w:val="0"/>
              </w:rPr>
              <w:t xml:space="preserve">Incidente que ocasiona muerte, enfermedad, lesión u otro perjuicio. Fuente: (NTC ISO 21101 :2020).</w:t>
            </w:r>
          </w:p>
          <w:p w:rsidR="00000000" w:rsidDel="00000000" w:rsidP="00000000" w:rsidRDefault="00000000" w:rsidRPr="00000000" w14:paraId="0000001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Acción correctiva. </w:t>
            </w:r>
            <w:r w:rsidDel="00000000" w:rsidR="00000000" w:rsidRPr="00000000">
              <w:rPr>
                <w:rFonts w:ascii="Arial" w:cs="Arial" w:eastAsia="Arial" w:hAnsi="Arial"/>
                <w:sz w:val="20"/>
                <w:szCs w:val="20"/>
                <w:rtl w:val="0"/>
              </w:rPr>
              <w:t xml:space="preserve">Acción para eliminar la causa de una no conformidad y evitar que vuelva a ocurrir. Fuente: (NTC ISO 21101 :2020).</w:t>
            </w:r>
          </w:p>
          <w:p w:rsidR="00000000" w:rsidDel="00000000" w:rsidP="00000000" w:rsidRDefault="00000000" w:rsidRPr="00000000" w14:paraId="0000002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Evento. </w:t>
            </w:r>
            <w:r w:rsidDel="00000000" w:rsidR="00000000" w:rsidRPr="00000000">
              <w:rPr>
                <w:rFonts w:ascii="Arial" w:cs="Arial" w:eastAsia="Arial" w:hAnsi="Arial"/>
                <w:sz w:val="20"/>
                <w:szCs w:val="20"/>
                <w:rtl w:val="0"/>
              </w:rPr>
              <w:t xml:space="preserve">Ocurrencia o cambio de un conjunto de circunstancias particulares. </w:t>
            </w:r>
          </w:p>
          <w:p w:rsidR="00000000" w:rsidDel="00000000" w:rsidP="00000000" w:rsidRDefault="00000000" w:rsidRPr="00000000" w14:paraId="0000002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Fuente: (NTC ISO 21101 :2020).</w:t>
            </w:r>
          </w:p>
          <w:p w:rsidR="00000000" w:rsidDel="00000000" w:rsidP="00000000" w:rsidRDefault="00000000" w:rsidRPr="00000000" w14:paraId="0000002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1 Un evento puede estar constituido por una o más ocurrencias y puede tener varias causas.</w:t>
            </w:r>
          </w:p>
          <w:p w:rsidR="00000000" w:rsidDel="00000000" w:rsidP="00000000" w:rsidRDefault="00000000" w:rsidRPr="00000000" w14:paraId="0000002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2 Un evento puede consistir en algo que no está sucediendo.</w:t>
            </w:r>
          </w:p>
          <w:p w:rsidR="00000000" w:rsidDel="00000000" w:rsidP="00000000" w:rsidRDefault="00000000" w:rsidRPr="00000000" w14:paraId="0000002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3 Un evento puede denominarse a veces "incidente " o "accidente".</w:t>
            </w:r>
          </w:p>
          <w:p w:rsidR="00000000" w:rsidDel="00000000" w:rsidP="00000000" w:rsidRDefault="00000000" w:rsidRPr="00000000" w14:paraId="0000002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4 Un evento sin consecuencias también puede denominarse "cuasi incidente", "incidente" o "casi-incidente".</w:t>
            </w:r>
          </w:p>
          <w:p w:rsidR="00000000" w:rsidDel="00000000" w:rsidP="00000000" w:rsidRDefault="00000000" w:rsidRPr="00000000" w14:paraId="0000002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Incidente. </w:t>
            </w:r>
            <w:r w:rsidDel="00000000" w:rsidR="00000000" w:rsidRPr="00000000">
              <w:rPr>
                <w:rFonts w:ascii="Arial" w:cs="Arial" w:eastAsia="Arial" w:hAnsi="Arial"/>
                <w:sz w:val="20"/>
                <w:szCs w:val="20"/>
                <w:rtl w:val="0"/>
              </w:rPr>
              <w:t xml:space="preserve">Evento que conduce a un accidente o tiene el potencial para conducir a un accidente. Fuente: (NTC ISO 21101 :2020).</w:t>
            </w:r>
          </w:p>
          <w:p w:rsidR="00000000" w:rsidDel="00000000" w:rsidP="00000000" w:rsidRDefault="00000000" w:rsidRPr="00000000" w14:paraId="0000002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1. El término “incidente” incluye los “casi accidentes” y los “accidentes </w:t>
            </w:r>
          </w:p>
          <w:p w:rsidR="00000000" w:rsidDel="00000000" w:rsidP="00000000" w:rsidRDefault="00000000" w:rsidRPr="00000000" w14:paraId="0000003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2. Un incidente en el que no se produce ninguna enfermedad, lesión, daño o cualquier otra pérdida se denomina también "casi accidente".</w:t>
            </w:r>
          </w:p>
          <w:p w:rsidR="00000000" w:rsidDel="00000000" w:rsidP="00000000" w:rsidRDefault="00000000" w:rsidRPr="00000000" w14:paraId="0000003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Mejora continua. </w:t>
            </w:r>
            <w:r w:rsidDel="00000000" w:rsidR="00000000" w:rsidRPr="00000000">
              <w:rPr>
                <w:rFonts w:ascii="Arial" w:cs="Arial" w:eastAsia="Arial" w:hAnsi="Arial"/>
                <w:sz w:val="20"/>
                <w:szCs w:val="20"/>
                <w:rtl w:val="0"/>
              </w:rPr>
              <w:t xml:space="preserve">Actividad recurrente para mejorar el desempeño.</w:t>
            </w:r>
          </w:p>
          <w:p w:rsidR="00000000" w:rsidDel="00000000" w:rsidP="00000000" w:rsidRDefault="00000000" w:rsidRPr="00000000" w14:paraId="00000034">
            <w:pPr>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Fuente: (NTC ISO 21101 :2020).</w:t>
            </w:r>
            <w:r w:rsidDel="00000000" w:rsidR="00000000" w:rsidRPr="00000000">
              <w:rPr>
                <w:rtl w:val="0"/>
              </w:rPr>
            </w:r>
          </w:p>
          <w:p w:rsidR="00000000" w:rsidDel="00000000" w:rsidP="00000000" w:rsidRDefault="00000000" w:rsidRPr="00000000" w14:paraId="00000035">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6">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Organización. </w:t>
            </w:r>
            <w:r w:rsidDel="00000000" w:rsidR="00000000" w:rsidRPr="00000000">
              <w:rPr>
                <w:rFonts w:ascii="Arial" w:cs="Arial" w:eastAsia="Arial" w:hAnsi="Arial"/>
                <w:sz w:val="20"/>
                <w:szCs w:val="20"/>
                <w:rtl w:val="0"/>
              </w:rPr>
              <w:t xml:space="preserve">Persona o grupo de personas que tienen sus propias funciones y responsabilidades, autoridades y relaciones para el logro de sus objetivos. Fuente: (NTC ISO 21101 :2020). </w:t>
            </w:r>
          </w:p>
          <w:p w:rsidR="00000000" w:rsidDel="00000000" w:rsidP="00000000" w:rsidRDefault="00000000" w:rsidRPr="00000000" w14:paraId="0000003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1 El concepto de organización incluye, entre otros, un trabajador independiente, compañía, corporación, firma, empresa, autoridad, sociedad, organización benéfica o institución, o una parte o combinación de éstas, ya estén constituidas o no y sean públicas o privadas.</w:t>
            </w:r>
          </w:p>
          <w:p w:rsidR="00000000" w:rsidDel="00000000" w:rsidP="00000000" w:rsidRDefault="00000000" w:rsidRPr="00000000" w14:paraId="0000003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Participante. </w:t>
            </w:r>
            <w:r w:rsidDel="00000000" w:rsidR="00000000" w:rsidRPr="00000000">
              <w:rPr>
                <w:rFonts w:ascii="Arial" w:cs="Arial" w:eastAsia="Arial" w:hAnsi="Arial"/>
                <w:sz w:val="20"/>
                <w:szCs w:val="20"/>
                <w:rtl w:val="0"/>
              </w:rPr>
              <w:t xml:space="preserve">Persona que hace parte de una actividad de turismo de aventura sin ser miembro del equipo de liderazgo. Fuente: (NTC ISO 21101 :2020).</w:t>
            </w:r>
          </w:p>
          <w:p w:rsidR="00000000" w:rsidDel="00000000" w:rsidP="00000000" w:rsidRDefault="00000000" w:rsidRPr="00000000" w14:paraId="0000003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1 a un participante también se le puede denominar "cliente", "usuario" o similar.</w:t>
            </w:r>
          </w:p>
          <w:p w:rsidR="00000000" w:rsidDel="00000000" w:rsidP="00000000" w:rsidRDefault="00000000" w:rsidRPr="00000000" w14:paraId="0000003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2 El equipo de liderazgo está compuesto de varios líderes.</w:t>
            </w:r>
          </w:p>
          <w:p w:rsidR="00000000" w:rsidDel="00000000" w:rsidP="00000000" w:rsidRDefault="00000000" w:rsidRPr="00000000" w14:paraId="0000003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Parte interesada. </w:t>
            </w:r>
            <w:r w:rsidDel="00000000" w:rsidR="00000000" w:rsidRPr="00000000">
              <w:rPr>
                <w:rFonts w:ascii="Arial" w:cs="Arial" w:eastAsia="Arial" w:hAnsi="Arial"/>
                <w:sz w:val="20"/>
                <w:szCs w:val="20"/>
                <w:rtl w:val="0"/>
              </w:rPr>
              <w:t xml:space="preserve">Persona u organización que puede afectar, verse afectada por, o percibirse como afectada por una decisión o actividad. Fuente: (NTC ISO 21101 :2020).</w:t>
            </w:r>
          </w:p>
          <w:p w:rsidR="00000000" w:rsidDel="00000000" w:rsidP="00000000" w:rsidRDefault="00000000" w:rsidRPr="00000000" w14:paraId="0000004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Peligro. </w:t>
            </w:r>
            <w:r w:rsidDel="00000000" w:rsidR="00000000" w:rsidRPr="00000000">
              <w:rPr>
                <w:rFonts w:ascii="Arial" w:cs="Arial" w:eastAsia="Arial" w:hAnsi="Arial"/>
                <w:sz w:val="20"/>
                <w:szCs w:val="20"/>
                <w:rtl w:val="0"/>
              </w:rPr>
              <w:t xml:space="preserve">Fuente de daño potencial. [FUENTE: Guía ISO 73:2009, 3.5.1.4]</w:t>
            </w:r>
          </w:p>
          <w:p w:rsidR="00000000" w:rsidDel="00000000" w:rsidP="00000000" w:rsidRDefault="00000000" w:rsidRPr="00000000" w14:paraId="0000004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1 Un peligro puede ser una fuente de riesgo.</w:t>
            </w:r>
          </w:p>
          <w:p w:rsidR="00000000" w:rsidDel="00000000" w:rsidP="00000000" w:rsidRDefault="00000000" w:rsidRPr="00000000" w14:paraId="00000045">
            <w:pPr>
              <w:tabs>
                <w:tab w:val="left" w:leader="none" w:pos="142"/>
                <w:tab w:val="left" w:leader="none" w:pos="426"/>
              </w:tabs>
              <w:spacing w:after="160" w:line="259"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6">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Proveedor de </w:t>
            </w:r>
            <w:r w:rsidDel="00000000" w:rsidR="00000000" w:rsidRPr="00000000">
              <w:rPr>
                <w:rFonts w:ascii="Arial" w:cs="Arial" w:eastAsia="Arial" w:hAnsi="Arial"/>
                <w:b w:val="1"/>
                <w:sz w:val="20"/>
                <w:szCs w:val="20"/>
                <w:rtl w:val="0"/>
              </w:rPr>
              <w:t xml:space="preserve">actividad</w:t>
            </w:r>
            <w:r w:rsidDel="00000000" w:rsidR="00000000" w:rsidRPr="00000000">
              <w:rPr>
                <w:rFonts w:ascii="Arial" w:cs="Arial" w:eastAsia="Arial" w:hAnsi="Arial"/>
                <w:b w:val="1"/>
                <w:sz w:val="20"/>
                <w:szCs w:val="20"/>
                <w:rtl w:val="0"/>
              </w:rPr>
              <w:t xml:space="preserve"> de turismo de aventura. </w:t>
            </w:r>
            <w:r w:rsidDel="00000000" w:rsidR="00000000" w:rsidRPr="00000000">
              <w:rPr>
                <w:rFonts w:ascii="Arial" w:cs="Arial" w:eastAsia="Arial" w:hAnsi="Arial"/>
                <w:sz w:val="20"/>
                <w:szCs w:val="20"/>
                <w:rtl w:val="0"/>
              </w:rPr>
              <w:t xml:space="preserve">Individuo u organización que es responsable en general de todos los aspectos de la provisión</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de actividades de turismo de aventura. Fuente: (NTC ISO 21101 :2020).</w:t>
            </w:r>
          </w:p>
          <w:p w:rsidR="00000000" w:rsidDel="00000000" w:rsidP="00000000" w:rsidRDefault="00000000" w:rsidRPr="00000000" w14:paraId="00000047">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1 Las actividades de turismo de aventura pueden ser provistas de forma gratuita o con pago a cambio.</w:t>
            </w:r>
          </w:p>
          <w:p w:rsidR="00000000" w:rsidDel="00000000" w:rsidP="00000000" w:rsidRDefault="00000000" w:rsidRPr="00000000" w14:paraId="0000004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Riesgo. </w:t>
            </w:r>
            <w:r w:rsidDel="00000000" w:rsidR="00000000" w:rsidRPr="00000000">
              <w:rPr>
                <w:rFonts w:ascii="Arial" w:cs="Arial" w:eastAsia="Arial" w:hAnsi="Arial"/>
                <w:sz w:val="20"/>
                <w:szCs w:val="20"/>
                <w:rtl w:val="0"/>
              </w:rPr>
              <w:t xml:space="preserve">Efecto de la incertidumbre.</w:t>
            </w:r>
          </w:p>
          <w:p w:rsidR="00000000" w:rsidDel="00000000" w:rsidP="00000000" w:rsidRDefault="00000000" w:rsidRPr="00000000" w14:paraId="0000004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1 Un efecto es una desviación de aquello que se espera, ya sea positivo o negativo.</w:t>
            </w:r>
          </w:p>
          <w:p w:rsidR="00000000" w:rsidDel="00000000" w:rsidP="00000000" w:rsidRDefault="00000000" w:rsidRPr="00000000" w14:paraId="0000004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2 La incertidumbre es el estado, incluso parcial, de la deficiencia de información relacionada con un acontecimiento, su comprensión o conocimiento, su consecuencia o su posibilidad.</w:t>
            </w:r>
          </w:p>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3 El riesgo suele caracterizarse por referencia a los posibles eventos y las consecuencias, o una combinación de éstos.</w:t>
            </w:r>
          </w:p>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4 El riesgo suele expresarse en términos de una combinación de las consecuencias de un evento (incluidos los cambios en las circunstancias) y la posibilidad asociada de que ocurra.</w:t>
            </w:r>
          </w:p>
          <w:p w:rsidR="00000000" w:rsidDel="00000000" w:rsidP="00000000" w:rsidRDefault="00000000" w:rsidRPr="00000000" w14:paraId="00000053">
            <w:pPr>
              <w:jc w:val="both"/>
              <w:rPr>
                <w:rFonts w:ascii="Arial" w:cs="Arial" w:eastAsia="Arial" w:hAnsi="Arial"/>
                <w:b w:val="1"/>
                <w:sz w:val="20"/>
                <w:szCs w:val="20"/>
              </w:rPr>
            </w:pPr>
            <w:r w:rsidDel="00000000" w:rsidR="00000000" w:rsidRPr="00000000">
              <w:rPr>
                <w:rtl w:val="0"/>
              </w:rPr>
            </w:r>
          </w:p>
        </w:tc>
      </w:tr>
      <w:tr>
        <w:trPr>
          <w:cantSplit w:val="0"/>
          <w:trHeight w:val="475" w:hRule="atLeast"/>
          <w:tblHeader w:val="0"/>
        </w:trPr>
        <w:tc>
          <w:tcPr>
            <w:gridSpan w:val="4"/>
            <w:shd w:fill="c6d9f1" w:val="clear"/>
            <w:vAlign w:val="center"/>
          </w:tcPr>
          <w:p w:rsidR="00000000" w:rsidDel="00000000" w:rsidP="00000000" w:rsidRDefault="00000000" w:rsidRPr="00000000" w14:paraId="00000057">
            <w:pPr>
              <w:tabs>
                <w:tab w:val="left" w:leader="none" w:pos="142"/>
                <w:tab w:val="left" w:leader="none" w:pos="426"/>
              </w:tabs>
              <w:spacing w:after="160" w:line="259"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ACLARACIONES</w:t>
            </w:r>
          </w:p>
        </w:tc>
      </w:tr>
      <w:tr>
        <w:trPr>
          <w:cantSplit w:val="0"/>
          <w:trHeight w:val="475" w:hRule="atLeast"/>
          <w:tblHeader w:val="0"/>
        </w:trPr>
        <w:tc>
          <w:tcPr>
            <w:gridSpan w:val="4"/>
            <w:vAlign w:val="center"/>
          </w:tcPr>
          <w:p w:rsidR="00000000" w:rsidDel="00000000" w:rsidP="00000000" w:rsidRDefault="00000000" w:rsidRPr="00000000" w14:paraId="0000005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responsabilidad de la organización y/o del proveedor de actividad de turismo de aventura registrar, analizar, tratar, informar, investigar los incidentes presentados durante el servicio al igual que liderar y coordinar la adopción e implementación de medidas con el fin de reducir las consecuencias derivadas de ellas, prevenir futuros incidentes y controlar los riesgos.  </w:t>
            </w:r>
          </w:p>
          <w:p w:rsidR="00000000" w:rsidDel="00000000" w:rsidP="00000000" w:rsidRDefault="00000000" w:rsidRPr="00000000" w14:paraId="0000005C">
            <w:pPr>
              <w:jc w:val="both"/>
              <w:rPr>
                <w:rFonts w:ascii="Arial" w:cs="Arial" w:eastAsia="Arial" w:hAnsi="Arial"/>
                <w:b w:val="1"/>
                <w:sz w:val="20"/>
                <w:szCs w:val="20"/>
              </w:rPr>
            </w:pPr>
            <w:r w:rsidDel="00000000" w:rsidR="00000000" w:rsidRPr="00000000">
              <w:rPr>
                <w:rtl w:val="0"/>
              </w:rPr>
            </w:r>
          </w:p>
        </w:tc>
      </w:tr>
      <w:tr>
        <w:trPr>
          <w:cantSplit w:val="0"/>
          <w:trHeight w:val="475" w:hRule="atLeast"/>
          <w:tblHeader w:val="0"/>
        </w:trPr>
        <w:tc>
          <w:tcPr>
            <w:gridSpan w:val="4"/>
            <w:shd w:fill="c6d9f1" w:val="clear"/>
            <w:vAlign w:val="center"/>
          </w:tcPr>
          <w:p w:rsidR="00000000" w:rsidDel="00000000" w:rsidP="00000000" w:rsidRDefault="00000000" w:rsidRPr="00000000" w14:paraId="0000006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 ACTIVIDADES</w:t>
            </w:r>
          </w:p>
        </w:tc>
      </w:tr>
      <w:tr>
        <w:trPr>
          <w:cantSplit w:val="0"/>
          <w:trHeight w:val="475" w:hRule="atLeast"/>
          <w:tblHeader w:val="0"/>
        </w:trPr>
        <w:tc>
          <w:tcPr>
            <w:shd w:fill="c6d9f1" w:val="clear"/>
            <w:vAlign w:val="center"/>
          </w:tcPr>
          <w:p w:rsidR="00000000" w:rsidDel="00000000" w:rsidP="00000000" w:rsidRDefault="00000000" w:rsidRPr="00000000" w14:paraId="0000006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w:t>
            </w:r>
          </w:p>
        </w:tc>
        <w:tc>
          <w:tcPr>
            <w:shd w:fill="c6d9f1" w:val="clear"/>
            <w:vAlign w:val="center"/>
          </w:tcPr>
          <w:p w:rsidR="00000000" w:rsidDel="00000000" w:rsidP="00000000" w:rsidRDefault="00000000" w:rsidRPr="00000000" w14:paraId="0000006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ACTIVIDADES</w:t>
            </w:r>
          </w:p>
        </w:tc>
        <w:tc>
          <w:tcPr>
            <w:shd w:fill="c6d9f1" w:val="clear"/>
            <w:vAlign w:val="center"/>
          </w:tcPr>
          <w:p w:rsidR="00000000" w:rsidDel="00000000" w:rsidP="00000000" w:rsidRDefault="00000000" w:rsidRPr="00000000" w14:paraId="0000006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RESPONSABLE</w:t>
            </w:r>
          </w:p>
        </w:tc>
        <w:tc>
          <w:tcPr>
            <w:shd w:fill="c6d9f1" w:val="clear"/>
            <w:vAlign w:val="center"/>
          </w:tcPr>
          <w:p w:rsidR="00000000" w:rsidDel="00000000" w:rsidP="00000000" w:rsidRDefault="00000000" w:rsidRPr="00000000" w14:paraId="0000006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REGISTRO</w:t>
            </w:r>
          </w:p>
        </w:tc>
      </w:tr>
      <w:tr>
        <w:trPr>
          <w:cantSplit w:val="0"/>
          <w:trHeight w:val="475" w:hRule="atLeast"/>
          <w:tblHeader w:val="0"/>
        </w:trPr>
        <w:tc>
          <w:tcPr/>
          <w:p w:rsidR="00000000" w:rsidDel="00000000" w:rsidP="00000000" w:rsidRDefault="00000000" w:rsidRPr="00000000" w14:paraId="0000006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6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PRESTAR EL SERVICIO DE TURISMO DE AVENTURA</w:t>
            </w:r>
          </w:p>
          <w:p w:rsidR="00000000" w:rsidDel="00000000" w:rsidP="00000000" w:rsidRDefault="00000000" w:rsidRPr="00000000" w14:paraId="0000006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organización va a prestar el servicio de turismo de aventura a los participantes en la modalidad de:  (selecciona por favor en la siguiente lista elegible la modalidad de turismo de aventura que presta la organización)</w:t>
            </w:r>
          </w:p>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Montañismo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Espeleología</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Escalada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Rapel </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Parapente </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Canyoning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Paracaidismo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Trekking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Buceo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Cabalgata</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Kayak</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Rafting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Bungee / </w:t>
            </w:r>
            <w:r w:rsidDel="00000000" w:rsidR="00000000" w:rsidRPr="00000000">
              <w:rPr>
                <w:rFonts w:ascii="Arial" w:cs="Arial" w:eastAsia="Arial" w:hAnsi="Arial"/>
                <w:sz w:val="20"/>
                <w:szCs w:val="20"/>
                <w:rtl w:val="0"/>
              </w:rPr>
              <w:t xml:space="preserve">puenting</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Canopy </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Otros </w:t>
            </w:r>
          </w:p>
          <w:p w:rsidR="00000000" w:rsidDel="00000000" w:rsidP="00000000" w:rsidRDefault="00000000" w:rsidRPr="00000000" w14:paraId="0000007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Organización </w:t>
            </w:r>
          </w:p>
          <w:p w:rsidR="00000000" w:rsidDel="00000000" w:rsidP="00000000" w:rsidRDefault="00000000" w:rsidRPr="00000000" w14:paraId="0000008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Guías turísticos </w:t>
            </w:r>
          </w:p>
          <w:p w:rsidR="00000000" w:rsidDel="00000000" w:rsidP="00000000" w:rsidRDefault="00000000" w:rsidRPr="00000000" w14:paraId="0000008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Trabajadores idóneos </w:t>
            </w:r>
          </w:p>
        </w:tc>
        <w:tc>
          <w:tcPr/>
          <w:p w:rsidR="00000000" w:rsidDel="00000000" w:rsidP="00000000" w:rsidRDefault="00000000" w:rsidRPr="00000000" w14:paraId="0000008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Portafolio de servicios</w:t>
            </w:r>
          </w:p>
          <w:p w:rsidR="00000000" w:rsidDel="00000000" w:rsidP="00000000" w:rsidRDefault="00000000" w:rsidRPr="00000000" w14:paraId="0000008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participantes turismo de aventura </w:t>
            </w:r>
          </w:p>
          <w:p w:rsidR="00000000" w:rsidDel="00000000" w:rsidP="00000000" w:rsidRDefault="00000000" w:rsidRPr="00000000" w14:paraId="0000008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rHeight w:val="475" w:hRule="atLeast"/>
          <w:tblHeader w:val="0"/>
        </w:trPr>
        <w:tc>
          <w:tcPr/>
          <w:p w:rsidR="00000000" w:rsidDel="00000000" w:rsidP="00000000" w:rsidRDefault="00000000" w:rsidRPr="00000000" w14:paraId="0000008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8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DEFINIR LAS RESPONSABILIDADES Y AUTORIDADES</w:t>
            </w:r>
          </w:p>
          <w:p w:rsidR="00000000" w:rsidDel="00000000" w:rsidP="00000000" w:rsidRDefault="00000000" w:rsidRPr="00000000" w14:paraId="0000008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organización debe definir y asignar a uno o varios trabajadores idóneos las responsabilidades, autoridades y el liderazgo que deben tener durante la prestación del servicio de turismo de aventura.  Estos colaboradores deben dar una inducción sobre los riesgos que implica realizar la actividad, los cuidados que se debe tener, las instrucciones de las actividades, el manejo de equipos, los elementos de seguridad y de protección personal, los planes de respuesta a emergencias y todas las indicaciones relacionadas con la actividad que van a desarrollar. </w:t>
            </w:r>
          </w:p>
          <w:p w:rsidR="00000000" w:rsidDel="00000000" w:rsidP="00000000" w:rsidRDefault="00000000" w:rsidRPr="00000000" w14:paraId="0000008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Los participantes deben ser conscientes y tener una comprensión mínima de los riesgos de la actividad que van a realizar. </w:t>
            </w:r>
          </w:p>
          <w:p w:rsidR="00000000" w:rsidDel="00000000" w:rsidP="00000000" w:rsidRDefault="00000000" w:rsidRPr="00000000" w14:paraId="0000009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2">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p w:rsidR="00000000" w:rsidDel="00000000" w:rsidP="00000000" w:rsidRDefault="00000000" w:rsidRPr="00000000" w14:paraId="00000096">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Inducción sobre los riesgos, cuidados y los planes de respuesta a emergencia</w:t>
            </w:r>
          </w:p>
          <w:p w:rsidR="00000000" w:rsidDel="00000000" w:rsidP="00000000" w:rsidRDefault="00000000" w:rsidRPr="00000000" w14:paraId="0000009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Matriz de roles, responsabilidades y autoridades del sistema de gestión de la seguridad</w:t>
            </w:r>
            <w:r w:rsidDel="00000000" w:rsidR="00000000" w:rsidRPr="00000000">
              <w:rPr>
                <w:rtl w:val="0"/>
              </w:rPr>
            </w:r>
          </w:p>
          <w:p w:rsidR="00000000" w:rsidDel="00000000" w:rsidP="00000000" w:rsidRDefault="00000000" w:rsidRPr="00000000" w14:paraId="0000009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Instrucciones de la actividad</w:t>
            </w:r>
          </w:p>
          <w:p w:rsidR="00000000" w:rsidDel="00000000" w:rsidP="00000000" w:rsidRDefault="00000000" w:rsidRPr="00000000" w14:paraId="0000009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Registro de entrega de epps</w:t>
            </w:r>
          </w:p>
        </w:tc>
      </w:tr>
      <w:tr>
        <w:trPr>
          <w:cantSplit w:val="0"/>
          <w:trHeight w:val="475" w:hRule="atLeast"/>
          <w:tblHeader w:val="0"/>
        </w:trPr>
        <w:tc>
          <w:tcPr/>
          <w:p w:rsidR="00000000" w:rsidDel="00000000" w:rsidP="00000000" w:rsidRDefault="00000000" w:rsidRPr="00000000" w14:paraId="000000A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A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SE PRESENTA UN INCIDENTE</w:t>
            </w:r>
          </w:p>
          <w:p w:rsidR="00000000" w:rsidDel="00000000" w:rsidP="00000000" w:rsidRDefault="00000000" w:rsidRPr="00000000" w14:paraId="000000A3">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Durante el desarrollo de la actividad con fines turísticos se presenta un evento que conduce a un casi accidente o accidente </w:t>
            </w:r>
          </w:p>
          <w:p w:rsidR="00000000" w:rsidDel="00000000" w:rsidP="00000000" w:rsidRDefault="00000000" w:rsidRPr="00000000" w14:paraId="000000A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6">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3.1. Si es un casi accidente </w:t>
            </w:r>
          </w:p>
          <w:p w:rsidR="00000000" w:rsidDel="00000000" w:rsidP="00000000" w:rsidRDefault="00000000" w:rsidRPr="00000000" w14:paraId="000000A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es un casi accidente el participante debe avisar de inmediato al trabajador idóneo de la organización quien tiene la autoridad, responsabilidad, liderazgo y experticia de la actividad que se está desarrollando, para que realice el tratamiento y control respectivo. En ese momento el trabajador debe analizar si fue generado por el riesgo propio de la actividad, una condición del medio ambiente o por error humano del participante.  Posteriormente debe adoptar las medidas respectivas para reducir las consecuencias, verificar que todo esté seguro y en orden, socializar el evento con los demás participantes y continuar la actividad. </w:t>
            </w:r>
          </w:p>
          <w:p w:rsidR="00000000" w:rsidDel="00000000" w:rsidP="00000000" w:rsidRDefault="00000000" w:rsidRPr="00000000" w14:paraId="000000A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A">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3.2 Si es un accidente. </w:t>
            </w:r>
          </w:p>
          <w:p w:rsidR="00000000" w:rsidDel="00000000" w:rsidP="00000000" w:rsidRDefault="00000000" w:rsidRPr="00000000" w14:paraId="000000A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es un accidente el participante debe avisar de inmediato al trabajador idóneo de la organización quien tiene la autoridad, responsabilidad, liderazgo y experticia de la actividad que se está desarrollando, para que realice el tratamiento, adopte las medidas para reducir las consecuencias y evalué el nivel de criticidad del accidente (leve, moderado, grave). </w:t>
            </w:r>
          </w:p>
          <w:p w:rsidR="00000000" w:rsidDel="00000000" w:rsidP="00000000" w:rsidRDefault="00000000" w:rsidRPr="00000000" w14:paraId="000000A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Si es accidente leve por ejemplo una caída o un golpe suave, debe acercarse al participante, brindar los primeros auxilios, analizar cuál fue la causa del accidente si fue generado por el riesgo que implica la actividad, una condición del medio ambiente o por error humano e indagar al participante si puede continuar.</w:t>
            </w:r>
          </w:p>
          <w:p w:rsidR="00000000" w:rsidDel="00000000" w:rsidP="00000000" w:rsidRDefault="00000000" w:rsidRPr="00000000" w14:paraId="000000B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Si es accidente moderado por ejemplo una caída que genera raspadura, golpe, morado o cortada mínima. </w:t>
            </w:r>
            <w:r w:rsidDel="00000000" w:rsidR="00000000" w:rsidRPr="00000000">
              <w:rPr>
                <w:rFonts w:ascii="Arial" w:cs="Arial" w:eastAsia="Arial" w:hAnsi="Arial"/>
                <w:sz w:val="20"/>
                <w:szCs w:val="20"/>
                <w:rtl w:val="0"/>
              </w:rPr>
              <w:t xml:space="preserve">Debe</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acercarse al participante, brindar los primeros auxilios, analizar cuál fue la causa del accidente, si fue generado por el riesgo que implica la actividad, una condición del medio ambiente o por error humano y debe indagar al participante si puede continuar.</w:t>
            </w:r>
          </w:p>
          <w:p w:rsidR="00000000" w:rsidDel="00000000" w:rsidP="00000000" w:rsidRDefault="00000000" w:rsidRPr="00000000" w14:paraId="000000B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Si es un accidente grave por ejemplo una fractura, un golpe que genere </w:t>
            </w:r>
            <w:r w:rsidDel="00000000" w:rsidR="00000000" w:rsidRPr="00000000">
              <w:rPr>
                <w:rFonts w:ascii="Arial" w:cs="Arial" w:eastAsia="Arial" w:hAnsi="Arial"/>
                <w:sz w:val="20"/>
                <w:szCs w:val="20"/>
                <w:rtl w:val="0"/>
              </w:rPr>
              <w:t xml:space="preserve">pérdida</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 de conciencia, o una herida profunda que requiera saturación. Debe acercarse al participante, informar de inmediato al grupo de búsqueda y rescate de la organización y   comunicarse con las entidades de socorro (si se requiere), brindar los primeros auxilios, evacuar al herido, llamar una ambulancia, al seguro médico y trasladarse de inmediato a un centro de salud. </w:t>
            </w:r>
          </w:p>
          <w:p w:rsidR="00000000" w:rsidDel="00000000" w:rsidP="00000000" w:rsidRDefault="00000000" w:rsidRPr="00000000" w14:paraId="000000B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El grupo de BÚSQUEDA Y RESCATE será convocado en el caso de confirmarse un “accidente grave”.  el tiempo para acudir al sitio de este grupo, listos para actuar, no deberá ser mayor a 30 minutos. Es posible que integrantes del grupo, estén dentro de la operación y puedan requerir de apoyo.</w:t>
            </w:r>
          </w:p>
          <w:p w:rsidR="00000000" w:rsidDel="00000000" w:rsidP="00000000" w:rsidRDefault="00000000" w:rsidRPr="00000000" w14:paraId="000000B7">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Organización </w:t>
            </w:r>
          </w:p>
          <w:p w:rsidR="00000000" w:rsidDel="00000000" w:rsidP="00000000" w:rsidRDefault="00000000" w:rsidRPr="00000000" w14:paraId="000000B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Trabajadores </w:t>
            </w:r>
          </w:p>
          <w:p w:rsidR="00000000" w:rsidDel="00000000" w:rsidP="00000000" w:rsidRDefault="00000000" w:rsidRPr="00000000" w14:paraId="000000B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Participantes </w:t>
            </w:r>
          </w:p>
          <w:p w:rsidR="00000000" w:rsidDel="00000000" w:rsidP="00000000" w:rsidRDefault="00000000" w:rsidRPr="00000000" w14:paraId="000000B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Guía turístico </w:t>
            </w:r>
          </w:p>
          <w:p w:rsidR="00000000" w:rsidDel="00000000" w:rsidP="00000000" w:rsidRDefault="00000000" w:rsidRPr="00000000" w14:paraId="000000C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Grupo de búsqueda y rescate</w:t>
            </w:r>
          </w:p>
          <w:p w:rsidR="00000000" w:rsidDel="00000000" w:rsidP="00000000" w:rsidRDefault="00000000" w:rsidRPr="00000000" w14:paraId="000000C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Entidades de socorro.</w:t>
            </w:r>
          </w:p>
        </w:tc>
        <w:tc>
          <w:tcPr/>
          <w:p w:rsidR="00000000" w:rsidDel="00000000" w:rsidP="00000000" w:rsidRDefault="00000000" w:rsidRPr="00000000" w14:paraId="000000C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 de emergencias</w:t>
            </w:r>
          </w:p>
        </w:tc>
      </w:tr>
      <w:tr>
        <w:trPr>
          <w:cantSplit w:val="0"/>
          <w:trHeight w:val="475" w:hRule="atLeast"/>
          <w:tblHeader w:val="0"/>
        </w:trPr>
        <w:tc>
          <w:tcPr/>
          <w:p w:rsidR="00000000" w:rsidDel="00000000" w:rsidP="00000000" w:rsidRDefault="00000000" w:rsidRPr="00000000" w14:paraId="000000C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C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DOCUMENTAR, REGISTRAR E INVESTIGAR EL INCIDENTE</w:t>
            </w:r>
          </w:p>
          <w:p w:rsidR="00000000" w:rsidDel="00000000" w:rsidP="00000000" w:rsidRDefault="00000000" w:rsidRPr="00000000" w14:paraId="000000C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alta dirección designa los cargos de la organización que tienen:</w:t>
            </w:r>
          </w:p>
          <w:p w:rsidR="00000000" w:rsidDel="00000000" w:rsidP="00000000" w:rsidRDefault="00000000" w:rsidRPr="00000000" w14:paraId="000000C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4.1. Autoridad en la gestión de incidentes</w:t>
            </w:r>
          </w:p>
          <w:p w:rsidR="00000000" w:rsidDel="00000000" w:rsidP="00000000" w:rsidRDefault="00000000" w:rsidRPr="00000000" w14:paraId="000000C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4.2. Responsabilidad en la gestión de incidentes</w:t>
            </w:r>
          </w:p>
          <w:p w:rsidR="00000000" w:rsidDel="00000000" w:rsidP="00000000" w:rsidRDefault="00000000" w:rsidRPr="00000000" w14:paraId="000000D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Independientemente del tipo de incidente que se presente durante el desarrollo de actividades de aventura con fines turísticos se debe registrar, investigar todos los eventos presentados que ocasionen casi accidentes y/o accidentes teniendo en cuenta como mínimo la siguiente información: </w:t>
            </w:r>
          </w:p>
          <w:p w:rsidR="00000000" w:rsidDel="00000000" w:rsidP="00000000" w:rsidRDefault="00000000" w:rsidRPr="00000000" w14:paraId="000000D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Actividad</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Fecha </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Hora </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Ubicación </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Las personas involucradas                      ( participantes, trabajadores)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Descripción de las condiciones ambientales, el equipo, los elementos de protección personal, las acciones o circunstancias particulares. </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Las probables causas y factores contribuyentes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La respuesta a la emergencia por parte de la organización, incluido cualquier tratamiento </w:t>
            </w:r>
            <w:r w:rsidDel="00000000" w:rsidR="00000000" w:rsidRPr="00000000">
              <w:rPr>
                <w:rFonts w:ascii="Arial" w:cs="Arial" w:eastAsia="Arial" w:hAnsi="Arial"/>
                <w:sz w:val="20"/>
                <w:szCs w:val="20"/>
                <w:rtl w:val="0"/>
              </w:rPr>
              <w:t xml:space="preserve">médico</w:t>
            </w: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Las consecuencias </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Las medidas correctivas y/o planes de acción </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La fuente de la información </w:t>
            </w:r>
          </w:p>
        </w:tc>
        <w:tc>
          <w:tcPr/>
          <w:p w:rsidR="00000000" w:rsidDel="00000000" w:rsidP="00000000" w:rsidRDefault="00000000" w:rsidRPr="00000000" w14:paraId="000000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p w:rsidR="00000000" w:rsidDel="00000000" w:rsidP="00000000" w:rsidRDefault="00000000" w:rsidRPr="00000000" w14:paraId="000000D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0">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E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Formato registro e investigación incidentes </w:t>
            </w:r>
          </w:p>
        </w:tc>
      </w:tr>
      <w:tr>
        <w:trPr>
          <w:cantSplit w:val="0"/>
          <w:trHeight w:val="475" w:hRule="atLeast"/>
          <w:tblHeader w:val="0"/>
        </w:trPr>
        <w:tc>
          <w:tcPr/>
          <w:p w:rsidR="00000000" w:rsidDel="00000000" w:rsidP="00000000" w:rsidRDefault="00000000" w:rsidRPr="00000000" w14:paraId="000000E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E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PREVENIR LA OCURRENCIA DE FUTUROS INCIDENTES </w:t>
            </w:r>
          </w:p>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organización debe realizar seguimiento al registro, la investigación, el análisis de causas y la implementación de los planes de acción de los incidentes presentados, socializando las lecciones aprendidas con las partes interesadas, actualizando, controlando y mitigando los riesgos cuando se requieran y llevar a cabo  las demás acciones que consideren necesario para evitar la repetición de futuros incidentes que puedan afectar la salud y seguridad de los participantes durante el desarrollo de actividades de turismo de aventura. </w:t>
            </w:r>
          </w:p>
        </w:tc>
        <w:tc>
          <w:tcPr/>
          <w:p w:rsidR="00000000" w:rsidDel="00000000" w:rsidP="00000000" w:rsidRDefault="00000000" w:rsidRPr="00000000" w14:paraId="000000E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0">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p w:rsidR="00000000" w:rsidDel="00000000" w:rsidP="00000000" w:rsidRDefault="00000000" w:rsidRPr="00000000" w14:paraId="000000F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3">
            <w:pPr>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F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Formato registro e investigación incidentes</w:t>
            </w:r>
          </w:p>
          <w:p w:rsidR="00000000" w:rsidDel="00000000" w:rsidP="00000000" w:rsidRDefault="00000000" w:rsidRPr="00000000" w14:paraId="000000F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Acciones correctivas y de mejora</w:t>
            </w:r>
          </w:p>
        </w:tc>
      </w:tr>
      <w:tr>
        <w:trPr>
          <w:cantSplit w:val="0"/>
          <w:trHeight w:val="475" w:hRule="atLeast"/>
          <w:tblHeader w:val="0"/>
        </w:trPr>
        <w:tc>
          <w:tcPr>
            <w:gridSpan w:val="4"/>
            <w:shd w:fill="c6d9f1" w:val="clear"/>
          </w:tcPr>
          <w:p w:rsidR="00000000" w:rsidDel="00000000" w:rsidP="00000000" w:rsidRDefault="00000000" w:rsidRPr="00000000" w14:paraId="000000F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DIAGRAMA DE FLUJO</w:t>
            </w:r>
          </w:p>
        </w:tc>
      </w:tr>
      <w:tr>
        <w:trPr>
          <w:cantSplit w:val="0"/>
          <w:trHeight w:val="475" w:hRule="atLeast"/>
          <w:tblHeader w:val="0"/>
        </w:trPr>
        <w:tc>
          <w:tcPr>
            <w:gridSpan w:val="4"/>
          </w:tcPr>
          <w:p w:rsidR="00000000" w:rsidDel="00000000" w:rsidP="00000000" w:rsidRDefault="00000000" w:rsidRPr="00000000" w14:paraId="000000F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0">
            <w:pPr>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368040" cy="611032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68040" cy="6110324"/>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2">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06">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7">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9">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rPr>
      </w:pP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Calibri" w:cs="Calibri" w:eastAsia="Calibri" w:hAnsi="Calibri"/>
        <w:color w:val="000000"/>
      </w:rPr>
    </w:pPr>
    <w:r w:rsidDel="00000000" w:rsidR="00000000" w:rsidRPr="00000000">
      <w:rPr>
        <w:rtl w:val="0"/>
      </w:rPr>
    </w:r>
  </w:p>
  <w:tbl>
    <w:tblPr>
      <w:tblStyle w:val="Table2"/>
      <w:tblW w:w="9630.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845"/>
      <w:gridCol w:w="3075"/>
      <w:gridCol w:w="2595"/>
      <w:tblGridChange w:id="0">
        <w:tblGrid>
          <w:gridCol w:w="2115"/>
          <w:gridCol w:w="1845"/>
          <w:gridCol w:w="3075"/>
          <w:gridCol w:w="2595"/>
        </w:tblGrid>
      </w:tblGridChange>
    </w:tblGrid>
    <w:tr>
      <w:trPr>
        <w:cantSplit w:val="0"/>
        <w:trHeight w:val="637.5" w:hRule="atLeast"/>
        <w:tblHeader w:val="0"/>
      </w:trPr>
      <w:tc>
        <w:tcPr>
          <w:vMerge w:val="restart"/>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LOGO DEL PST</w:t>
          </w:r>
        </w:p>
      </w:tc>
      <w:tc>
        <w:tcPr>
          <w:vMerge w:val="restart"/>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PST</w:t>
          </w:r>
        </w:p>
      </w:tc>
      <w:tc>
        <w:tcPr>
          <w:vMerge w:val="restart"/>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PROCEDIMIENTO GESTIÓN DE INCIDENTES </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CÓDIGO:</w:t>
          </w:r>
        </w:p>
      </w:tc>
    </w:tr>
    <w:tr>
      <w:trPr>
        <w:cantSplit w:val="0"/>
        <w:trHeight w:val="637.5" w:hRule="atLeast"/>
        <w:tblHeader w:val="0"/>
      </w:trPr>
      <w:tc>
        <w:tcPr>
          <w:vMerge w:val="continue"/>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113">
          <w:pPr>
            <w:tabs>
              <w:tab w:val="center" w:leader="none" w:pos="4419"/>
              <w:tab w:val="right" w:leader="none" w:pos="8838"/>
            </w:tabs>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w:t>
          </w:r>
        </w:p>
      </w:tc>
    </w:tr>
  </w:tbl>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37F85"/>
    <w:rPr>
      <w:rFonts w:asciiTheme="minorHAnsi" w:cstheme="minorBidi" w:hAnsiTheme="minorHAnsi"/>
    </w:rPr>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Encabezado">
    <w:name w:val="header"/>
    <w:basedOn w:val="Normal"/>
    <w:link w:val="EncabezadoCar"/>
    <w:uiPriority w:val="99"/>
    <w:unhideWhenUsed w:val="1"/>
    <w:rsid w:val="00B9083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90834"/>
    <w:rPr>
      <w:rFonts w:asciiTheme="minorHAnsi" w:cstheme="minorBidi" w:hAnsiTheme="minorHAnsi"/>
      <w:sz w:val="22"/>
      <w:szCs w:val="22"/>
    </w:rPr>
  </w:style>
  <w:style w:type="table" w:styleId="Tablaconcuadrcula">
    <w:name w:val="Table Grid"/>
    <w:basedOn w:val="Tablanormal"/>
    <w:uiPriority w:val="39"/>
    <w:rsid w:val="00B90834"/>
    <w:rPr>
      <w:rFonts w:asciiTheme="minorHAnsi" w:cstheme="minorBidi" w:hAnsiTheme="minorHAns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B90834"/>
    <w:pPr>
      <w:ind w:left="720"/>
      <w:contextualSpacing w:val="1"/>
    </w:pPr>
  </w:style>
  <w:style w:type="paragraph" w:styleId="Piedepgina">
    <w:name w:val="footer"/>
    <w:basedOn w:val="Normal"/>
    <w:link w:val="PiedepginaCar"/>
    <w:uiPriority w:val="99"/>
    <w:unhideWhenUsed w:val="1"/>
    <w:rsid w:val="0057271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72713"/>
    <w:rPr>
      <w:rFonts w:asciiTheme="minorHAnsi" w:cstheme="minorBidi" w:hAnsiTheme="minorHAnsi"/>
      <w:sz w:val="22"/>
      <w:szCs w:val="2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anormal"/>
    <w:tblPr>
      <w:tblStyleRowBandSize w:val="1"/>
      <w:tblStyleColBandSize w:val="1"/>
      <w:tblInd w:w="0.0" w:type="nil"/>
    </w:tblPr>
  </w:style>
  <w:style w:type="table" w:styleId="a0" w:customStyle="1">
    <w:basedOn w:val="Tablanormal"/>
    <w:tblPr>
      <w:tblStyleRowBandSize w:val="1"/>
      <w:tblStyleColBandSize w:val="1"/>
      <w:tblInd w:w="0.0" w:type="nil"/>
    </w:tblPr>
  </w:style>
  <w:style w:type="table" w:styleId="a1" w:customStyle="1">
    <w:basedOn w:val="Tablanormal"/>
    <w:tblPr>
      <w:tblStyleRowBandSize w:val="1"/>
      <w:tblStyleColBandSize w:val="1"/>
      <w:tblInd w:w="0.0" w:type="nil"/>
    </w:tblPr>
  </w:style>
  <w:style w:type="table" w:styleId="a2" w:customStyle="1">
    <w:basedOn w:val="Tablanormal"/>
    <w:tblPr>
      <w:tblStyleRowBandSize w:val="1"/>
      <w:tblStyleColBandSize w:val="1"/>
      <w:tblInd w:w="0.0" w:type="nil"/>
    </w:tblPr>
  </w:style>
  <w:style w:type="table" w:styleId="a3" w:customStyle="1">
    <w:basedOn w:val="Tablanormal"/>
    <w:tblPr>
      <w:tblStyleRowBandSize w:val="1"/>
      <w:tblStyleColBandSize w:val="1"/>
      <w:tblInd w:w="0.0" w:type="nil"/>
    </w:tblPr>
  </w:style>
  <w:style w:type="table" w:styleId="a4" w:customStyle="1">
    <w:basedOn w:val="Tablanormal"/>
    <w:tblPr>
      <w:tblStyleRowBandSize w:val="1"/>
      <w:tblStyleColBandSize w:val="1"/>
      <w:tblInd w:w="0.0" w:type="nil"/>
    </w:tblPr>
  </w:style>
  <w:style w:type="table" w:styleId="a5" w:customStyle="1">
    <w:basedOn w:val="Tablanormal"/>
    <w:tblPr>
      <w:tblStyleRowBandSize w:val="1"/>
      <w:tblStyleColBandSize w:val="1"/>
      <w:tblInd w:w="0.0" w:type="nil"/>
    </w:tblPr>
  </w:style>
  <w:style w:type="paragraph" w:styleId="Revisin">
    <w:name w:val="Revision"/>
    <w:hidden w:val="1"/>
    <w:uiPriority w:val="99"/>
    <w:semiHidden w:val="1"/>
    <w:rsid w:val="005A5CB7"/>
    <w:pPr>
      <w:spacing w:after="0" w:line="240" w:lineRule="auto"/>
    </w:pPr>
    <w:rPr>
      <w:rFonts w:asciiTheme="minorHAnsi" w:cstheme="minorBidi" w:hAnsiTheme="minorHAnsi"/>
    </w:rPr>
  </w:style>
  <w:style w:type="character" w:styleId="Refdecomentario">
    <w:name w:val="annotation reference"/>
    <w:basedOn w:val="Fuentedeprrafopredeter"/>
    <w:uiPriority w:val="99"/>
    <w:semiHidden w:val="1"/>
    <w:unhideWhenUsed w:val="1"/>
    <w:rsid w:val="00E52183"/>
    <w:rPr>
      <w:sz w:val="16"/>
      <w:szCs w:val="16"/>
    </w:rPr>
  </w:style>
  <w:style w:type="paragraph" w:styleId="Textocomentario">
    <w:name w:val="annotation text"/>
    <w:basedOn w:val="Normal"/>
    <w:link w:val="TextocomentarioCar"/>
    <w:uiPriority w:val="99"/>
    <w:unhideWhenUsed w:val="1"/>
    <w:rsid w:val="00E52183"/>
    <w:pPr>
      <w:spacing w:line="240" w:lineRule="auto"/>
    </w:pPr>
    <w:rPr>
      <w:sz w:val="20"/>
      <w:szCs w:val="20"/>
    </w:rPr>
  </w:style>
  <w:style w:type="character" w:styleId="TextocomentarioCar" w:customStyle="1">
    <w:name w:val="Texto comentario Car"/>
    <w:basedOn w:val="Fuentedeprrafopredeter"/>
    <w:link w:val="Textocomentario"/>
    <w:uiPriority w:val="99"/>
    <w:rsid w:val="00E52183"/>
    <w:rPr>
      <w:rFonts w:asciiTheme="minorHAnsi" w:cstheme="minorBidi" w:hAnsiTheme="minorHAnsi"/>
      <w:sz w:val="20"/>
      <w:szCs w:val="20"/>
    </w:rPr>
  </w:style>
  <w:style w:type="paragraph" w:styleId="Asuntodelcomentario">
    <w:name w:val="annotation subject"/>
    <w:basedOn w:val="Textocomentario"/>
    <w:next w:val="Textocomentario"/>
    <w:link w:val="AsuntodelcomentarioCar"/>
    <w:uiPriority w:val="99"/>
    <w:semiHidden w:val="1"/>
    <w:unhideWhenUsed w:val="1"/>
    <w:rsid w:val="00E52183"/>
    <w:rPr>
      <w:b w:val="1"/>
      <w:bCs w:val="1"/>
    </w:rPr>
  </w:style>
  <w:style w:type="character" w:styleId="AsuntodelcomentarioCar" w:customStyle="1">
    <w:name w:val="Asunto del comentario Car"/>
    <w:basedOn w:val="TextocomentarioCar"/>
    <w:link w:val="Asuntodelcomentario"/>
    <w:uiPriority w:val="99"/>
    <w:semiHidden w:val="1"/>
    <w:rsid w:val="00E52183"/>
    <w:rPr>
      <w:rFonts w:asciiTheme="minorHAnsi" w:cstheme="minorBidi" w:hAnsiTheme="minorHAnsi"/>
      <w:b w:val="1"/>
      <w:bCs w:val="1"/>
      <w:sz w:val="20"/>
      <w:szCs w:val="20"/>
    </w:rPr>
  </w:style>
  <w:style w:type="table" w:styleId="TableNormal1" w:customStyle="1">
    <w:name w:val="Table Normal1"/>
    <w:rsid w:val="001C3C76"/>
    <w:tblPr>
      <w:tblCellMar>
        <w:top w:w="0.0" w:type="dxa"/>
        <w:left w:w="0.0" w:type="dxa"/>
        <w:bottom w:w="0.0" w:type="dxa"/>
        <w:right w:w="0.0" w:type="dxa"/>
      </w:tblCellMar>
    </w:tblPr>
  </w:style>
  <w:style w:type="table" w:styleId="a6" w:customStyle="1">
    <w:basedOn w:val="TableNormal"/>
    <w:pPr>
      <w:spacing w:after="0" w:line="240" w:lineRule="auto"/>
    </w:pPr>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08.0" w:type="dxa"/>
        <w:right w:w="108.0" w:type="dxa"/>
      </w:tblCellMar>
    </w:tblPr>
  </w:style>
  <w:style w:type="table" w:styleId="a8" w:customStyle="1">
    <w:basedOn w:val="TableNormal"/>
    <w:tblPr>
      <w:tblStyleRowBandSize w:val="1"/>
      <w:tblStyleColBandSize w:val="1"/>
      <w:tblCellMar>
        <w:left w:w="108.0" w:type="dxa"/>
        <w:right w:w="108.0" w:type="dxa"/>
      </w:tblCellMar>
    </w:tblPr>
  </w:style>
  <w:style w:type="table" w:styleId="a9" w:customStyle="1">
    <w:basedOn w:val="TableNormal"/>
    <w:tblPr>
      <w:tblStyleRowBandSize w:val="1"/>
      <w:tblStyleColBandSize w:val="1"/>
      <w:tblCellMar>
        <w:left w:w="108.0" w:type="dxa"/>
        <w:right w:w="108.0" w:type="dxa"/>
      </w:tblCellMar>
    </w:tblPr>
  </w:style>
  <w:style w:type="table" w:styleId="aa" w:customStyle="1">
    <w:basedOn w:val="TableNormal"/>
    <w:tblPr>
      <w:tblStyleRowBandSize w:val="1"/>
      <w:tblStyleColBandSize w:val="1"/>
      <w:tblCellMar>
        <w:left w:w="108.0" w:type="dxa"/>
        <w:right w:w="108.0" w:type="dxa"/>
      </w:tblCellMar>
    </w:tblPr>
  </w:style>
  <w:style w:type="table" w:styleId="ab" w:customStyle="1">
    <w:basedOn w:val="TableNormal"/>
    <w:tblPr>
      <w:tblStyleRowBandSize w:val="1"/>
      <w:tblStyleColBandSize w:val="1"/>
      <w:tblCellMar>
        <w:left w:w="108.0" w:type="dxa"/>
        <w:right w:w="108.0" w:type="dxa"/>
      </w:tblCellMar>
    </w:tblPr>
  </w:style>
  <w:style w:type="table" w:styleId="ac" w:customStyle="1">
    <w:basedOn w:val="TableNormal"/>
    <w:tblPr>
      <w:tblStyleRowBandSize w:val="1"/>
      <w:tblStyleColBandSize w:val="1"/>
      <w:tblCellMar>
        <w:left w:w="108.0" w:type="dxa"/>
        <w:right w:w="108.0" w:type="dxa"/>
      </w:tblCellMar>
    </w:tblPr>
  </w:style>
  <w:style w:type="table" w:styleId="ad" w:customStyle="1">
    <w:basedOn w:val="TableNormal"/>
    <w:tblPr>
      <w:tblStyleRowBandSize w:val="1"/>
      <w:tblStyleColBandSize w:val="1"/>
      <w:tblCellMar>
        <w:left w:w="108.0" w:type="dxa"/>
        <w:right w:w="108.0" w:type="dxa"/>
      </w:tblCellMar>
    </w:tblPr>
  </w:style>
  <w:style w:type="table" w:styleId="ae" w:customStyle="1">
    <w:basedOn w:val="TableNormal"/>
    <w:tblPr>
      <w:tblStyleRowBandSize w:val="1"/>
      <w:tblStyleColBandSize w:val="1"/>
      <w:tblCellMar>
        <w:left w:w="108.0" w:type="dxa"/>
        <w:right w:w="108.0" w:type="dxa"/>
      </w:tblCellMar>
    </w:tblPr>
  </w:style>
  <w:style w:type="table" w:styleId="af"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S094eJp6ypCrfiscfYRYzux8A==">CgMxLjA4AHIhMTk4dURPN1lNWFlMT016d0JyLUQ1ekYweHBhcnRkVTF2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2023-03-02T19:35:00Z</dcterms:created>
  <dc:creator>Gerente Grupo Inti</dc:creator>
</cp:coreProperties>
</file>