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6A468" w14:textId="77777777" w:rsidR="0043406D" w:rsidRDefault="0043406D" w:rsidP="00614E8A">
      <w:pPr>
        <w:jc w:val="both"/>
        <w:rPr>
          <w:rFonts w:ascii="Times New Roman" w:hAnsi="Times New Roman" w:cs="Times New Roman"/>
          <w:sz w:val="24"/>
          <w:szCs w:val="24"/>
          <w:lang w:val="en-US"/>
        </w:rPr>
      </w:pPr>
      <w:r w:rsidRPr="005848AD">
        <w:rPr>
          <w:rFonts w:ascii="Times New Roman" w:hAnsi="Times New Roman" w:cs="Times New Roman"/>
          <w:sz w:val="24"/>
          <w:szCs w:val="24"/>
          <w:lang w:val="en-US"/>
        </w:rPr>
        <w:t>For the purposes of this study, subjective cognitive decline is defined as a self-perceived cognitive decline in cognitively normal people [</w:t>
      </w:r>
      <w:hyperlink r:id="rId4" w:anchor="b31-2712-7672_2022_3_3_45" w:history="1">
        <w:r w:rsidRPr="005848AD">
          <w:rPr>
            <w:rStyle w:val="Hyperlink"/>
            <w:rFonts w:ascii="Times New Roman" w:hAnsi="Times New Roman" w:cs="Times New Roman"/>
            <w:sz w:val="24"/>
            <w:szCs w:val="24"/>
            <w:lang w:val="en-US"/>
          </w:rPr>
          <w:t>31</w:t>
        </w:r>
      </w:hyperlink>
      <w:r w:rsidRPr="005848AD">
        <w:rPr>
          <w:rFonts w:ascii="Times New Roman" w:hAnsi="Times New Roman" w:cs="Times New Roman"/>
          <w:sz w:val="24"/>
          <w:szCs w:val="24"/>
          <w:lang w:val="en-US"/>
        </w:rPr>
        <w:t xml:space="preserve">]. </w:t>
      </w:r>
      <w:commentRangeStart w:id="0"/>
      <w:r w:rsidRPr="000301D3">
        <w:rPr>
          <w:rFonts w:ascii="Times New Roman" w:hAnsi="Times New Roman" w:cs="Times New Roman"/>
          <w:sz w:val="24"/>
          <w:szCs w:val="24"/>
          <w:lang w:val="en-US"/>
        </w:rPr>
        <w:t>In line with this definition the sample was divided in two subgroups: those who complained about decreased cognitive functions and those who had no cognitive complaints.</w:t>
      </w:r>
      <w:commentRangeEnd w:id="0"/>
      <w:r w:rsidRPr="005848AD">
        <w:rPr>
          <w:rStyle w:val="CommentReference"/>
          <w:rFonts w:ascii="Times New Roman" w:eastAsia="Calibri" w:hAnsi="Times New Roman" w:cs="Times New Roman"/>
          <w:kern w:val="3"/>
          <w:sz w:val="24"/>
          <w:szCs w:val="24"/>
        </w:rPr>
        <w:commentReference w:id="0"/>
      </w:r>
      <w:r w:rsidRPr="000301D3">
        <w:rPr>
          <w:rFonts w:ascii="Times New Roman" w:hAnsi="Times New Roman" w:cs="Times New Roman"/>
          <w:sz w:val="24"/>
          <w:szCs w:val="24"/>
          <w:lang w:val="en-US"/>
        </w:rPr>
        <w:t xml:space="preserve"> </w:t>
      </w:r>
    </w:p>
    <w:p w14:paraId="19484D48" w14:textId="77777777" w:rsidR="00076AE4" w:rsidRPr="0068523F" w:rsidRDefault="00076AE4" w:rsidP="00076AE4">
      <w:pPr>
        <w:rPr>
          <w:lang w:val="en-US"/>
        </w:rPr>
      </w:pPr>
      <w:r w:rsidRPr="0068523F">
        <w:rPr>
          <w:lang w:val="en-US"/>
        </w:rPr>
        <w:t>This study analyzed the congruence of subjective and objective cognitive performance in a cohort of patients initially presenting with SCC or fatigue as part of PCS. To our knowledge, this is the first study to report domain-specific findings. Other factors that might influence subjective perception of cognition, such as depression, anxiety, sleep, quality of life, demographic variables, and personality factors, were taken into account (stolen from Schild et al. 2023).</w:t>
      </w:r>
    </w:p>
    <w:p w14:paraId="1F6B38E9" w14:textId="77777777" w:rsidR="00076AE4" w:rsidRPr="0068523F" w:rsidRDefault="00076AE4" w:rsidP="00076AE4">
      <w:pPr>
        <w:spacing w:line="360" w:lineRule="auto"/>
        <w:rPr>
          <w:lang w:val="en-US"/>
        </w:rPr>
      </w:pPr>
      <w:r>
        <w:rPr>
          <w:rFonts w:ascii="Times New Roman" w:hAnsi="Times New Roman" w:cs="Times New Roman"/>
          <w:sz w:val="24"/>
          <w:szCs w:val="24"/>
          <w:lang w:val="en-US"/>
        </w:rPr>
        <w:t xml:space="preserve">Hasting et al. (2023): </w:t>
      </w:r>
      <w:r w:rsidRPr="0068523F">
        <w:rPr>
          <w:lang w:val="en-US"/>
        </w:rPr>
        <w:t>Cognitive screening using the MoCA failed to reliably detect the presence of cognitive deficits, as it mostly yielded results within the normal range. Moreover, elderly patients with mild cognitive impairment may have an increased risk of converting to dementia status (</w:t>
      </w:r>
      <w:hyperlink r:id="rId9" w:anchor="c34" w:history="1">
        <w:r w:rsidRPr="0068523F">
          <w:rPr>
            <w:rStyle w:val="Hyperlink"/>
            <w:lang w:val="en-US"/>
          </w:rPr>
          <w:t>Liu et al., 2021</w:t>
        </w:r>
      </w:hyperlink>
      <w:r w:rsidRPr="0068523F">
        <w:rPr>
          <w:lang w:val="en-US"/>
        </w:rPr>
        <w:t>).</w:t>
      </w:r>
    </w:p>
    <w:p w14:paraId="6A64E649" w14:textId="77777777" w:rsidR="00076AE4" w:rsidRPr="0068523F" w:rsidRDefault="00076AE4" w:rsidP="00076AE4">
      <w:pPr>
        <w:rPr>
          <w:lang w:val="en-US"/>
        </w:rPr>
      </w:pPr>
    </w:p>
    <w:p w14:paraId="3BE37761" w14:textId="77777777" w:rsidR="00076AE4" w:rsidRPr="0068523F" w:rsidRDefault="00076AE4" w:rsidP="00076AE4">
      <w:pPr>
        <w:rPr>
          <w:lang w:val="en-US"/>
        </w:rPr>
      </w:pPr>
      <w:commentRangeStart w:id="1"/>
      <w:r w:rsidRPr="0068523F">
        <w:rPr>
          <w:lang w:val="en-US"/>
        </w:rPr>
        <w:t>t “long/post-COVID syndrome” (hereinafter jointly referred to as PCS)</w:t>
      </w:r>
      <w:commentRangeEnd w:id="1"/>
      <w:r>
        <w:rPr>
          <w:rStyle w:val="CommentReference"/>
          <w:rFonts w:ascii="Calibri" w:eastAsia="Calibri" w:hAnsi="Calibri" w:cs="Times New Roman"/>
          <w:kern w:val="3"/>
        </w:rPr>
        <w:commentReference w:id="1"/>
      </w:r>
    </w:p>
    <w:p w14:paraId="5285605A" w14:textId="77777777" w:rsidR="00076AE4" w:rsidRDefault="00076AE4" w:rsidP="00614E8A">
      <w:pPr>
        <w:jc w:val="both"/>
        <w:rPr>
          <w:rFonts w:ascii="Times New Roman" w:hAnsi="Times New Roman" w:cs="Times New Roman"/>
          <w:sz w:val="24"/>
          <w:szCs w:val="24"/>
          <w:lang w:val="en-US"/>
        </w:rPr>
      </w:pPr>
    </w:p>
    <w:p w14:paraId="77FC647C" w14:textId="16552CE3" w:rsidR="00A32EB8" w:rsidRPr="00A32EB8" w:rsidRDefault="00A32EB8" w:rsidP="00A32EB8">
      <w:pPr>
        <w:autoSpaceDE w:val="0"/>
        <w:autoSpaceDN w:val="0"/>
        <w:adjustRightInd w:val="0"/>
        <w:spacing w:after="0" w:line="240" w:lineRule="auto"/>
        <w:rPr>
          <w:rFonts w:ascii="NimbusRomNo9L-Regu" w:eastAsia="NimbusRomNo9L-Regu" w:cs="NimbusRomNo9L-Regu"/>
          <w:sz w:val="24"/>
          <w:szCs w:val="24"/>
          <w:lang w:val="en-US"/>
        </w:rPr>
      </w:pPr>
      <w:r w:rsidRPr="00A32EB8">
        <w:rPr>
          <w:rFonts w:ascii="NimbusRomNo9L-Regu" w:eastAsia="NimbusRomNo9L-Regu" w:cs="NimbusRomNo9L-Regu"/>
          <w:sz w:val="24"/>
          <w:szCs w:val="24"/>
          <w:lang w:val="en-US"/>
        </w:rPr>
        <w:t>For individuals with</w:t>
      </w:r>
    </w:p>
    <w:p w14:paraId="28A7D206" w14:textId="77777777" w:rsidR="00A32EB8" w:rsidRPr="00A32EB8" w:rsidRDefault="00A32EB8" w:rsidP="00A32EB8">
      <w:pPr>
        <w:autoSpaceDE w:val="0"/>
        <w:autoSpaceDN w:val="0"/>
        <w:adjustRightInd w:val="0"/>
        <w:spacing w:after="0" w:line="240" w:lineRule="auto"/>
        <w:rPr>
          <w:rFonts w:ascii="NimbusRomNo9L-Regu" w:eastAsia="NimbusRomNo9L-Regu" w:cs="NimbusRomNo9L-Regu"/>
          <w:sz w:val="24"/>
          <w:szCs w:val="24"/>
          <w:lang w:val="en-US"/>
        </w:rPr>
      </w:pPr>
      <w:r w:rsidRPr="00A32EB8">
        <w:rPr>
          <w:rFonts w:ascii="NimbusRomNo9L-Regu" w:eastAsia="NimbusRomNo9L-Regu" w:cs="NimbusRomNo9L-Regu"/>
          <w:sz w:val="24"/>
          <w:szCs w:val="24"/>
          <w:lang w:val="en-US"/>
        </w:rPr>
        <w:t>PCS, understanding whether their subjective cognitive di</w:t>
      </w:r>
      <w:r w:rsidRPr="00A32EB8">
        <w:rPr>
          <w:rFonts w:ascii="rtxr" w:eastAsia="NimbusRomNo9L-Regu" w:hAnsi="rtxr" w:cs="rtxr"/>
          <w:sz w:val="24"/>
          <w:szCs w:val="24"/>
          <w:lang w:val="en-US"/>
        </w:rPr>
        <w:t>ffi</w:t>
      </w:r>
      <w:r w:rsidRPr="00A32EB8">
        <w:rPr>
          <w:rFonts w:ascii="NimbusRomNo9L-Regu" w:eastAsia="NimbusRomNo9L-Regu" w:cs="NimbusRomNo9L-Regu"/>
          <w:sz w:val="24"/>
          <w:szCs w:val="24"/>
          <w:lang w:val="en-US"/>
        </w:rPr>
        <w:t>culties or fatigue could be linked</w:t>
      </w:r>
    </w:p>
    <w:p w14:paraId="4930F616" w14:textId="77777777" w:rsidR="00A32EB8" w:rsidRPr="00A32EB8" w:rsidRDefault="00A32EB8" w:rsidP="00A32EB8">
      <w:pPr>
        <w:autoSpaceDE w:val="0"/>
        <w:autoSpaceDN w:val="0"/>
        <w:adjustRightInd w:val="0"/>
        <w:spacing w:after="0" w:line="240" w:lineRule="auto"/>
        <w:rPr>
          <w:rFonts w:ascii="NimbusRomNo9L-Regu" w:eastAsia="NimbusRomNo9L-Regu" w:cs="NimbusRomNo9L-Regu"/>
          <w:sz w:val="24"/>
          <w:szCs w:val="24"/>
          <w:lang w:val="en-US"/>
        </w:rPr>
      </w:pPr>
      <w:r w:rsidRPr="00A32EB8">
        <w:rPr>
          <w:rFonts w:ascii="NimbusRomNo9L-Regu" w:eastAsia="NimbusRomNo9L-Regu" w:cs="NimbusRomNo9L-Regu"/>
          <w:sz w:val="24"/>
          <w:szCs w:val="24"/>
          <w:lang w:val="en-US"/>
        </w:rPr>
        <w:t>to biological or neurological alterations could be valuable. However, identifying these links</w:t>
      </w:r>
    </w:p>
    <w:p w14:paraId="765D95E3" w14:textId="77777777" w:rsidR="00A32EB8" w:rsidRPr="00A32EB8" w:rsidRDefault="00A32EB8" w:rsidP="00A32EB8">
      <w:pPr>
        <w:autoSpaceDE w:val="0"/>
        <w:autoSpaceDN w:val="0"/>
        <w:adjustRightInd w:val="0"/>
        <w:spacing w:after="0" w:line="240" w:lineRule="auto"/>
        <w:rPr>
          <w:rFonts w:ascii="NimbusRomNo9L-Regu" w:eastAsia="NimbusRomNo9L-Regu" w:cs="NimbusRomNo9L-Regu"/>
          <w:sz w:val="24"/>
          <w:szCs w:val="24"/>
          <w:lang w:val="en-US"/>
        </w:rPr>
      </w:pPr>
      <w:r w:rsidRPr="00A32EB8">
        <w:rPr>
          <w:rFonts w:ascii="NimbusRomNo9L-Regu" w:eastAsia="NimbusRomNo9L-Regu" w:cs="NimbusRomNo9L-Regu"/>
          <w:sz w:val="24"/>
          <w:szCs w:val="24"/>
          <w:lang w:val="en-US"/>
        </w:rPr>
        <w:t>is not trivial. Finding group di</w:t>
      </w:r>
      <w:r w:rsidRPr="00A32EB8">
        <w:rPr>
          <w:rFonts w:ascii="rtxr" w:eastAsia="NimbusRomNo9L-Regu" w:hAnsi="rtxr" w:cs="rtxr"/>
          <w:sz w:val="24"/>
          <w:szCs w:val="24"/>
          <w:lang w:val="en-US"/>
        </w:rPr>
        <w:t>ff</w:t>
      </w:r>
      <w:r w:rsidRPr="00A32EB8">
        <w:rPr>
          <w:rFonts w:ascii="NimbusRomNo9L-Regu" w:eastAsia="NimbusRomNo9L-Regu" w:cs="NimbusRomNo9L-Regu"/>
          <w:sz w:val="24"/>
          <w:szCs w:val="24"/>
          <w:lang w:val="en-US"/>
        </w:rPr>
        <w:t>erences in these frequencies can be at least an indicator for</w:t>
      </w:r>
    </w:p>
    <w:p w14:paraId="7F4C14E1" w14:textId="77777777" w:rsidR="00A32EB8" w:rsidRPr="00A32EB8" w:rsidRDefault="00A32EB8" w:rsidP="00A32EB8">
      <w:pPr>
        <w:autoSpaceDE w:val="0"/>
        <w:autoSpaceDN w:val="0"/>
        <w:adjustRightInd w:val="0"/>
        <w:spacing w:after="0" w:line="240" w:lineRule="auto"/>
        <w:rPr>
          <w:rFonts w:ascii="NimbusRomNo9L-Regu" w:eastAsia="NimbusRomNo9L-Regu" w:cs="NimbusRomNo9L-Regu"/>
          <w:sz w:val="24"/>
          <w:szCs w:val="24"/>
          <w:lang w:val="en-US"/>
        </w:rPr>
      </w:pPr>
      <w:r w:rsidRPr="00A32EB8">
        <w:rPr>
          <w:rFonts w:ascii="NimbusRomNo9L-Regu" w:eastAsia="NimbusRomNo9L-Regu" w:cs="NimbusRomNo9L-Regu"/>
          <w:sz w:val="24"/>
          <w:szCs w:val="24"/>
          <w:lang w:val="en-US"/>
        </w:rPr>
        <w:t>somewhat abnormal functioning of the brain. Some studies seek to use the EEG for discovering</w:t>
      </w:r>
    </w:p>
    <w:p w14:paraId="24C9FFD7" w14:textId="77777777" w:rsidR="00A32EB8" w:rsidRPr="00A32EB8" w:rsidRDefault="00A32EB8" w:rsidP="00A32EB8">
      <w:pPr>
        <w:autoSpaceDE w:val="0"/>
        <w:autoSpaceDN w:val="0"/>
        <w:adjustRightInd w:val="0"/>
        <w:spacing w:after="0" w:line="240" w:lineRule="auto"/>
        <w:rPr>
          <w:rFonts w:ascii="NimbusRomNo9L-Regu" w:eastAsia="NimbusRomNo9L-Regu" w:cs="NimbusRomNo9L-Regu"/>
          <w:sz w:val="24"/>
          <w:szCs w:val="24"/>
          <w:lang w:val="en-US"/>
        </w:rPr>
      </w:pPr>
      <w:r w:rsidRPr="00A32EB8">
        <w:rPr>
          <w:rFonts w:ascii="NimbusRomNo9L-Regu" w:eastAsia="NimbusRomNo9L-Regu" w:cs="NimbusRomNo9L-Regu"/>
          <w:sz w:val="24"/>
          <w:szCs w:val="24"/>
          <w:lang w:val="en-US"/>
        </w:rPr>
        <w:t>so called biomarkers, hoping they will facilitate diagnosing, monitoring and treatment</w:t>
      </w:r>
    </w:p>
    <w:p w14:paraId="74689792" w14:textId="77777777" w:rsidR="00A32EB8" w:rsidRPr="00A32EB8" w:rsidRDefault="00A32EB8" w:rsidP="00A32EB8">
      <w:pPr>
        <w:autoSpaceDE w:val="0"/>
        <w:autoSpaceDN w:val="0"/>
        <w:adjustRightInd w:val="0"/>
        <w:spacing w:after="0" w:line="240" w:lineRule="auto"/>
        <w:rPr>
          <w:rFonts w:ascii="NimbusRomNo9L-Regu" w:eastAsia="NimbusRomNo9L-Regu" w:cs="NimbusRomNo9L-Regu"/>
          <w:sz w:val="24"/>
          <w:szCs w:val="24"/>
          <w:lang w:val="en-US"/>
        </w:rPr>
      </w:pPr>
      <w:r w:rsidRPr="00A32EB8">
        <w:rPr>
          <w:rFonts w:ascii="NimbusRomNo9L-Regu" w:eastAsia="NimbusRomNo9L-Regu" w:cs="NimbusRomNo9L-Regu"/>
          <w:sz w:val="24"/>
          <w:szCs w:val="24"/>
          <w:lang w:val="en-US"/>
        </w:rPr>
        <w:t>of the respective disease. In di</w:t>
      </w:r>
      <w:r w:rsidRPr="00A32EB8">
        <w:rPr>
          <w:rFonts w:ascii="rtxr" w:eastAsia="NimbusRomNo9L-Regu" w:hAnsi="rtxr" w:cs="rtxr"/>
          <w:sz w:val="24"/>
          <w:szCs w:val="24"/>
          <w:lang w:val="en-US"/>
        </w:rPr>
        <w:t>ff</w:t>
      </w:r>
      <w:r w:rsidRPr="00A32EB8">
        <w:rPr>
          <w:rFonts w:ascii="NimbusRomNo9L-Regu" w:eastAsia="NimbusRomNo9L-Regu" w:cs="NimbusRomNo9L-Regu"/>
          <w:sz w:val="24"/>
          <w:szCs w:val="24"/>
          <w:lang w:val="en-US"/>
        </w:rPr>
        <w:t>erential diagnoses, for example, the location and frequency of</w:t>
      </w:r>
    </w:p>
    <w:p w14:paraId="6B8BAC48" w14:textId="77777777" w:rsidR="00A32EB8" w:rsidRPr="00A32EB8" w:rsidRDefault="00A32EB8" w:rsidP="00A32EB8">
      <w:pPr>
        <w:autoSpaceDE w:val="0"/>
        <w:autoSpaceDN w:val="0"/>
        <w:adjustRightInd w:val="0"/>
        <w:spacing w:after="0" w:line="240" w:lineRule="auto"/>
        <w:rPr>
          <w:rFonts w:ascii="NimbusRomNo9L-Regu" w:eastAsia="NimbusRomNo9L-Regu" w:cs="NimbusRomNo9L-Regu"/>
          <w:sz w:val="24"/>
          <w:szCs w:val="24"/>
          <w:lang w:val="en-US"/>
        </w:rPr>
      </w:pPr>
      <w:r w:rsidRPr="00A32EB8">
        <w:rPr>
          <w:rFonts w:ascii="NimbusRomNo9L-Regu" w:eastAsia="NimbusRomNo9L-Regu" w:cs="NimbusRomNo9L-Regu"/>
          <w:sz w:val="24"/>
          <w:szCs w:val="24"/>
          <w:lang w:val="en-US"/>
        </w:rPr>
        <w:t>restingstate oscillations could distinguish patients with Parkinson</w:t>
      </w:r>
      <w:r w:rsidRPr="00A32EB8">
        <w:rPr>
          <w:rFonts w:ascii="NimbusRomNo9L-Regu" w:eastAsia="NimbusRomNo9L-Regu" w:cs="NimbusRomNo9L-Regu" w:hint="eastAsia"/>
          <w:sz w:val="24"/>
          <w:szCs w:val="24"/>
          <w:lang w:val="en-US"/>
        </w:rPr>
        <w:t>’</w:t>
      </w:r>
      <w:r w:rsidRPr="00A32EB8">
        <w:rPr>
          <w:rFonts w:ascii="NimbusRomNo9L-Regu" w:eastAsia="NimbusRomNo9L-Regu" w:cs="NimbusRomNo9L-Regu"/>
          <w:sz w:val="24"/>
          <w:szCs w:val="24"/>
          <w:lang w:val="en-US"/>
        </w:rPr>
        <w:t>s dementia from those with</w:t>
      </w:r>
    </w:p>
    <w:p w14:paraId="685D23E4" w14:textId="77777777" w:rsidR="00A32EB8" w:rsidRPr="00A32EB8" w:rsidRDefault="00A32EB8" w:rsidP="00A32EB8">
      <w:pPr>
        <w:autoSpaceDE w:val="0"/>
        <w:autoSpaceDN w:val="0"/>
        <w:adjustRightInd w:val="0"/>
        <w:spacing w:after="0" w:line="240" w:lineRule="auto"/>
        <w:rPr>
          <w:rFonts w:ascii="NimbusRomNo9L-Regu" w:eastAsia="NimbusRomNo9L-Regu" w:cs="NimbusRomNo9L-Regu"/>
          <w:sz w:val="24"/>
          <w:szCs w:val="24"/>
          <w:lang w:val="en-US"/>
        </w:rPr>
      </w:pPr>
      <w:r w:rsidRPr="00A32EB8">
        <w:rPr>
          <w:rFonts w:ascii="NimbusRomNo9L-Regu" w:eastAsia="NimbusRomNo9L-Regu" w:cs="NimbusRomNo9L-Regu"/>
          <w:sz w:val="24"/>
          <w:szCs w:val="24"/>
          <w:lang w:val="en-US"/>
        </w:rPr>
        <w:t>Alzheimer</w:t>
      </w:r>
      <w:r w:rsidRPr="00A32EB8">
        <w:rPr>
          <w:rFonts w:ascii="NimbusRomNo9L-Regu" w:eastAsia="NimbusRomNo9L-Regu" w:cs="NimbusRomNo9L-Regu" w:hint="eastAsia"/>
          <w:sz w:val="24"/>
          <w:szCs w:val="24"/>
          <w:lang w:val="en-US"/>
        </w:rPr>
        <w:t>’</w:t>
      </w:r>
      <w:r w:rsidRPr="00A32EB8">
        <w:rPr>
          <w:rFonts w:ascii="NimbusRomNo9L-Regu" w:eastAsia="NimbusRomNo9L-Regu" w:cs="NimbusRomNo9L-Regu"/>
          <w:sz w:val="24"/>
          <w:szCs w:val="24"/>
          <w:lang w:val="en-US"/>
        </w:rPr>
        <w:t>s (Babiloni et al., 2011).</w:t>
      </w:r>
    </w:p>
    <w:p w14:paraId="18CA4696" w14:textId="782CB906" w:rsidR="00A32EB8" w:rsidRPr="00A32EB8" w:rsidRDefault="00A32EB8" w:rsidP="00A32EB8">
      <w:pPr>
        <w:autoSpaceDE w:val="0"/>
        <w:autoSpaceDN w:val="0"/>
        <w:adjustRightInd w:val="0"/>
        <w:spacing w:after="0" w:line="240" w:lineRule="auto"/>
        <w:rPr>
          <w:rFonts w:ascii="NimbusRomNo9L-Regu" w:eastAsia="NimbusRomNo9L-Regu" w:cs="NimbusRomNo9L-Regu"/>
          <w:sz w:val="24"/>
          <w:szCs w:val="24"/>
          <w:lang w:val="en-US"/>
        </w:rPr>
      </w:pPr>
      <w:r w:rsidRPr="00A32EB8">
        <w:rPr>
          <w:rFonts w:ascii="NimbusRomNo9L-Regu" w:eastAsia="NimbusRomNo9L-Regu" w:cs="NimbusRomNo9L-Regu"/>
          <w:sz w:val="24"/>
          <w:szCs w:val="24"/>
          <w:lang w:val="en-US"/>
        </w:rPr>
        <w:t>In the PCS context, it would be for example interesting to evaluate, whether the EEG patterns</w:t>
      </w:r>
      <w:r w:rsidR="00F2155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of Myalgic encephalomyelitis</w:t>
      </w:r>
      <w:r w:rsidRPr="00A32EB8">
        <w:rPr>
          <w:rFonts w:ascii="rtxr" w:eastAsia="NimbusRomNo9L-Regu" w:hAnsi="rtxr" w:cs="rtxr"/>
          <w:sz w:val="24"/>
          <w:szCs w:val="24"/>
          <w:lang w:val="en-US"/>
        </w:rPr>
        <w:t>/</w:t>
      </w:r>
      <w:r w:rsidRPr="00A32EB8">
        <w:rPr>
          <w:rFonts w:ascii="NimbusRomNo9L-Regu" w:eastAsia="NimbusRomNo9L-Regu" w:cs="NimbusRomNo9L-Regu"/>
          <w:sz w:val="24"/>
          <w:szCs w:val="24"/>
          <w:lang w:val="en-US"/>
        </w:rPr>
        <w:t>chronic fatigue syndrome (ME</w:t>
      </w:r>
      <w:r w:rsidRPr="00A32EB8">
        <w:rPr>
          <w:rFonts w:ascii="rtxr" w:eastAsia="NimbusRomNo9L-Regu" w:hAnsi="rtxr" w:cs="rtxr"/>
          <w:sz w:val="24"/>
          <w:szCs w:val="24"/>
          <w:lang w:val="en-US"/>
        </w:rPr>
        <w:t>/</w:t>
      </w:r>
      <w:r w:rsidRPr="00A32EB8">
        <w:rPr>
          <w:rFonts w:ascii="NimbusRomNo9L-Regu" w:eastAsia="NimbusRomNo9L-Regu" w:cs="NimbusRomNo9L-Regu"/>
          <w:sz w:val="24"/>
          <w:szCs w:val="24"/>
          <w:lang w:val="en-US"/>
        </w:rPr>
        <w:t>CFS) that has symptoms</w:t>
      </w:r>
      <w:r w:rsidR="00F2155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similar to PCS (Wong andWeitzer, 2021) align with the EEG patterns of PCS. One study tried</w:t>
      </w:r>
      <w:r w:rsidR="00F2155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this already, comparing Fybromyalgia, ME</w:t>
      </w:r>
      <w:r w:rsidRPr="00A32EB8">
        <w:rPr>
          <w:rFonts w:ascii="rtxr" w:eastAsia="NimbusRomNo9L-Regu" w:hAnsi="rtxr" w:cs="rtxr"/>
          <w:sz w:val="24"/>
          <w:szCs w:val="24"/>
          <w:lang w:val="en-US"/>
        </w:rPr>
        <w:t>/</w:t>
      </w:r>
      <w:r w:rsidRPr="00A32EB8">
        <w:rPr>
          <w:rFonts w:ascii="NimbusRomNo9L-Regu" w:eastAsia="NimbusRomNo9L-Regu" w:cs="NimbusRomNo9L-Regu"/>
          <w:sz w:val="24"/>
          <w:szCs w:val="24"/>
          <w:lang w:val="en-US"/>
        </w:rPr>
        <w:t xml:space="preserve">CFS, </w:t>
      </w:r>
      <w:r w:rsidRPr="00A32EB8">
        <w:rPr>
          <w:rFonts w:ascii="NimbusRomNo9L-Regu" w:eastAsia="NimbusRomNo9L-Regu" w:cs="NimbusRomNo9L-Regu"/>
          <w:sz w:val="24"/>
          <w:szCs w:val="24"/>
          <w:lang w:val="en-US"/>
        </w:rPr>
        <w:lastRenderedPageBreak/>
        <w:t>and PCS, but came to the conclusion that for</w:t>
      </w:r>
      <w:r w:rsidR="00F21559">
        <w:rPr>
          <w:rFonts w:ascii="NimbusRomNo9L-Regu" w:eastAsia="NimbusRomNo9L-Regu" w:cs="NimbusRomNo9L-Regu"/>
          <w:sz w:val="24"/>
          <w:szCs w:val="24"/>
          <w:lang w:val="en-US"/>
        </w:rPr>
        <w:t xml:space="preserve"> </w:t>
      </w:r>
      <w:r w:rsidRPr="00A32EB8">
        <w:rPr>
          <w:rFonts w:ascii="NimbusRomNo9L-Regu" w:eastAsia="NimbusRomNo9L-Regu" w:cs="NimbusRomNo9L-Regu"/>
          <w:sz w:val="24"/>
          <w:szCs w:val="24"/>
          <w:lang w:val="en-US"/>
        </w:rPr>
        <w:t>PCS the evidence is still too scarce (Silva-Passadouro et al., 2024). Therefore, one value of</w:t>
      </w:r>
    </w:p>
    <w:p w14:paraId="2302A317" w14:textId="77777777" w:rsidR="00A32EB8" w:rsidRPr="00A32EB8" w:rsidRDefault="00A32EB8" w:rsidP="00A32EB8">
      <w:pPr>
        <w:autoSpaceDE w:val="0"/>
        <w:autoSpaceDN w:val="0"/>
        <w:adjustRightInd w:val="0"/>
        <w:spacing w:after="0" w:line="240" w:lineRule="auto"/>
        <w:rPr>
          <w:rFonts w:ascii="NimbusRomNo9L-Regu" w:eastAsia="NimbusRomNo9L-Regu" w:cs="NimbusRomNo9L-Regu"/>
          <w:sz w:val="24"/>
          <w:szCs w:val="24"/>
          <w:lang w:val="en-US"/>
        </w:rPr>
      </w:pPr>
      <w:r w:rsidRPr="00A32EB8">
        <w:rPr>
          <w:rFonts w:ascii="NimbusRomNo9L-Regu" w:eastAsia="NimbusRomNo9L-Regu" w:cs="NimbusRomNo9L-Regu"/>
          <w:sz w:val="24"/>
          <w:szCs w:val="24"/>
          <w:lang w:val="en-US"/>
        </w:rPr>
        <w:t>this studies lies in adding to the number of EEG studies in PCS.</w:t>
      </w:r>
    </w:p>
    <w:p w14:paraId="37375E7B" w14:textId="77777777" w:rsidR="00A32EB8" w:rsidRPr="00A32EB8" w:rsidRDefault="00A32EB8" w:rsidP="00A32EB8">
      <w:pPr>
        <w:autoSpaceDE w:val="0"/>
        <w:autoSpaceDN w:val="0"/>
        <w:adjustRightInd w:val="0"/>
        <w:spacing w:after="0" w:line="240" w:lineRule="auto"/>
        <w:rPr>
          <w:rFonts w:ascii="NimbusRomNo9L-Regu" w:eastAsia="NimbusRomNo9L-Regu" w:cs="NimbusRomNo9L-Regu"/>
          <w:sz w:val="24"/>
          <w:szCs w:val="24"/>
          <w:lang w:val="en-US"/>
        </w:rPr>
      </w:pPr>
      <w:r w:rsidRPr="00A32EB8">
        <w:rPr>
          <w:rFonts w:ascii="NimbusRomNo9L-Regu" w:eastAsia="NimbusRomNo9L-Regu" w:cs="NimbusRomNo9L-Regu"/>
          <w:sz w:val="24"/>
          <w:szCs w:val="24"/>
          <w:lang w:val="en-US"/>
        </w:rPr>
        <w:t>While EEG literature in PCS might be scarce, EEG literature in general is plentiful. Here, it</w:t>
      </w:r>
    </w:p>
    <w:p w14:paraId="6CCA97A9" w14:textId="5A707454" w:rsidR="00A32EB8" w:rsidRPr="00A32EB8" w:rsidRDefault="00A32EB8" w:rsidP="00F21559">
      <w:pPr>
        <w:autoSpaceDE w:val="0"/>
        <w:autoSpaceDN w:val="0"/>
        <w:adjustRightInd w:val="0"/>
        <w:spacing w:after="0" w:line="240" w:lineRule="auto"/>
        <w:rPr>
          <w:rFonts w:ascii="NimbusRomNo9L-Regu" w:eastAsia="NimbusRomNo9L-Regu" w:cs="NimbusRomNo9L-Regu"/>
          <w:sz w:val="24"/>
          <w:szCs w:val="24"/>
          <w:lang w:val="en-US"/>
        </w:rPr>
      </w:pPr>
      <w:r w:rsidRPr="00A32EB8">
        <w:rPr>
          <w:rFonts w:ascii="NimbusRomNo9L-Regu" w:eastAsia="NimbusRomNo9L-Regu" w:cs="NimbusRomNo9L-Regu"/>
          <w:sz w:val="24"/>
          <w:szCs w:val="24"/>
          <w:lang w:val="en-US"/>
        </w:rPr>
        <w:t>could be insightful to draw on results from EEG studies that investigate similar symptoms,</w:t>
      </w:r>
      <w:r w:rsidR="00F21559">
        <w:rPr>
          <w:rFonts w:ascii="NimbusRomNo9L-Regu" w:eastAsia="NimbusRomNo9L-Regu" w:cs="NimbusRomNo9L-Regu"/>
          <w:sz w:val="24"/>
          <w:szCs w:val="24"/>
          <w:lang w:val="en-US"/>
        </w:rPr>
        <w:t xml:space="preserve"> such as cognitive impairment and fatigue. </w:t>
      </w:r>
      <w:r w:rsidRPr="00A32EB8">
        <w:rPr>
          <w:rFonts w:ascii="NimbusRomNo9L-Regu" w:eastAsia="NimbusRomNo9L-Regu" w:cs="NimbusRomNo9L-Regu"/>
          <w:sz w:val="24"/>
          <w:szCs w:val="24"/>
          <w:lang w:val="en-US"/>
        </w:rPr>
        <w:t xml:space="preserve"> </w:t>
      </w:r>
    </w:p>
    <w:p w14:paraId="09D34DDD" w14:textId="77777777" w:rsidR="00A32EB8" w:rsidRDefault="00A32EB8" w:rsidP="00A32EB8">
      <w:pPr>
        <w:jc w:val="both"/>
        <w:rPr>
          <w:rFonts w:ascii="NimbusRomNo9L-Regu" w:eastAsia="NimbusRomNo9L-Regu" w:cs="NimbusRomNo9L-Regu"/>
          <w:sz w:val="24"/>
          <w:szCs w:val="24"/>
          <w:lang w:val="en-US"/>
        </w:rPr>
      </w:pPr>
    </w:p>
    <w:p w14:paraId="72A96018" w14:textId="77777777" w:rsidR="00A32EB8" w:rsidRPr="00A32EB8" w:rsidRDefault="00A32EB8" w:rsidP="00A32EB8">
      <w:pPr>
        <w:jc w:val="both"/>
        <w:rPr>
          <w:rFonts w:ascii="Times New Roman" w:hAnsi="Times New Roman" w:cs="Times New Roman"/>
          <w:sz w:val="24"/>
          <w:szCs w:val="24"/>
          <w:lang w:val="en-US"/>
        </w:rPr>
      </w:pPr>
    </w:p>
    <w:p w14:paraId="2171DA70" w14:textId="0A1ACCFC" w:rsidR="00614E8A" w:rsidRPr="000301D3" w:rsidRDefault="00614E8A" w:rsidP="00614E8A">
      <w:pPr>
        <w:jc w:val="both"/>
        <w:rPr>
          <w:b/>
          <w:bCs/>
          <w:lang w:val="da-DK"/>
        </w:rPr>
      </w:pPr>
      <w:r w:rsidRPr="000301D3">
        <w:rPr>
          <w:b/>
          <w:bCs/>
          <w:lang w:val="da-DK"/>
        </w:rPr>
        <w:t>Literature</w:t>
      </w:r>
    </w:p>
    <w:p w14:paraId="5D56CF72" w14:textId="5F041744" w:rsidR="00614E8A" w:rsidRPr="000301D3" w:rsidRDefault="00614E8A" w:rsidP="00614E8A">
      <w:pPr>
        <w:jc w:val="both"/>
        <w:rPr>
          <w:lang w:val="da-DK"/>
        </w:rPr>
      </w:pPr>
      <w:r w:rsidRPr="000301D3">
        <w:rPr>
          <w:lang w:val="da-DK"/>
        </w:rPr>
        <w:t>Birle et al., 2020</w:t>
      </w:r>
    </w:p>
    <w:p w14:paraId="3AFD7E45" w14:textId="29E1EC7E" w:rsidR="00614E8A" w:rsidRPr="000301D3" w:rsidRDefault="00614E8A" w:rsidP="00614E8A">
      <w:pPr>
        <w:jc w:val="both"/>
        <w:rPr>
          <w:lang w:val="da-DK"/>
        </w:rPr>
      </w:pPr>
      <w:r w:rsidRPr="000301D3">
        <w:rPr>
          <w:rFonts w:ascii="Times New Roman" w:hAnsi="Times New Roman" w:cs="Times New Roman"/>
          <w:sz w:val="24"/>
          <w:szCs w:val="24"/>
          <w:lang w:val="da-DK"/>
        </w:rPr>
        <w:t>Bland et al., 2024</w:t>
      </w:r>
    </w:p>
    <w:p w14:paraId="1650F171" w14:textId="63F2A8EE" w:rsidR="00614E8A" w:rsidRPr="000301D3" w:rsidRDefault="00614E8A" w:rsidP="00614E8A">
      <w:pPr>
        <w:jc w:val="both"/>
        <w:rPr>
          <w:lang w:val="da-DK"/>
        </w:rPr>
      </w:pPr>
      <w:r w:rsidRPr="000301D3">
        <w:rPr>
          <w:lang w:val="da-DK"/>
        </w:rPr>
        <w:t>Cambridge Cognition, 2015</w:t>
      </w:r>
    </w:p>
    <w:p w14:paraId="6F4792D1" w14:textId="2A1106B9" w:rsidR="00614E8A" w:rsidRPr="000301D3" w:rsidRDefault="00614E8A" w:rsidP="00614E8A">
      <w:pPr>
        <w:jc w:val="both"/>
        <w:rPr>
          <w:lang w:val="da-DK"/>
        </w:rPr>
      </w:pPr>
      <w:r w:rsidRPr="000301D3">
        <w:rPr>
          <w:lang w:val="da-DK"/>
        </w:rPr>
        <w:t>Ceban et al., 2022</w:t>
      </w:r>
    </w:p>
    <w:p w14:paraId="3ED7A33D" w14:textId="4744C1F2" w:rsidR="00614E8A" w:rsidRPr="000301D3" w:rsidRDefault="00614E8A" w:rsidP="00614E8A">
      <w:pPr>
        <w:jc w:val="both"/>
        <w:rPr>
          <w:lang w:val="da-DK"/>
        </w:rPr>
      </w:pPr>
      <w:r w:rsidRPr="000301D3">
        <w:rPr>
          <w:lang w:val="da-DK"/>
        </w:rPr>
        <w:t>Eysenck &amp; Brysbaert, 2018</w:t>
      </w:r>
    </w:p>
    <w:p w14:paraId="33D149D1" w14:textId="7F0995C9" w:rsidR="00614E8A" w:rsidRPr="000301D3" w:rsidRDefault="00614E8A" w:rsidP="00614E8A">
      <w:pPr>
        <w:jc w:val="both"/>
        <w:rPr>
          <w:lang w:val="da-DK"/>
        </w:rPr>
      </w:pPr>
      <w:r w:rsidRPr="000301D3">
        <w:rPr>
          <w:rFonts w:ascii="Times New Roman" w:hAnsi="Times New Roman" w:cs="Times New Roman"/>
          <w:sz w:val="24"/>
          <w:szCs w:val="24"/>
          <w:lang w:val="da-DK"/>
        </w:rPr>
        <w:t>Kwan et al., 2024</w:t>
      </w:r>
    </w:p>
    <w:p w14:paraId="2DF09BAD" w14:textId="0D85C249" w:rsidR="00614E8A" w:rsidRPr="000301D3" w:rsidRDefault="00614E8A" w:rsidP="00614E8A">
      <w:pPr>
        <w:jc w:val="both"/>
      </w:pPr>
      <w:r w:rsidRPr="000301D3">
        <w:t>Liu, Wang, Xin, Jiang &amp; Meng, 2024</w:t>
      </w:r>
    </w:p>
    <w:p w14:paraId="5F7B1D65" w14:textId="24D39CDC" w:rsidR="00614E8A" w:rsidRPr="000301D3" w:rsidRDefault="00614E8A" w:rsidP="00614E8A">
      <w:pPr>
        <w:jc w:val="both"/>
        <w:rPr>
          <w:rFonts w:ascii="Times New Roman" w:hAnsi="Times New Roman" w:cs="Times New Roman"/>
          <w:sz w:val="24"/>
          <w:szCs w:val="24"/>
        </w:rPr>
      </w:pPr>
      <w:r w:rsidRPr="000301D3">
        <w:rPr>
          <w:rFonts w:ascii="Times New Roman" w:hAnsi="Times New Roman" w:cs="Times New Roman"/>
          <w:sz w:val="24"/>
          <w:szCs w:val="24"/>
        </w:rPr>
        <w:t>Pais, Ruano, Carvalho &amp; Barros, 2020</w:t>
      </w:r>
    </w:p>
    <w:p w14:paraId="65356628" w14:textId="4C9CFC40" w:rsidR="00614E8A" w:rsidRPr="000301D3" w:rsidRDefault="00614E8A" w:rsidP="00614E8A">
      <w:pPr>
        <w:jc w:val="both"/>
        <w:rPr>
          <w:rFonts w:ascii="Times New Roman" w:hAnsi="Times New Roman" w:cs="Times New Roman"/>
          <w:sz w:val="24"/>
          <w:szCs w:val="24"/>
        </w:rPr>
      </w:pPr>
      <w:r w:rsidRPr="000301D3">
        <w:rPr>
          <w:rFonts w:ascii="Times New Roman" w:hAnsi="Times New Roman" w:cs="Times New Roman"/>
          <w:sz w:val="24"/>
          <w:szCs w:val="24"/>
        </w:rPr>
        <w:t>Schild, Scharfenberg, Kirchner et al., 2023).</w:t>
      </w:r>
    </w:p>
    <w:p w14:paraId="4DD985F3" w14:textId="310D7219" w:rsidR="00614E8A" w:rsidRDefault="00614E8A" w:rsidP="00614E8A">
      <w:pPr>
        <w:jc w:val="both"/>
        <w:rPr>
          <w:rFonts w:ascii="Times New Roman" w:hAnsi="Times New Roman" w:cs="Times New Roman"/>
          <w:sz w:val="24"/>
          <w:szCs w:val="24"/>
          <w:lang w:val="en-US"/>
        </w:rPr>
      </w:pPr>
      <w:r>
        <w:rPr>
          <w:rFonts w:ascii="Times New Roman" w:hAnsi="Times New Roman" w:cs="Times New Roman"/>
          <w:sz w:val="24"/>
          <w:szCs w:val="24"/>
          <w:lang w:val="en-US"/>
        </w:rPr>
        <w:t>WHO, 2021</w:t>
      </w:r>
    </w:p>
    <w:p w14:paraId="54AD3713" w14:textId="6FA7C7D7" w:rsidR="00614E8A" w:rsidRDefault="00614E8A" w:rsidP="00614E8A">
      <w:pPr>
        <w:jc w:val="both"/>
        <w:rPr>
          <w:rFonts w:ascii="Times New Roman" w:hAnsi="Times New Roman" w:cs="Times New Roman"/>
          <w:sz w:val="24"/>
          <w:szCs w:val="24"/>
          <w:lang w:val="en-US"/>
        </w:rPr>
      </w:pPr>
      <w:r w:rsidRPr="00991352">
        <w:rPr>
          <w:rFonts w:ascii="Times New Roman" w:hAnsi="Times New Roman" w:cs="Times New Roman"/>
          <w:sz w:val="24"/>
          <w:szCs w:val="24"/>
          <w:lang w:val="en-US"/>
        </w:rPr>
        <w:t>Davids et al., 2021</w:t>
      </w:r>
    </w:p>
    <w:p w14:paraId="73B1E10A" w14:textId="77777777" w:rsidR="009B3D8C" w:rsidRPr="000301D3" w:rsidRDefault="009B3D8C" w:rsidP="00614E8A">
      <w:pPr>
        <w:jc w:val="both"/>
        <w:rPr>
          <w:lang w:val="en-US"/>
        </w:rPr>
      </w:pPr>
    </w:p>
    <w:p w14:paraId="2534BD46" w14:textId="26307498" w:rsidR="00E13ED9" w:rsidRPr="00DC3324" w:rsidRDefault="00DC3324" w:rsidP="00DC3324">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Therefore subjective cognitive complains need to be taken seriously</w:t>
      </w:r>
    </w:p>
    <w:bookmarkStart w:id="2" w:name="_Hlk193961560"/>
    <w:p w14:paraId="44D0D682" w14:textId="1AC223A1" w:rsidR="0030152A" w:rsidRDefault="0030152A" w:rsidP="009B3D8C">
      <w:pPr>
        <w:spacing w:line="360" w:lineRule="auto"/>
        <w:rPr>
          <w:rFonts w:ascii="Times New Roman" w:hAnsi="Times New Roman" w:cs="Times New Roman"/>
          <w:sz w:val="24"/>
          <w:szCs w:val="24"/>
          <w:lang w:val="en-US"/>
        </w:rPr>
      </w:pPr>
      <w:r>
        <w:fldChar w:fldCharType="begin"/>
      </w:r>
      <w:r w:rsidRPr="000301D3">
        <w:rPr>
          <w:lang w:val="en-US"/>
        </w:rPr>
        <w:instrText xml:space="preserve"> HYPERLINK "https://pubmed.ncbi.nlm.nih.gov/?term=%22Gomzyakova%20N%22%5BAuthor%5D" </w:instrText>
      </w:r>
      <w:r>
        <w:fldChar w:fldCharType="separate"/>
      </w:r>
      <w:r w:rsidRPr="005848AD">
        <w:rPr>
          <w:rStyle w:val="name"/>
          <w:rFonts w:ascii="Times New Roman" w:hAnsi="Times New Roman" w:cs="Times New Roman"/>
          <w:sz w:val="24"/>
          <w:szCs w:val="24"/>
          <w:lang w:val="en-US"/>
        </w:rPr>
        <w:t>Gomzyakova</w:t>
      </w:r>
      <w:r>
        <w:rPr>
          <w:rStyle w:val="name"/>
          <w:rFonts w:ascii="Times New Roman" w:hAnsi="Times New Roman" w:cs="Times New Roman"/>
          <w:sz w:val="24"/>
          <w:szCs w:val="24"/>
          <w:lang w:val="en-US"/>
        </w:rPr>
        <w:fldChar w:fldCharType="end"/>
      </w:r>
      <w:r w:rsidRPr="005848AD">
        <w:rPr>
          <w:rFonts w:ascii="Times New Roman" w:hAnsi="Times New Roman" w:cs="Times New Roman"/>
          <w:sz w:val="24"/>
          <w:szCs w:val="24"/>
          <w:lang w:val="en-US"/>
        </w:rPr>
        <w:t xml:space="preserve">: </w:t>
      </w:r>
      <w:bookmarkEnd w:id="2"/>
      <w:r w:rsidRPr="005848AD">
        <w:rPr>
          <w:rFonts w:ascii="Times New Roman" w:hAnsi="Times New Roman" w:cs="Times New Roman"/>
          <w:sz w:val="24"/>
          <w:szCs w:val="24"/>
          <w:lang w:val="en-US"/>
        </w:rPr>
        <w:t>Cognitive impairment is one of the main factors that disrupt daily social functioning and quality of life.</w:t>
      </w:r>
    </w:p>
    <w:p w14:paraId="70A458CD" w14:textId="2B97C4C3" w:rsidR="009B3D8C" w:rsidRDefault="009B3D8C" w:rsidP="00614E8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Blackmon et </w:t>
      </w:r>
      <w:commentRangeStart w:id="3"/>
      <w:r>
        <w:rPr>
          <w:rFonts w:ascii="Times New Roman" w:hAnsi="Times New Roman" w:cs="Times New Roman"/>
          <w:sz w:val="24"/>
          <w:szCs w:val="24"/>
          <w:lang w:val="en-US"/>
        </w:rPr>
        <w:t xml:space="preserve">al. (2022): </w:t>
      </w:r>
      <w:commentRangeEnd w:id="3"/>
      <w:r>
        <w:rPr>
          <w:rStyle w:val="CommentReference"/>
          <w:rFonts w:ascii="Calibri" w:eastAsia="Calibri" w:hAnsi="Calibri" w:cs="Times New Roman"/>
          <w:kern w:val="3"/>
        </w:rPr>
        <w:commentReference w:id="3"/>
      </w:r>
      <w:r>
        <w:rPr>
          <w:rFonts w:ascii="Times New Roman" w:hAnsi="Times New Roman" w:cs="Times New Roman"/>
          <w:sz w:val="24"/>
          <w:szCs w:val="24"/>
          <w:lang w:val="en-US"/>
        </w:rPr>
        <w:t xml:space="preserve"> </w:t>
      </w:r>
      <w:r w:rsidRPr="003915F5">
        <w:rPr>
          <w:rFonts w:ascii="Times New Roman" w:hAnsi="Times New Roman" w:cs="Times New Roman"/>
          <w:sz w:val="24"/>
          <w:szCs w:val="24"/>
          <w:lang w:val="en-US"/>
        </w:rPr>
        <w:t>emphasize the importance of assessing both subjective</w:t>
      </w:r>
      <w:r>
        <w:rPr>
          <w:rFonts w:ascii="Times New Roman" w:hAnsi="Times New Roman" w:cs="Times New Roman"/>
          <w:sz w:val="24"/>
          <w:szCs w:val="24"/>
          <w:lang w:val="en-US"/>
        </w:rPr>
        <w:t xml:space="preserve"> </w:t>
      </w:r>
      <w:r w:rsidRPr="003915F5">
        <w:rPr>
          <w:rFonts w:ascii="Times New Roman" w:hAnsi="Times New Roman" w:cs="Times New Roman"/>
          <w:sz w:val="24"/>
          <w:szCs w:val="24"/>
          <w:lang w:val="en-US"/>
        </w:rPr>
        <w:t>and objective complaints in</w:t>
      </w:r>
      <w:r>
        <w:rPr>
          <w:rFonts w:ascii="Times New Roman" w:hAnsi="Times New Roman" w:cs="Times New Roman"/>
          <w:sz w:val="24"/>
          <w:szCs w:val="24"/>
          <w:lang w:val="en-US"/>
        </w:rPr>
        <w:t xml:space="preserve"> </w:t>
      </w:r>
      <w:r w:rsidRPr="003915F5">
        <w:rPr>
          <w:rFonts w:ascii="Times New Roman" w:hAnsi="Times New Roman" w:cs="Times New Roman"/>
          <w:sz w:val="24"/>
          <w:szCs w:val="24"/>
          <w:lang w:val="en-US"/>
        </w:rPr>
        <w:t>determining prevalence of</w:t>
      </w:r>
      <w:r>
        <w:rPr>
          <w:rFonts w:ascii="Times New Roman" w:hAnsi="Times New Roman" w:cs="Times New Roman"/>
          <w:sz w:val="24"/>
          <w:szCs w:val="24"/>
          <w:lang w:val="en-US"/>
        </w:rPr>
        <w:t xml:space="preserve"> </w:t>
      </w:r>
      <w:r w:rsidRPr="003915F5">
        <w:rPr>
          <w:rFonts w:ascii="Times New Roman" w:hAnsi="Times New Roman" w:cs="Times New Roman"/>
          <w:sz w:val="24"/>
          <w:szCs w:val="24"/>
          <w:lang w:val="en-US"/>
        </w:rPr>
        <w:t>cognitive impairment in recovering patients and research</w:t>
      </w:r>
      <w:r>
        <w:rPr>
          <w:rFonts w:ascii="Times New Roman" w:hAnsi="Times New Roman" w:cs="Times New Roman"/>
          <w:sz w:val="24"/>
          <w:szCs w:val="24"/>
          <w:lang w:val="en-US"/>
        </w:rPr>
        <w:t xml:space="preserve"> </w:t>
      </w:r>
      <w:r w:rsidRPr="003915F5">
        <w:rPr>
          <w:rFonts w:ascii="Times New Roman" w:hAnsi="Times New Roman" w:cs="Times New Roman"/>
          <w:sz w:val="24"/>
          <w:szCs w:val="24"/>
          <w:lang w:val="en-US"/>
        </w:rPr>
        <w:t>participants.</w:t>
      </w:r>
    </w:p>
    <w:p w14:paraId="4C15040D" w14:textId="77777777" w:rsidR="00DC3324" w:rsidRPr="00991352" w:rsidRDefault="00DC3324" w:rsidP="00DC3324">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Therefore, identifying early and reliable biomarkers for the detection of SCD is crucial for maintaining cognitive health and delay or prevent its progression to AD (Abdulrab &amp; Heun, 2008).</w:t>
      </w:r>
    </w:p>
    <w:p w14:paraId="5EC235FD" w14:textId="77777777" w:rsidR="009B3D8C" w:rsidRPr="000301D3" w:rsidRDefault="009B3D8C" w:rsidP="009B3D8C">
      <w:pPr>
        <w:spacing w:line="360" w:lineRule="auto"/>
        <w:rPr>
          <w:lang w:val="en-US"/>
        </w:rPr>
      </w:pPr>
      <w:r w:rsidRPr="000301D3">
        <w:rPr>
          <w:lang w:val="en-US"/>
        </w:rPr>
        <w:lastRenderedPageBreak/>
        <w:t>There is agreement that subjective impairments should be taken seriously, and that changes in experience and behavior not apparent to the clinician should be examined, evaluated, and documented.</w:t>
      </w:r>
    </w:p>
    <w:p w14:paraId="0FBFF4AE" w14:textId="3BAAC7C4" w:rsidR="006968A7" w:rsidRPr="006968A7" w:rsidRDefault="006968A7" w:rsidP="006968A7">
      <w:pPr>
        <w:autoSpaceDE w:val="0"/>
        <w:autoSpaceDN w:val="0"/>
        <w:adjustRightInd w:val="0"/>
        <w:spacing w:after="0" w:line="240" w:lineRule="auto"/>
        <w:rPr>
          <w:rFonts w:ascii="NimbusRomNo9L-Regu" w:eastAsia="NimbusRomNo9L-Regu" w:cs="NimbusRomNo9L-Regu"/>
          <w:sz w:val="24"/>
          <w:szCs w:val="24"/>
          <w:lang w:val="en-US"/>
        </w:rPr>
      </w:pPr>
      <w:r w:rsidRPr="006968A7">
        <w:rPr>
          <w:rFonts w:ascii="NimbusRomNo9L-Regu" w:eastAsia="NimbusRomNo9L-Regu" w:cs="NimbusRomNo9L-Regu"/>
          <w:sz w:val="24"/>
          <w:szCs w:val="24"/>
          <w:lang w:val="en-US"/>
        </w:rPr>
        <w:t>. EEG studies can play a role in identifying</w:t>
      </w:r>
    </w:p>
    <w:p w14:paraId="2E57BC8B" w14:textId="521A7A1F" w:rsidR="009B3D8C" w:rsidRPr="006968A7" w:rsidRDefault="006968A7" w:rsidP="006968A7">
      <w:pPr>
        <w:spacing w:line="360" w:lineRule="auto"/>
        <w:rPr>
          <w:rFonts w:ascii="Times New Roman" w:hAnsi="Times New Roman" w:cs="Times New Roman"/>
          <w:sz w:val="24"/>
          <w:szCs w:val="24"/>
          <w:lang w:val="en-US"/>
        </w:rPr>
      </w:pPr>
      <w:r w:rsidRPr="006968A7">
        <w:rPr>
          <w:rFonts w:ascii="NimbusRomNo9L-Regu" w:eastAsia="NimbusRomNo9L-Regu" w:cs="NimbusRomNo9L-Regu"/>
          <w:sz w:val="24"/>
          <w:szCs w:val="24"/>
          <w:lang w:val="en-US"/>
        </w:rPr>
        <w:t>abnormal brain signals and linking them to changes in behavior and perception.</w:t>
      </w:r>
    </w:p>
    <w:p w14:paraId="1E36C8F1" w14:textId="09996FBB" w:rsidR="009B3D8C" w:rsidRDefault="009B3D8C" w:rsidP="00614E8A">
      <w:pPr>
        <w:jc w:val="both"/>
        <w:rPr>
          <w:rFonts w:ascii="Times New Roman" w:hAnsi="Times New Roman" w:cs="Times New Roman"/>
          <w:sz w:val="24"/>
          <w:szCs w:val="24"/>
          <w:lang w:val="en-US"/>
        </w:rPr>
      </w:pPr>
    </w:p>
    <w:p w14:paraId="5E601241" w14:textId="26A91FBB" w:rsidR="0030152A" w:rsidRDefault="0030152A" w:rsidP="00614E8A">
      <w:pPr>
        <w:jc w:val="both"/>
        <w:rPr>
          <w:rFonts w:ascii="Times New Roman" w:hAnsi="Times New Roman" w:cs="Times New Roman"/>
          <w:sz w:val="24"/>
          <w:szCs w:val="24"/>
          <w:lang w:val="en-US"/>
        </w:rPr>
      </w:pPr>
    </w:p>
    <w:p w14:paraId="413313CA" w14:textId="5F8AF177" w:rsidR="0030152A" w:rsidRDefault="0030152A" w:rsidP="00614E8A">
      <w:pPr>
        <w:jc w:val="both"/>
        <w:rPr>
          <w:rFonts w:ascii="Times New Roman" w:hAnsi="Times New Roman" w:cs="Times New Roman"/>
          <w:sz w:val="24"/>
          <w:szCs w:val="24"/>
          <w:lang w:val="en-US"/>
        </w:rPr>
      </w:pPr>
    </w:p>
    <w:p w14:paraId="705E4E33" w14:textId="6CEAF0E9" w:rsidR="0030152A" w:rsidRDefault="0030152A" w:rsidP="00614E8A">
      <w:pPr>
        <w:jc w:val="both"/>
        <w:rPr>
          <w:rFonts w:ascii="Times New Roman" w:hAnsi="Times New Roman" w:cs="Times New Roman"/>
          <w:sz w:val="24"/>
          <w:szCs w:val="24"/>
          <w:lang w:val="en-US"/>
        </w:rPr>
      </w:pPr>
    </w:p>
    <w:p w14:paraId="0C291A8D" w14:textId="1FEC4919" w:rsidR="0030152A" w:rsidRDefault="0030152A" w:rsidP="00614E8A">
      <w:pPr>
        <w:jc w:val="both"/>
        <w:rPr>
          <w:rFonts w:ascii="Times New Roman" w:hAnsi="Times New Roman" w:cs="Times New Roman"/>
          <w:sz w:val="24"/>
          <w:szCs w:val="24"/>
          <w:lang w:val="en-US"/>
        </w:rPr>
      </w:pPr>
    </w:p>
    <w:p w14:paraId="46BD0E90" w14:textId="77777777" w:rsidR="0030152A" w:rsidRPr="00614E8A" w:rsidRDefault="0030152A" w:rsidP="00614E8A">
      <w:pPr>
        <w:jc w:val="both"/>
        <w:rPr>
          <w:rFonts w:ascii="Times New Roman" w:hAnsi="Times New Roman" w:cs="Times New Roman"/>
          <w:sz w:val="24"/>
          <w:szCs w:val="24"/>
          <w:lang w:val="en-US"/>
        </w:rPr>
      </w:pPr>
    </w:p>
    <w:sectPr w:rsidR="0030152A" w:rsidRPr="00614E8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olf Hauffe" w:date="2025-03-24T10:34:00Z" w:initials="RH">
    <w:p w14:paraId="0D1E2769" w14:textId="77777777" w:rsidR="0043406D" w:rsidRDefault="0043406D" w:rsidP="0043406D">
      <w:pPr>
        <w:pStyle w:val="CommentText"/>
      </w:pPr>
      <w:r>
        <w:rPr>
          <w:rStyle w:val="CommentReference"/>
        </w:rPr>
        <w:annotationRef/>
      </w:r>
      <w:r>
        <w:t>Method</w:t>
      </w:r>
    </w:p>
  </w:comment>
  <w:comment w:id="1" w:author="Rolf Hauffe" w:date="2025-03-24T12:08:00Z" w:initials="RH">
    <w:p w14:paraId="20679D8E" w14:textId="77777777" w:rsidR="00076AE4" w:rsidRDefault="00076AE4" w:rsidP="00076AE4">
      <w:pPr>
        <w:pStyle w:val="CommentText"/>
      </w:pPr>
      <w:r>
        <w:rPr>
          <w:rStyle w:val="CommentReference"/>
        </w:rPr>
        <w:annotationRef/>
      </w:r>
      <w:r>
        <w:t>Method</w:t>
      </w:r>
    </w:p>
    <w:p w14:paraId="421417D8" w14:textId="77777777" w:rsidR="00076AE4" w:rsidRDefault="00076AE4" w:rsidP="00076AE4">
      <w:pPr>
        <w:pStyle w:val="CommentText"/>
      </w:pPr>
    </w:p>
  </w:comment>
  <w:comment w:id="3" w:author="Rolf Hauffe" w:date="2025-03-24T15:41:00Z" w:initials="RH">
    <w:p w14:paraId="71D5E45A" w14:textId="77777777" w:rsidR="009B3D8C" w:rsidRDefault="009B3D8C" w:rsidP="009B3D8C">
      <w:pPr>
        <w:pStyle w:val="CommentText"/>
      </w:pPr>
      <w:r>
        <w:rPr>
          <w:rStyle w:val="CommentReference"/>
        </w:rPr>
        <w:annotationRef/>
      </w:r>
      <w:r>
        <w:t>Maybe more for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1E2769" w15:done="0"/>
  <w15:commentEx w15:paraId="421417D8" w15:done="0"/>
  <w15:commentEx w15:paraId="71D5E4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8BB3C6" w16cex:dateUtc="2025-03-24T09:34:00Z"/>
  <w16cex:commentExtensible w16cex:durableId="2B8BC9C8" w16cex:dateUtc="2025-03-24T11:08:00Z"/>
  <w16cex:commentExtensible w16cex:durableId="2B8BFB91" w16cex:dateUtc="2025-03-24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1E2769" w16cid:durableId="2B8BB3C6"/>
  <w16cid:commentId w16cid:paraId="421417D8" w16cid:durableId="2B8BC9C8"/>
  <w16cid:commentId w16cid:paraId="71D5E45A" w16cid:durableId="2B8BFB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rtxr">
    <w:altName w:val="Calibri"/>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lf Hauffe">
    <w15:presenceInfo w15:providerId="Windows Live" w15:userId="012217ec9b442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8A"/>
    <w:rsid w:val="000301D3"/>
    <w:rsid w:val="00050B40"/>
    <w:rsid w:val="00062909"/>
    <w:rsid w:val="00076AE4"/>
    <w:rsid w:val="00200D2D"/>
    <w:rsid w:val="0030152A"/>
    <w:rsid w:val="003741A9"/>
    <w:rsid w:val="003B05D4"/>
    <w:rsid w:val="0043406D"/>
    <w:rsid w:val="00520338"/>
    <w:rsid w:val="005C5EAB"/>
    <w:rsid w:val="00611598"/>
    <w:rsid w:val="00614E8A"/>
    <w:rsid w:val="00642B51"/>
    <w:rsid w:val="006968A7"/>
    <w:rsid w:val="006C468E"/>
    <w:rsid w:val="00802078"/>
    <w:rsid w:val="00803FC0"/>
    <w:rsid w:val="00815710"/>
    <w:rsid w:val="008206C5"/>
    <w:rsid w:val="008F40C5"/>
    <w:rsid w:val="0092034F"/>
    <w:rsid w:val="009B3D8C"/>
    <w:rsid w:val="009E0F54"/>
    <w:rsid w:val="00A14D3E"/>
    <w:rsid w:val="00A32EB8"/>
    <w:rsid w:val="00AC119C"/>
    <w:rsid w:val="00B32C89"/>
    <w:rsid w:val="00B3314F"/>
    <w:rsid w:val="00B62B2D"/>
    <w:rsid w:val="00C22052"/>
    <w:rsid w:val="00CC0956"/>
    <w:rsid w:val="00D475BF"/>
    <w:rsid w:val="00DC3324"/>
    <w:rsid w:val="00E13ED9"/>
    <w:rsid w:val="00E34DAE"/>
    <w:rsid w:val="00E46EB9"/>
    <w:rsid w:val="00F21559"/>
    <w:rsid w:val="00F4497B"/>
    <w:rsid w:val="00F76A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3C5A"/>
  <w15:chartTrackingRefBased/>
  <w15:docId w15:val="{D6252AD6-3A50-47A3-9448-372FC314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D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43406D"/>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CommentTextChar">
    <w:name w:val="Comment Text Char"/>
    <w:basedOn w:val="DefaultParagraphFont"/>
    <w:link w:val="CommentText"/>
    <w:rsid w:val="0043406D"/>
    <w:rPr>
      <w:rFonts w:ascii="Calibri" w:eastAsia="Calibri" w:hAnsi="Calibri" w:cs="Times New Roman"/>
      <w:kern w:val="3"/>
      <w:sz w:val="20"/>
      <w:szCs w:val="20"/>
    </w:rPr>
  </w:style>
  <w:style w:type="character" w:styleId="CommentReference">
    <w:name w:val="annotation reference"/>
    <w:basedOn w:val="DefaultParagraphFont"/>
    <w:rsid w:val="0043406D"/>
    <w:rPr>
      <w:sz w:val="16"/>
      <w:szCs w:val="16"/>
    </w:rPr>
  </w:style>
  <w:style w:type="character" w:styleId="Hyperlink">
    <w:name w:val="Hyperlink"/>
    <w:basedOn w:val="DefaultParagraphFont"/>
    <w:uiPriority w:val="99"/>
    <w:semiHidden/>
    <w:unhideWhenUsed/>
    <w:rsid w:val="0043406D"/>
    <w:rPr>
      <w:color w:val="0000FF"/>
      <w:u w:val="single"/>
    </w:rPr>
  </w:style>
  <w:style w:type="character" w:customStyle="1" w:styleId="name">
    <w:name w:val="name"/>
    <w:basedOn w:val="DefaultParagraphFont"/>
    <w:rsid w:val="0030152A"/>
  </w:style>
  <w:style w:type="character" w:styleId="Emphasis">
    <w:name w:val="Emphasis"/>
    <w:basedOn w:val="DefaultParagraphFont"/>
    <w:uiPriority w:val="20"/>
    <w:qFormat/>
    <w:rsid w:val="00200D2D"/>
    <w:rPr>
      <w:i/>
      <w:iCs/>
    </w:rPr>
  </w:style>
  <w:style w:type="character" w:customStyle="1" w:styleId="CommentReference1">
    <w:name w:val="Comment Reference1"/>
    <w:basedOn w:val="DefaultParagraphFont"/>
    <w:rsid w:val="00E13ED9"/>
    <w:rPr>
      <w:sz w:val="16"/>
      <w:szCs w:val="16"/>
    </w:rPr>
  </w:style>
  <w:style w:type="paragraph" w:customStyle="1" w:styleId="CommentText1">
    <w:name w:val="Comment Text1"/>
    <w:basedOn w:val="Normal"/>
    <w:rsid w:val="00E13ED9"/>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character" w:styleId="Strong">
    <w:name w:val="Strong"/>
    <w:basedOn w:val="DefaultParagraphFont"/>
    <w:rsid w:val="003B05D4"/>
    <w:rPr>
      <w:b/>
      <w:bCs/>
    </w:rPr>
  </w:style>
  <w:style w:type="paragraph" w:customStyle="1" w:styleId="Kommentartekst">
    <w:name w:val="Kommentartekst"/>
    <w:basedOn w:val="Normal"/>
    <w:rsid w:val="003B05D4"/>
    <w:pPr>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Kommentarhenvisning">
    <w:name w:val="Kommentarhenvisning"/>
    <w:basedOn w:val="DefaultParagraphFont"/>
    <w:rsid w:val="003B05D4"/>
    <w:rPr>
      <w:sz w:val="16"/>
      <w:szCs w:val="16"/>
    </w:rPr>
  </w:style>
  <w:style w:type="character" w:customStyle="1" w:styleId="cf01">
    <w:name w:val="cf01"/>
    <w:basedOn w:val="DefaultParagraphFont"/>
    <w:rsid w:val="000301D3"/>
    <w:rPr>
      <w:rFonts w:ascii="Segoe UI" w:hAnsi="Segoe UI" w:cs="Segoe UI" w:hint="default"/>
      <w:sz w:val="18"/>
      <w:szCs w:val="18"/>
    </w:rPr>
  </w:style>
  <w:style w:type="character" w:customStyle="1" w:styleId="cf11">
    <w:name w:val="cf11"/>
    <w:basedOn w:val="DefaultParagraphFont"/>
    <w:rsid w:val="000301D3"/>
    <w:rPr>
      <w:rFonts w:ascii="Segoe UI" w:hAnsi="Segoe UI" w:cs="Segoe UI" w:hint="default"/>
      <w:sz w:val="18"/>
      <w:szCs w:val="18"/>
    </w:rPr>
  </w:style>
  <w:style w:type="character" w:customStyle="1" w:styleId="cf21">
    <w:name w:val="cf21"/>
    <w:basedOn w:val="DefaultParagraphFont"/>
    <w:rsid w:val="000301D3"/>
    <w:rPr>
      <w:rFonts w:ascii="Segoe UI" w:hAnsi="Segoe UI" w:cs="Segoe UI" w:hint="default"/>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hyperlink" Target="https://pmc.ncbi.nlm.nih.gov/articles/PMC11262122/" TargetMode="External"/><Relationship Id="rId9" Type="http://schemas.openxmlformats.org/officeDocument/2006/relationships/hyperlink" Target="https://econtent.hogrefe.com/doi/full/10.1024/1016-264X/a00037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562</Words>
  <Characters>3542</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Hauffe</dc:creator>
  <cp:keywords/>
  <dc:description/>
  <cp:lastModifiedBy>Janka Hauffe</cp:lastModifiedBy>
  <cp:revision>7</cp:revision>
  <dcterms:created xsi:type="dcterms:W3CDTF">2025-03-26T22:56:00Z</dcterms:created>
  <dcterms:modified xsi:type="dcterms:W3CDTF">2025-03-28T02:32:00Z</dcterms:modified>
</cp:coreProperties>
</file>