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r w:rsidRPr="00991352">
        <w:rPr>
          <w:rStyle w:val="Standardskrifttypeiafsnit"/>
          <w:rFonts w:ascii="Times New Roman" w:hAnsi="Times New Roman" w:cs="Times New Roman"/>
          <w:b/>
          <w:bCs/>
          <w:sz w:val="24"/>
          <w:szCs w:val="24"/>
          <w:lang w:val="en-US"/>
        </w:rPr>
        <w:t>Introduction</w:t>
      </w:r>
    </w:p>
    <w:p w14:paraId="4257108B" w14:textId="68769686" w:rsidR="001764A3" w:rsidRPr="00991352" w:rsidRDefault="002B206B" w:rsidP="00991352">
      <w:pPr>
        <w:pStyle w:val="NormalWeb"/>
        <w:spacing w:line="360" w:lineRule="auto"/>
        <w:rPr>
          <w:lang w:val="en-US"/>
        </w:rPr>
      </w:pPr>
      <w:r>
        <w:rPr>
          <w:lang w:val="en-US"/>
        </w:rPr>
        <w:t xml:space="preserve">At some point, most of us </w:t>
      </w:r>
      <w:r w:rsidR="00FE3D8D">
        <w:rPr>
          <w:lang w:val="en-US"/>
        </w:rPr>
        <w:t>experienced moments of disorientation, trouble concentrating, or forgetting simple tasks.</w:t>
      </w:r>
      <w:r w:rsidR="001764A3" w:rsidRPr="00991352">
        <w:rPr>
          <w:lang w:val="en-US"/>
        </w:rPr>
        <w:t xml:space="preserve"> For many individuals recovering from COVID-19, </w:t>
      </w:r>
      <w:r w:rsidR="00FE3D8D">
        <w:rPr>
          <w:lang w:val="en-US"/>
        </w:rPr>
        <w:t xml:space="preserve">however, </w:t>
      </w:r>
      <w:r w:rsidR="001764A3" w:rsidRPr="00991352">
        <w:rPr>
          <w:lang w:val="en-US"/>
        </w:rPr>
        <w:t>this mental cloudiness</w:t>
      </w:r>
      <w:r w:rsidR="00493AAB">
        <w:rPr>
          <w:lang w:val="en-US"/>
        </w:rPr>
        <w:t xml:space="preserve"> </w:t>
      </w:r>
      <w:r w:rsidR="00FE3D8D">
        <w:rPr>
          <w:lang w:val="en-US"/>
        </w:rPr>
        <w:t>is more than a fleeting inconvenience.</w:t>
      </w:r>
      <w:r w:rsidR="00493AAB">
        <w:rPr>
          <w:lang w:val="en-US"/>
        </w:rPr>
        <w:t xml:space="preserve"> It</w:t>
      </w:r>
      <w:r w:rsidR="001764A3" w:rsidRPr="00991352">
        <w:rPr>
          <w:lang w:val="en-US"/>
        </w:rPr>
        <w:t xml:space="preserve"> is a persistent reminder of their illness. These cognitive challenges, along with fatigue and other lingering symptoms, continue to affect their daily lives long after the infection has </w:t>
      </w:r>
      <w:commentRangeStart w:id="0"/>
      <w:commentRangeStart w:id="1"/>
      <w:r w:rsidR="001764A3" w:rsidRPr="00991352">
        <w:rPr>
          <w:lang w:val="en-US"/>
        </w:rPr>
        <w:t>passed</w:t>
      </w:r>
      <w:commentRangeEnd w:id="0"/>
      <w:r w:rsidR="00397D96">
        <w:rPr>
          <w:rStyle w:val="CommentReference"/>
          <w:rFonts w:ascii="Calibri" w:eastAsia="Calibri" w:hAnsi="Calibri"/>
          <w:kern w:val="3"/>
          <w:lang w:eastAsia="en-US"/>
        </w:rPr>
        <w:commentReference w:id="0"/>
      </w:r>
      <w:commentRangeEnd w:id="1"/>
      <w:r>
        <w:rPr>
          <w:rStyle w:val="CommentReference"/>
          <w:rFonts w:ascii="Calibri" w:eastAsia="Calibri" w:hAnsi="Calibri"/>
          <w:kern w:val="3"/>
          <w:lang w:eastAsia="en-US"/>
        </w:rPr>
        <w:commentReference w:id="1"/>
      </w:r>
      <w:r w:rsidR="001764A3" w:rsidRPr="00991352">
        <w:rPr>
          <w:lang w:val="en-US"/>
        </w:rPr>
        <w:t>.</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2" w:name="_Hlk193925840"/>
      <w:r w:rsidRPr="00991352">
        <w:rPr>
          <w:lang w:val="en-US"/>
        </w:rPr>
        <w:t xml:space="preserve">Birle et al., 2020) </w:t>
      </w:r>
      <w:bookmarkEnd w:id="2"/>
      <w:r w:rsidRPr="00991352">
        <w:rPr>
          <w:lang w:val="en-US"/>
        </w:rPr>
        <w:t>and is defined as “the mental action or process of acquiring knowledge and understanding through thought, experience, and the senses” (</w:t>
      </w:r>
      <w:bookmarkStart w:id="3" w:name="_Hlk193925851"/>
      <w:commentRangeStart w:id="4"/>
      <w:r w:rsidRPr="00991352">
        <w:rPr>
          <w:lang w:val="en-US"/>
        </w:rPr>
        <w:t>Cambridge Cognition, 2015</w:t>
      </w:r>
      <w:bookmarkEnd w:id="3"/>
      <w:commentRangeEnd w:id="4"/>
      <w:r w:rsidR="006C4978">
        <w:rPr>
          <w:rStyle w:val="CommentReference"/>
          <w:rFonts w:ascii="Calibri" w:eastAsia="Calibri" w:hAnsi="Calibri"/>
          <w:kern w:val="3"/>
          <w:lang w:eastAsia="en-US"/>
        </w:rPr>
        <w:commentReference w:id="4"/>
      </w:r>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But what happens when these vital cognitive abilities begin to decline?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7"/>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w:t>
      </w:r>
    </w:p>
    <w:p w14:paraId="1EA7BB98" w14:textId="1A7D0CBB" w:rsidR="001764A3" w:rsidRPr="00991352" w:rsidRDefault="001764A3" w:rsidP="00E13937">
      <w:pPr>
        <w:spacing w:line="360" w:lineRule="auto"/>
        <w:ind w:firstLine="708"/>
        <w:rPr>
          <w:rFonts w:ascii="Times New Roman" w:hAnsi="Times New Roman" w:cs="Times New Roman"/>
          <w:sz w:val="24"/>
          <w:szCs w:val="24"/>
          <w:lang w:val="en-US"/>
        </w:rPr>
      </w:pPr>
      <w:commentRangeStart w:id="8"/>
      <w:commentRangeStart w:id="9"/>
      <w:r w:rsidRPr="00991352">
        <w:rPr>
          <w:rFonts w:ascii="Times New Roman" w:hAnsi="Times New Roman" w:cs="Times New Roman"/>
          <w:sz w:val="24"/>
          <w:szCs w:val="24"/>
          <w:lang w:val="en-US"/>
        </w:rPr>
        <w:t>This thesis</w:t>
      </w:r>
      <w:r w:rsidR="002B206B">
        <w:rPr>
          <w:rFonts w:ascii="Times New Roman" w:hAnsi="Times New Roman" w:cs="Times New Roman"/>
          <w:sz w:val="24"/>
          <w:szCs w:val="24"/>
          <w:lang w:val="en-US"/>
        </w:rPr>
        <w:t xml:space="preserve"> examines cognitive decline</w:t>
      </w:r>
      <w:r w:rsidR="00D92DEE">
        <w:rPr>
          <w:rFonts w:ascii="Times New Roman" w:hAnsi="Times New Roman" w:cs="Times New Roman"/>
          <w:sz w:val="24"/>
          <w:szCs w:val="24"/>
          <w:lang w:val="en-US"/>
        </w:rPr>
        <w:t xml:space="preserve"> and associated neuropsychiatric symptoms</w:t>
      </w:r>
      <w:r w:rsidR="002B206B">
        <w:rPr>
          <w:rFonts w:ascii="Times New Roman" w:hAnsi="Times New Roman" w:cs="Times New Roman"/>
          <w:sz w:val="24"/>
          <w:szCs w:val="24"/>
          <w:lang w:val="en-US"/>
        </w:rPr>
        <w:t xml:space="preserve"> in individuals following </w:t>
      </w:r>
      <w:r w:rsidR="00D92DEE">
        <w:rPr>
          <w:rFonts w:ascii="Times New Roman" w:hAnsi="Times New Roman" w:cs="Times New Roman"/>
          <w:sz w:val="24"/>
          <w:szCs w:val="24"/>
          <w:lang w:val="en-US"/>
        </w:rPr>
        <w:t xml:space="preserve">SARS-CoV-2 infection. </w:t>
      </w:r>
      <w:commentRangeEnd w:id="8"/>
      <w:r w:rsidR="00E13937">
        <w:rPr>
          <w:rStyle w:val="CommentReference"/>
          <w:rFonts w:ascii="Calibri" w:eastAsia="Calibri" w:hAnsi="Calibri" w:cs="Times New Roman"/>
          <w:kern w:val="3"/>
        </w:rPr>
        <w:commentReference w:id="8"/>
      </w:r>
      <w:commentRangeEnd w:id="9"/>
      <w:r w:rsidR="00E13937">
        <w:rPr>
          <w:rStyle w:val="CommentReference"/>
          <w:rFonts w:ascii="Calibri" w:eastAsia="Calibri" w:hAnsi="Calibri" w:cs="Times New Roman"/>
          <w:kern w:val="3"/>
        </w:rPr>
        <w:commentReference w:id="9"/>
      </w:r>
      <w:r w:rsidRPr="00991352">
        <w:rPr>
          <w:rFonts w:ascii="Times New Roman" w:hAnsi="Times New Roman" w:cs="Times New Roman"/>
          <w:sz w:val="24"/>
          <w:szCs w:val="24"/>
          <w:lang w:val="en-US"/>
        </w:rPr>
        <w:t xml:space="preserve">To fully understand this phenomenon, an overview of  </w:t>
      </w:r>
      <w:commentRangeStart w:id="10"/>
      <w:r w:rsidRPr="00991352">
        <w:rPr>
          <w:rFonts w:ascii="Times New Roman" w:hAnsi="Times New Roman" w:cs="Times New Roman"/>
          <w:sz w:val="24"/>
          <w:szCs w:val="24"/>
          <w:lang w:val="en-US"/>
        </w:rPr>
        <w:t xml:space="preserve">COVID-19 and its association with cognitive impairment in Post-COVID-19 Syndrome </w:t>
      </w:r>
      <w:commentRangeEnd w:id="10"/>
      <w:r w:rsidR="00D92DEE">
        <w:rPr>
          <w:rStyle w:val="CommentReference"/>
          <w:rFonts w:ascii="Calibri" w:eastAsia="Calibri" w:hAnsi="Calibri" w:cs="Times New Roman"/>
          <w:kern w:val="3"/>
        </w:rPr>
        <w:commentReference w:id="10"/>
      </w:r>
      <w:r w:rsidRPr="00991352">
        <w:rPr>
          <w:rFonts w:ascii="Times New Roman" w:hAnsi="Times New Roman" w:cs="Times New Roman"/>
          <w:sz w:val="24"/>
          <w:szCs w:val="24"/>
          <w:lang w:val="en-US"/>
        </w:rPr>
        <w:t xml:space="preserve">is first provided. </w:t>
      </w:r>
      <w:r w:rsidR="00E13937">
        <w:rPr>
          <w:rFonts w:ascii="Times New Roman" w:hAnsi="Times New Roman" w:cs="Times New Roman"/>
          <w:sz w:val="24"/>
          <w:szCs w:val="24"/>
          <w:lang w:val="en-US"/>
        </w:rPr>
        <w:t>T</w:t>
      </w:r>
      <w:r w:rsidRPr="00991352">
        <w:rPr>
          <w:rFonts w:ascii="Times New Roman" w:hAnsi="Times New Roman" w:cs="Times New Roman"/>
          <w:sz w:val="24"/>
          <w:szCs w:val="24"/>
          <w:lang w:val="en-US"/>
        </w:rPr>
        <w:t>he distinction between subjective cognitive decline and objective cognitive impairment is explained</w:t>
      </w:r>
      <w:r w:rsidR="00E13937">
        <w:rPr>
          <w:rFonts w:ascii="Times New Roman" w:hAnsi="Times New Roman" w:cs="Times New Roman"/>
          <w:sz w:val="24"/>
          <w:szCs w:val="24"/>
          <w:lang w:val="en-US"/>
        </w:rPr>
        <w:t xml:space="preserve">, followed by a discussion of the impact of </w:t>
      </w:r>
      <w:commentRangeStart w:id="11"/>
      <w:r w:rsidR="00D92DEE">
        <w:rPr>
          <w:rFonts w:ascii="Times New Roman" w:hAnsi="Times New Roman" w:cs="Times New Roman"/>
          <w:sz w:val="24"/>
          <w:szCs w:val="24"/>
          <w:lang w:val="en-US"/>
        </w:rPr>
        <w:lastRenderedPageBreak/>
        <w:t>neuropsychiatric s</w:t>
      </w:r>
      <w:commentRangeEnd w:id="11"/>
      <w:r w:rsidR="00FD5B86">
        <w:rPr>
          <w:rStyle w:val="CommentReference"/>
          <w:rFonts w:ascii="Calibri" w:eastAsia="Calibri" w:hAnsi="Calibri" w:cs="Times New Roman"/>
          <w:kern w:val="3"/>
        </w:rPr>
        <w:commentReference w:id="11"/>
      </w:r>
      <w:r w:rsidR="00D92DEE">
        <w:rPr>
          <w:rFonts w:ascii="Times New Roman" w:hAnsi="Times New Roman" w:cs="Times New Roman"/>
          <w:sz w:val="24"/>
          <w:szCs w:val="24"/>
          <w:lang w:val="en-US"/>
        </w:rPr>
        <w:t>ymptoms</w:t>
      </w:r>
      <w:r w:rsidR="00FD5B86">
        <w:rPr>
          <w:rFonts w:ascii="Times New Roman" w:hAnsi="Times New Roman" w:cs="Times New Roman"/>
          <w:sz w:val="24"/>
          <w:szCs w:val="24"/>
          <w:lang w:val="en-US"/>
        </w:rPr>
        <w:t xml:space="preserve"> on cognitive difficulties.</w:t>
      </w:r>
      <w:r w:rsidR="00D92DEE">
        <w:rPr>
          <w:rFonts w:ascii="Times New Roman" w:hAnsi="Times New Roman" w:cs="Times New Roman"/>
          <w:sz w:val="24"/>
          <w:szCs w:val="24"/>
          <w:lang w:val="en-US"/>
        </w:rPr>
        <w:t xml:space="preserve"> </w:t>
      </w:r>
      <w:r w:rsidRPr="00991352">
        <w:rPr>
          <w:rFonts w:ascii="Times New Roman" w:hAnsi="Times New Roman" w:cs="Times New Roman"/>
          <w:sz w:val="24"/>
          <w:szCs w:val="24"/>
          <w:lang w:val="en-US"/>
        </w:rPr>
        <w:t xml:space="preserve">Next, the role of electroencephalography (EEG) as a neurophysiological tool for assessing cognitive function is introduced. </w:t>
      </w:r>
      <w:commentRangeStart w:id="12"/>
      <w:r w:rsidRPr="00991352">
        <w:rPr>
          <w:rFonts w:ascii="Times New Roman" w:hAnsi="Times New Roman" w:cs="Times New Roman"/>
          <w:sz w:val="24"/>
          <w:szCs w:val="24"/>
          <w:lang w:val="en-US"/>
        </w:rPr>
        <w:t>Following this, existing EEG research on subjective and objective cognitive impairment, as well as its application in Post-COVID-19 Syndrome, is reviewed</w:t>
      </w:r>
      <w:commentRangeEnd w:id="12"/>
      <w:r w:rsidR="00FD5B86">
        <w:rPr>
          <w:rStyle w:val="CommentReference"/>
          <w:rFonts w:ascii="Calibri" w:eastAsia="Calibri" w:hAnsi="Calibri" w:cs="Times New Roman"/>
          <w:kern w:val="3"/>
        </w:rPr>
        <w:commentReference w:id="12"/>
      </w:r>
      <w:r w:rsidRPr="00991352">
        <w:rPr>
          <w:rFonts w:ascii="Times New Roman" w:hAnsi="Times New Roman" w:cs="Times New Roman"/>
          <w:sz w:val="24"/>
          <w:szCs w:val="24"/>
          <w:lang w:val="en-US"/>
        </w:rPr>
        <w:t>. Fi</w:t>
      </w:r>
      <w:commentRangeStart w:id="13"/>
      <w:r w:rsidRPr="00991352">
        <w:rPr>
          <w:rFonts w:ascii="Times New Roman" w:hAnsi="Times New Roman" w:cs="Times New Roman"/>
          <w:sz w:val="24"/>
          <w:szCs w:val="24"/>
          <w:lang w:val="en-US"/>
        </w:rPr>
        <w:t>nally</w:t>
      </w:r>
      <w:commentRangeEnd w:id="13"/>
      <w:r w:rsidR="00E13937">
        <w:rPr>
          <w:rStyle w:val="CommentReference"/>
          <w:rFonts w:ascii="Calibri" w:eastAsia="Calibri" w:hAnsi="Calibri" w:cs="Times New Roman"/>
          <w:kern w:val="3"/>
        </w:rPr>
        <w:commentReference w:id="13"/>
      </w:r>
      <w:r w:rsidRPr="00991352">
        <w:rPr>
          <w:rFonts w:ascii="Times New Roman" w:hAnsi="Times New Roman" w:cs="Times New Roman"/>
          <w:sz w:val="24"/>
          <w:szCs w:val="24"/>
          <w:lang w:val="en-US"/>
        </w:rPr>
        <w:t xml:space="preserve">, the specific aim of this thesis is introduced, which is to explore how differences in objective cognitive performance </w:t>
      </w:r>
      <w:r w:rsidR="00FD5B86">
        <w:rPr>
          <w:rFonts w:ascii="Times New Roman" w:hAnsi="Times New Roman" w:cs="Times New Roman"/>
          <w:sz w:val="24"/>
          <w:szCs w:val="24"/>
          <w:lang w:val="en-US"/>
        </w:rPr>
        <w:t xml:space="preserve">in individuals </w:t>
      </w:r>
      <w:r w:rsidRPr="00991352">
        <w:rPr>
          <w:rFonts w:ascii="Times New Roman" w:hAnsi="Times New Roman" w:cs="Times New Roman"/>
          <w:sz w:val="24"/>
          <w:szCs w:val="24"/>
          <w:lang w:val="en-US"/>
        </w:rPr>
        <w:t xml:space="preserve">after SARS-CoV-2 infection relate to </w:t>
      </w:r>
      <w:r w:rsidR="00E13937">
        <w:rPr>
          <w:rFonts w:ascii="Times New Roman" w:hAnsi="Times New Roman" w:cs="Times New Roman"/>
          <w:sz w:val="24"/>
          <w:szCs w:val="24"/>
          <w:lang w:val="en-US"/>
        </w:rPr>
        <w:t>perceived</w:t>
      </w:r>
      <w:r w:rsidRPr="00991352">
        <w:rPr>
          <w:rFonts w:ascii="Times New Roman" w:hAnsi="Times New Roman" w:cs="Times New Roman"/>
          <w:sz w:val="24"/>
          <w:szCs w:val="24"/>
          <w:lang w:val="en-US"/>
        </w:rPr>
        <w:t xml:space="preserve"> cognitive </w:t>
      </w:r>
      <w:r w:rsidR="00E13937">
        <w:rPr>
          <w:rFonts w:ascii="Times New Roman" w:hAnsi="Times New Roman" w:cs="Times New Roman"/>
          <w:sz w:val="24"/>
          <w:szCs w:val="24"/>
          <w:lang w:val="en-US"/>
        </w:rPr>
        <w:t>functioning</w:t>
      </w:r>
      <w:r w:rsidRPr="00991352">
        <w:rPr>
          <w:rFonts w:ascii="Times New Roman" w:hAnsi="Times New Roman" w:cs="Times New Roman"/>
          <w:sz w:val="24"/>
          <w:szCs w:val="24"/>
          <w:lang w:val="en-US"/>
        </w:rPr>
        <w:t xml:space="preserve">, </w:t>
      </w:r>
      <w:r w:rsidR="00FD5B86">
        <w:rPr>
          <w:rFonts w:ascii="Times New Roman" w:hAnsi="Times New Roman" w:cs="Times New Roman"/>
          <w:sz w:val="24"/>
          <w:szCs w:val="24"/>
          <w:lang w:val="en-US"/>
        </w:rPr>
        <w:t>associated neuropsychiatric symptoms</w:t>
      </w:r>
      <w:r w:rsidRPr="00991352">
        <w:rPr>
          <w:rFonts w:ascii="Times New Roman" w:hAnsi="Times New Roman" w:cs="Times New Roman"/>
          <w:sz w:val="24"/>
          <w:szCs w:val="24"/>
          <w:lang w:val="en-US"/>
        </w:rPr>
        <w:t>, and EEG alterations</w:t>
      </w:r>
      <w:r w:rsidR="00FD5B86">
        <w:rPr>
          <w:rFonts w:ascii="Times New Roman" w:hAnsi="Times New Roman" w:cs="Times New Roman"/>
          <w:sz w:val="24"/>
          <w:szCs w:val="24"/>
          <w:lang w:val="en-US"/>
        </w:rPr>
        <w:t>.</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0164E192"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w:t>
      </w:r>
      <w:r w:rsidRPr="003C35E8">
        <w:rPr>
          <w:rFonts w:ascii="Times New Roman" w:hAnsi="Times New Roman" w:cs="Times New Roman"/>
          <w:sz w:val="24"/>
          <w:szCs w:val="24"/>
          <w:lang w:val="en-US"/>
        </w:rPr>
        <w:t xml:space="preserve">deaths </w:t>
      </w:r>
      <w:r w:rsidR="003C35E8">
        <w:rPr>
          <w:rFonts w:ascii="Times New Roman" w:hAnsi="Times New Roman" w:cs="Times New Roman"/>
          <w:sz w:val="24"/>
          <w:szCs w:val="24"/>
          <w:lang w:val="en-US"/>
        </w:rPr>
        <w:t>(</w:t>
      </w:r>
      <w:commentRangeStart w:id="14"/>
      <w:commentRangeStart w:id="15"/>
      <w:commentRangeStart w:id="16"/>
      <w:commentRangeStart w:id="17"/>
      <w:r w:rsidR="003C35E8">
        <w:rPr>
          <w:rFonts w:ascii="Times New Roman" w:hAnsi="Times New Roman" w:cs="Times New Roman"/>
          <w:sz w:val="24"/>
          <w:szCs w:val="24"/>
          <w:lang w:val="en-US"/>
        </w:rPr>
        <w:t>WHO, 2023</w:t>
      </w:r>
      <w:commentRangeEnd w:id="14"/>
      <w:r w:rsidR="003C35E8">
        <w:rPr>
          <w:rStyle w:val="CommentReference"/>
          <w:rFonts w:ascii="Calibri" w:eastAsia="Calibri" w:hAnsi="Calibri" w:cs="Times New Roman"/>
          <w:kern w:val="3"/>
        </w:rPr>
        <w:commentReference w:id="14"/>
      </w:r>
      <w:commentRangeEnd w:id="15"/>
      <w:r w:rsidR="003C35E8">
        <w:rPr>
          <w:rStyle w:val="CommentReference"/>
          <w:rFonts w:ascii="Calibri" w:eastAsia="Calibri" w:hAnsi="Calibri" w:cs="Times New Roman"/>
          <w:kern w:val="3"/>
        </w:rPr>
        <w:commentReference w:id="15"/>
      </w:r>
      <w:commentRangeEnd w:id="16"/>
      <w:r w:rsidR="003C35E8">
        <w:rPr>
          <w:rStyle w:val="CommentReference"/>
          <w:rFonts w:ascii="Calibri" w:eastAsia="Calibri" w:hAnsi="Calibri" w:cs="Times New Roman"/>
          <w:kern w:val="3"/>
        </w:rPr>
        <w:commentReference w:id="16"/>
      </w:r>
      <w:commentRangeEnd w:id="17"/>
      <w:r w:rsidR="003C35E8">
        <w:rPr>
          <w:rStyle w:val="CommentReference"/>
          <w:rFonts w:ascii="Calibri" w:eastAsia="Calibri" w:hAnsi="Calibri" w:cs="Times New Roman"/>
          <w:kern w:val="3"/>
        </w:rPr>
        <w:commentReference w:id="17"/>
      </w:r>
      <w:r w:rsidR="003C35E8">
        <w:rPr>
          <w:rFonts w:ascii="Times New Roman" w:hAnsi="Times New Roman" w:cs="Times New Roman"/>
          <w:sz w:val="24"/>
          <w:szCs w:val="24"/>
          <w:lang w:val="en-US"/>
        </w:rPr>
        <w:t>).</w:t>
      </w:r>
      <w:r w:rsidRPr="003C35E8">
        <w:rPr>
          <w:rFonts w:ascii="Times New Roman" w:hAnsi="Times New Roman" w:cs="Times New Roman"/>
          <w:sz w:val="24"/>
          <w:szCs w:val="24"/>
          <w:lang w:val="en-US"/>
        </w:rPr>
        <w:t xml:space="preserve"> The</w:t>
      </w:r>
      <w:r w:rsidRPr="00991352">
        <w:rPr>
          <w:rFonts w:ascii="Times New Roman" w:hAnsi="Times New Roman" w:cs="Times New Roman"/>
          <w:sz w:val="24"/>
          <w:szCs w:val="24"/>
          <w:lang w:val="en-US"/>
        </w:rPr>
        <w:t xml:space="preserv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15FB124C"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Among the most frequently reported cognitive symptoms are lack of concentration</w:t>
      </w:r>
      <w:r w:rsidR="00653B55" w:rsidRPr="008D59C6">
        <w:rPr>
          <w:rFonts w:ascii="Times New Roman" w:hAnsi="Times New Roman" w:cs="Times New Roman"/>
          <w:sz w:val="24"/>
          <w:szCs w:val="24"/>
          <w:lang w:val="en-US"/>
        </w:rPr>
        <w:t>, attention difficulties</w:t>
      </w:r>
      <w:r w:rsidR="00011C0A" w:rsidRPr="008D59C6">
        <w:rPr>
          <w:rFonts w:ascii="Times New Roman" w:hAnsi="Times New Roman" w:cs="Times New Roman"/>
          <w:sz w:val="24"/>
          <w:szCs w:val="24"/>
          <w:lang w:val="en-US"/>
        </w:rPr>
        <w:t xml:space="preserve"> and memory loss (Amin-Chowdhury</w:t>
      </w:r>
      <w:r w:rsidR="00F144C4" w:rsidRPr="008D59C6">
        <w:rPr>
          <w:rFonts w:ascii="Times New Roman" w:hAnsi="Times New Roman" w:cs="Times New Roman"/>
          <w:sz w:val="24"/>
          <w:szCs w:val="24"/>
          <w:lang w:val="en-US"/>
        </w:rPr>
        <w:t xml:space="preserve"> et al., 2021</w:t>
      </w:r>
      <w:r w:rsidR="003C35E8"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Buonsenso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Elkan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Ferrucci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Garrigues et al.</w:t>
      </w:r>
      <w:r w:rsidR="00EE64DC">
        <w:rPr>
          <w:rFonts w:ascii="Times New Roman" w:hAnsi="Times New Roman" w:cs="Times New Roman"/>
          <w:sz w:val="24"/>
          <w:szCs w:val="24"/>
          <w:lang w:val="en-US"/>
        </w:rPr>
        <w:t>,</w:t>
      </w:r>
      <w:r w:rsidR="008D59C6" w:rsidRPr="008D59C6">
        <w:rPr>
          <w:rFonts w:ascii="Times New Roman" w:hAnsi="Times New Roman" w:cs="Times New Roman"/>
          <w:sz w:val="24"/>
          <w:szCs w:val="24"/>
          <w:lang w:val="en-US"/>
        </w:rPr>
        <w:t xml:space="preserve"> 2020</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Gonzalez-Hermosillo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Leth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Pilotto et al.</w:t>
      </w:r>
      <w:r w:rsidR="00EE64DC">
        <w:rPr>
          <w:rFonts w:ascii="Times New Roman" w:hAnsi="Times New Roman" w:cs="Times New Roman"/>
          <w:sz w:val="24"/>
          <w:szCs w:val="24"/>
          <w:lang w:val="en-US"/>
        </w:rPr>
        <w:t>,</w:t>
      </w:r>
      <w:r w:rsidR="006751B9">
        <w:rPr>
          <w:rFonts w:ascii="Times New Roman" w:hAnsi="Times New Roman" w:cs="Times New Roman"/>
          <w:sz w:val="24"/>
          <w:szCs w:val="24"/>
          <w:lang w:val="en-US"/>
        </w:rPr>
        <w:t xml:space="preserve">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Rauch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Soraas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Sykes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Woo et al.</w:t>
      </w:r>
      <w:r w:rsidR="006751B9">
        <w:rPr>
          <w:rFonts w:ascii="Times New Roman" w:hAnsi="Times New Roman" w:cs="Times New Roman"/>
          <w:sz w:val="24"/>
          <w:szCs w:val="24"/>
          <w:lang w:val="en-US"/>
        </w:rPr>
        <w:t>, 2020</w:t>
      </w:r>
      <w:r w:rsidR="00011C0A" w:rsidRPr="008D59C6">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w:t>
      </w:r>
      <w:r w:rsidR="00E10C0C">
        <w:rPr>
          <w:rFonts w:ascii="Times New Roman" w:hAnsi="Times New Roman" w:cs="Times New Roman"/>
          <w:sz w:val="24"/>
          <w:szCs w:val="24"/>
          <w:lang w:val="en-US"/>
        </w:rPr>
        <w:t xml:space="preserve">, </w:t>
      </w:r>
      <w:r w:rsidR="006751B9">
        <w:rPr>
          <w:rFonts w:ascii="Times New Roman" w:hAnsi="Times New Roman" w:cs="Times New Roman"/>
          <w:sz w:val="24"/>
          <w:szCs w:val="24"/>
          <w:lang w:val="en-US"/>
        </w:rPr>
        <w:t>2021</w:t>
      </w:r>
      <w:r w:rsidR="00653B55" w:rsidRPr="00EF7A69">
        <w:rPr>
          <w:rFonts w:ascii="Times New Roman" w:hAnsi="Times New Roman" w:cs="Times New Roman"/>
          <w:sz w:val="24"/>
          <w:szCs w:val="24"/>
          <w:lang w:val="en-US"/>
        </w:rPr>
        <w:t>; Bland et al.</w:t>
      </w:r>
      <w:r w:rsidR="00E10C0C">
        <w:rPr>
          <w:rFonts w:ascii="Times New Roman" w:hAnsi="Times New Roman" w:cs="Times New Roman"/>
          <w:sz w:val="24"/>
          <w:szCs w:val="24"/>
          <w:lang w:val="en-US"/>
        </w:rPr>
        <w:t>,</w:t>
      </w:r>
      <w:r w:rsidR="00653B55" w:rsidRPr="00EF7A69">
        <w:rPr>
          <w:rFonts w:ascii="Times New Roman" w:hAnsi="Times New Roman" w:cs="Times New Roman"/>
          <w:sz w:val="24"/>
          <w:szCs w:val="24"/>
          <w:lang w:val="en-US"/>
        </w:rPr>
        <w:t xml:space="preserve"> 2024; Darley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Ferrucci et al</w:t>
      </w:r>
      <w:r w:rsidR="00EE64DC">
        <w:rPr>
          <w:rFonts w:ascii="Times New Roman" w:hAnsi="Times New Roman" w:cs="Times New Roman"/>
          <w:sz w:val="24"/>
          <w:szCs w:val="24"/>
          <w:lang w:val="en-US"/>
        </w:rPr>
        <w:t>.</w:t>
      </w:r>
      <w:r w:rsidR="00537E7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Fortini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Kwan et al., 2024; Morin et al.</w:t>
      </w:r>
      <w:r w:rsidR="00EE64D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Woo et al.</w:t>
      </w:r>
      <w:r w:rsidR="006751B9">
        <w:rPr>
          <w:rFonts w:ascii="Times New Roman" w:hAnsi="Times New Roman" w:cs="Times New Roman"/>
          <w:sz w:val="24"/>
          <w:szCs w:val="24"/>
          <w:lang w:val="en-US"/>
        </w:rPr>
        <w:t>, 2020</w:t>
      </w:r>
      <w:r w:rsidR="00653B55" w:rsidRPr="00EF7A69">
        <w:rPr>
          <w:rFonts w:ascii="Times New Roman" w:hAnsi="Times New Roman" w:cs="Times New Roman"/>
          <w:sz w:val="24"/>
          <w:szCs w:val="24"/>
          <w:lang w:val="en-US"/>
        </w:rPr>
        <w:t>)</w:t>
      </w:r>
      <w:r w:rsidR="00F7292F" w:rsidRPr="00EF7A69">
        <w:rPr>
          <w:rFonts w:ascii="Times New Roman" w:hAnsi="Times New Roman" w:cs="Times New Roman"/>
          <w:sz w:val="24"/>
          <w:szCs w:val="24"/>
          <w:lang w:val="en-US"/>
        </w:rPr>
        <w:t xml:space="preserve">. These symptoms </w:t>
      </w:r>
      <w:r w:rsidR="00F7292F" w:rsidRPr="00EF7A69">
        <w:rPr>
          <w:rFonts w:ascii="Times New Roman" w:hAnsi="Times New Roman" w:cs="Times New Roman"/>
          <w:sz w:val="24"/>
          <w:szCs w:val="24"/>
          <w:lang w:val="en-US"/>
        </w:rPr>
        <w:lastRenderedPageBreak/>
        <w:t>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term used to express mental cloudiness, slowed thinking, and cognitive fatigue (Amin-Chowdhury et al.</w:t>
      </w:r>
      <w:r w:rsidR="00EE64DC">
        <w:rPr>
          <w:rFonts w:ascii="Times New Roman" w:hAnsi="Times New Roman" w:cs="Times New Roman"/>
          <w:sz w:val="24"/>
          <w:szCs w:val="24"/>
          <w:lang w:val="en-US"/>
        </w:rPr>
        <w:t>,</w:t>
      </w:r>
      <w:r w:rsidR="008D59C6">
        <w:rPr>
          <w:rFonts w:ascii="Times New Roman" w:hAnsi="Times New Roman" w:cs="Times New Roman"/>
          <w:sz w:val="24"/>
          <w:szCs w:val="24"/>
          <w:lang w:val="en-US"/>
        </w:rPr>
        <w:t xml:space="preserve"> 2021</w:t>
      </w:r>
      <w:r w:rsidR="00EE64DC">
        <w:rPr>
          <w:rFonts w:ascii="Times New Roman" w:hAnsi="Times New Roman" w:cs="Times New Roman"/>
          <w:sz w:val="24"/>
          <w:szCs w:val="24"/>
          <w:lang w:val="en-US"/>
        </w:rPr>
        <w:t>;</w:t>
      </w:r>
      <w:r w:rsidR="005C7593" w:rsidRPr="00EF7A69">
        <w:rPr>
          <w:rFonts w:ascii="Times New Roman" w:hAnsi="Times New Roman" w:cs="Times New Roman"/>
          <w:sz w:val="24"/>
          <w:szCs w:val="24"/>
          <w:lang w:val="en-US"/>
        </w:rPr>
        <w:t xml:space="preserve"> Bland et al., 2024; Fortini et al.</w:t>
      </w:r>
      <w:r w:rsidR="00EE64DC">
        <w:rPr>
          <w:rFonts w:ascii="Times New Roman" w:hAnsi="Times New Roman" w:cs="Times New Roman"/>
          <w:sz w:val="24"/>
          <w:szCs w:val="24"/>
          <w:lang w:val="en-US"/>
        </w:rPr>
        <w:t>, 2021</w:t>
      </w:r>
      <w:r w:rsidR="005C7593" w:rsidRPr="00EF7A69">
        <w:rPr>
          <w:rFonts w:ascii="Times New Roman" w:hAnsi="Times New Roman" w:cs="Times New Roman"/>
          <w:sz w:val="24"/>
          <w:szCs w:val="24"/>
          <w:lang w:val="en-US"/>
        </w:rPr>
        <w:t>; Kwan et al., 2024; Widmann et al., 2023).</w:t>
      </w:r>
    </w:p>
    <w:p w14:paraId="6D0E8009" w14:textId="05A407EB"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(Becker et al., 2021; Damiano et al., 2022; Delgado-Alonso</w:t>
      </w:r>
      <w:r w:rsidR="00662E6A">
        <w:rPr>
          <w:rFonts w:ascii="Times New Roman" w:hAnsi="Times New Roman" w:cs="Times New Roman"/>
          <w:sz w:val="24"/>
          <w:szCs w:val="24"/>
          <w:lang w:val="en-US"/>
        </w:rPr>
        <w:t xml:space="preserve"> et al., 2022</w:t>
      </w:r>
      <w:r w:rsidRPr="00EF7A69">
        <w:rPr>
          <w:rFonts w:ascii="Times New Roman" w:hAnsi="Times New Roman" w:cs="Times New Roman"/>
          <w:sz w:val="24"/>
          <w:szCs w:val="24"/>
          <w:lang w:val="en-US"/>
        </w:rPr>
        <w:t xml:space="preserve">; Ferrucci et al., 2021; </w:t>
      </w:r>
      <w:r w:rsidRPr="0068523F">
        <w:rPr>
          <w:rFonts w:ascii="Times New Roman" w:hAnsi="Times New Roman" w:cs="Times New Roman"/>
          <w:sz w:val="24"/>
          <w:szCs w:val="24"/>
          <w:lang w:val="en-US"/>
        </w:rPr>
        <w:t>García-Sánchez</w:t>
      </w:r>
      <w:r w:rsidR="00662E6A">
        <w:rPr>
          <w:rFonts w:ascii="Times New Roman" w:hAnsi="Times New Roman" w:cs="Times New Roman"/>
          <w:sz w:val="24"/>
          <w:szCs w:val="24"/>
          <w:lang w:val="en-US"/>
        </w:rPr>
        <w:t xml:space="preserve"> et al., 2022</w:t>
      </w:r>
      <w:r w:rsidRPr="0068523F">
        <w:rPr>
          <w:rFonts w:ascii="Times New Roman" w:hAnsi="Times New Roman" w:cs="Times New Roman"/>
          <w:sz w:val="24"/>
          <w:szCs w:val="24"/>
          <w:lang w:val="en-US"/>
        </w:rPr>
        <w:t xml:space="preserve">;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4F517A6E"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and the Brief Repeatable Battery of Neuropsychological Tests (BRB-NT) (Leth et al., 2021; Mattioli et al.</w:t>
      </w:r>
      <w:r w:rsidR="0048518F">
        <w:rPr>
          <w:rFonts w:ascii="Times New Roman" w:hAnsi="Times New Roman" w:cs="Times New Roman"/>
          <w:sz w:val="24"/>
          <w:szCs w:val="24"/>
          <w:lang w:val="en-US"/>
        </w:rPr>
        <w:t>, 2021</w:t>
      </w:r>
      <w:r w:rsidR="00145EF6" w:rsidRPr="00EF7A69">
        <w:rPr>
          <w:rFonts w:ascii="Times New Roman" w:hAnsi="Times New Roman" w:cs="Times New Roman"/>
          <w:sz w:val="24"/>
          <w:szCs w:val="24"/>
          <w:lang w:val="en-US"/>
        </w:rPr>
        <w:t xml:space="preserve">; Morin et al., 2021; Pilotto et al., 2021; Miskowiak et al., 2021; Becker et al., 2021; </w:t>
      </w:r>
      <w:r w:rsidR="00145EF6" w:rsidRPr="0068523F">
        <w:rPr>
          <w:rFonts w:ascii="Times New Roman" w:hAnsi="Times New Roman" w:cs="Times New Roman"/>
          <w:sz w:val="24"/>
          <w:szCs w:val="24"/>
          <w:lang w:val="en-US"/>
        </w:rPr>
        <w:t>García-Sánchez</w:t>
      </w:r>
      <w:r w:rsidR="005C79EA">
        <w:rPr>
          <w:rFonts w:ascii="Times New Roman" w:hAnsi="Times New Roman" w:cs="Times New Roman"/>
          <w:sz w:val="24"/>
          <w:szCs w:val="24"/>
          <w:lang w:val="en-US"/>
        </w:rPr>
        <w:t xml:space="preserve"> et al., 2022</w:t>
      </w:r>
      <w:r w:rsidR="00145EF6" w:rsidRPr="0068523F">
        <w:rPr>
          <w:rFonts w:ascii="Times New Roman" w:hAnsi="Times New Roman" w:cs="Times New Roman"/>
          <w:sz w:val="24"/>
          <w:szCs w:val="24"/>
          <w:lang w:val="en-US"/>
        </w:rPr>
        <w:t>;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3DD845CE"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Cecchetti et al., 2022 Ortelli et al., 2023; Rahimi et al., 2024), others did not </w:t>
      </w:r>
      <w:r w:rsidR="00811434">
        <w:rPr>
          <w:rFonts w:ascii="Times New Roman" w:hAnsi="Times New Roman" w:cs="Times New Roman"/>
          <w:sz w:val="24"/>
          <w:szCs w:val="24"/>
          <w:lang w:val="en-US"/>
        </w:rPr>
        <w:t>find s</w:t>
      </w:r>
      <w:r>
        <w:rPr>
          <w:rFonts w:ascii="Times New Roman" w:hAnsi="Times New Roman" w:cs="Times New Roman"/>
          <w:sz w:val="24"/>
          <w:szCs w:val="24"/>
          <w:lang w:val="en-US"/>
        </w:rPr>
        <w:t>ignificant differences compared to healthy control (Appelt et al., 2022</w:t>
      </w:r>
      <w:r w:rsidR="00B52A5E">
        <w:rPr>
          <w:rFonts w:ascii="Times New Roman" w:hAnsi="Times New Roman" w:cs="Times New Roman"/>
          <w:sz w:val="24"/>
          <w:szCs w:val="24"/>
          <w:lang w:val="en-US"/>
        </w:rPr>
        <w:t>; Hasting et al.</w:t>
      </w:r>
      <w:r w:rsidR="002F5FBF">
        <w:rPr>
          <w:rFonts w:ascii="Times New Roman" w:hAnsi="Times New Roman" w:cs="Times New Roman"/>
          <w:sz w:val="24"/>
          <w:szCs w:val="24"/>
          <w:lang w:val="en-US"/>
        </w:rPr>
        <w:t>,</w:t>
      </w:r>
      <w:r w:rsidR="00B52A5E">
        <w:rPr>
          <w:rFonts w:ascii="Times New Roman" w:hAnsi="Times New Roman" w:cs="Times New Roman"/>
          <w:sz w:val="24"/>
          <w:szCs w:val="24"/>
          <w:lang w:val="en-US"/>
        </w:rPr>
        <w:t xml:space="preserve">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commentRangeStart w:id="18"/>
      <w:r w:rsidR="00145EF6" w:rsidRPr="00EF7A69">
        <w:rPr>
          <w:rFonts w:ascii="Times New Roman" w:hAnsi="Times New Roman" w:cs="Times New Roman"/>
          <w:sz w:val="24"/>
          <w:szCs w:val="24"/>
          <w:lang w:val="en-US"/>
        </w:rPr>
        <w:t xml:space="preserve">espite the broad </w:t>
      </w:r>
      <w:commentRangeEnd w:id="18"/>
      <w:r w:rsidR="00CB3C7D" w:rsidRPr="00EF7A69">
        <w:rPr>
          <w:rStyle w:val="CommentReference"/>
          <w:rFonts w:ascii="Times New Roman" w:eastAsia="Calibri" w:hAnsi="Times New Roman" w:cs="Times New Roman"/>
          <w:kern w:val="3"/>
          <w:sz w:val="24"/>
          <w:szCs w:val="24"/>
        </w:rPr>
        <w:commentReference w:id="18"/>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 xml:space="preserve">a considerable gap persists between subjectively reported cognitive difficulties and objectively assessed impairments. </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284E4A93"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Around 22% of individuals diagnosed with PCS experience COVID-</w:t>
      </w:r>
      <w:r w:rsidR="00B423DC">
        <w:rPr>
          <w:rFonts w:ascii="Times New Roman" w:hAnsi="Times New Roman" w:cs="Times New Roman"/>
          <w:sz w:val="24"/>
          <w:szCs w:val="24"/>
          <w:lang w:val="en-US"/>
        </w:rPr>
        <w:t xml:space="preserve">19 </w:t>
      </w:r>
      <w:r w:rsidRPr="00EF7A69">
        <w:rPr>
          <w:rFonts w:ascii="Times New Roman" w:hAnsi="Times New Roman" w:cs="Times New Roman"/>
          <w:sz w:val="24"/>
          <w:szCs w:val="24"/>
          <w:lang w:val="en-US"/>
        </w:rPr>
        <w:t xml:space="preserve">related cognitive impairment, according to a meta-analysis by Ceban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0907B46"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9" w:name="_Hlk193926368"/>
      <w:r w:rsidRPr="00EF7A69">
        <w:rPr>
          <w:rFonts w:ascii="Times New Roman" w:hAnsi="Times New Roman" w:cs="Times New Roman"/>
          <w:sz w:val="24"/>
          <w:szCs w:val="24"/>
          <w:lang w:val="en-US"/>
        </w:rPr>
        <w:t>Schild, Scharfenberg</w:t>
      </w:r>
      <w:r w:rsidR="00B423DC">
        <w:rPr>
          <w:rFonts w:ascii="Times New Roman" w:hAnsi="Times New Roman" w:cs="Times New Roman"/>
          <w:sz w:val="24"/>
          <w:szCs w:val="24"/>
          <w:lang w:val="en-US"/>
        </w:rPr>
        <w:t>,</w:t>
      </w:r>
      <w:r w:rsidRPr="00EF7A69">
        <w:rPr>
          <w:rFonts w:ascii="Times New Roman" w:hAnsi="Times New Roman" w:cs="Times New Roman"/>
          <w:sz w:val="24"/>
          <w:szCs w:val="24"/>
          <w:lang w:val="en-US"/>
        </w:rPr>
        <w:t xml:space="preserve"> et al., 2023). </w:t>
      </w:r>
      <w:bookmarkEnd w:id="19"/>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w:t>
      </w:r>
      <w:r w:rsidR="00901BC7">
        <w:rPr>
          <w:rFonts w:ascii="Times New Roman" w:hAnsi="Times New Roman" w:cs="Times New Roman"/>
          <w:sz w:val="24"/>
          <w:szCs w:val="24"/>
          <w:lang w:val="en-US"/>
        </w:rPr>
        <w:t>the MoCA</w:t>
      </w:r>
      <w:r w:rsidRPr="00EF7A69">
        <w:rPr>
          <w:rFonts w:ascii="Times New Roman" w:hAnsi="Times New Roman" w:cs="Times New Roman"/>
          <w:sz w:val="24"/>
          <w:szCs w:val="24"/>
          <w:lang w:val="en-US"/>
        </w:rPr>
        <w:t xml:space="preserve"> confirmed impairment in only 25%, while extensive neurological assessment indicated impairments in 60% of these patients</w:t>
      </w:r>
      <w:r w:rsidR="00F4149F">
        <w:rPr>
          <w:rFonts w:ascii="Times New Roman" w:hAnsi="Times New Roman" w:cs="Times New Roman"/>
          <w:sz w:val="24"/>
          <w:szCs w:val="24"/>
          <w:lang w:val="en-US"/>
        </w:rPr>
        <w:t xml:space="preserve"> (Schild, </w:t>
      </w:r>
      <w:r w:rsidR="00F4149F">
        <w:rPr>
          <w:rStyle w:val="Absatz-Standardschriftart"/>
          <w:sz w:val="24"/>
          <w:szCs w:val="24"/>
          <w:lang w:val="en-US"/>
        </w:rPr>
        <w:t>Goereci, et al.</w:t>
      </w:r>
      <w:r w:rsidR="00F4149F">
        <w:rPr>
          <w:rStyle w:val="Absatz-Standardschriftart"/>
          <w:sz w:val="24"/>
          <w:szCs w:val="24"/>
          <w:lang w:val="en-US"/>
        </w:rPr>
        <w:t>, 2023)</w:t>
      </w:r>
      <w:r w:rsidRPr="00EF7A69">
        <w:rPr>
          <w:rFonts w:ascii="Times New Roman" w:hAnsi="Times New Roman" w:cs="Times New Roman"/>
          <w:sz w:val="24"/>
          <w:szCs w:val="24"/>
          <w:lang w:val="en-US"/>
        </w:rPr>
        <w:t xml:space="preserve">. </w:t>
      </w:r>
      <w:r w:rsidR="001213E0" w:rsidRPr="00EF7A69">
        <w:rPr>
          <w:rFonts w:ascii="Times New Roman" w:hAnsi="Times New Roman" w:cs="Times New Roman"/>
          <w:sz w:val="24"/>
          <w:szCs w:val="24"/>
          <w:lang w:val="en-US"/>
        </w:rPr>
        <w:t>Similarly, Go</w:t>
      </w:r>
      <w:commentRangeStart w:id="20"/>
      <w:r w:rsidR="001213E0" w:rsidRPr="00EF7A69">
        <w:rPr>
          <w:rFonts w:ascii="Times New Roman" w:hAnsi="Times New Roman" w:cs="Times New Roman"/>
          <w:sz w:val="24"/>
          <w:szCs w:val="24"/>
          <w:lang w:val="en-US"/>
        </w:rPr>
        <w:t>mzyakov</w:t>
      </w:r>
      <w:commentRangeEnd w:id="20"/>
      <w:r w:rsidR="00934BC3" w:rsidRPr="00EF7A69">
        <w:rPr>
          <w:rStyle w:val="CommentReference"/>
          <w:rFonts w:ascii="Times New Roman" w:eastAsia="Calibri" w:hAnsi="Times New Roman" w:cs="Times New Roman"/>
          <w:kern w:val="3"/>
          <w:sz w:val="24"/>
          <w:szCs w:val="24"/>
        </w:rPr>
        <w:commentReference w:id="20"/>
      </w:r>
      <w:r w:rsidR="001213E0" w:rsidRPr="00EF7A69">
        <w:rPr>
          <w:rFonts w:ascii="Times New Roman" w:hAnsi="Times New Roman" w:cs="Times New Roman"/>
          <w:sz w:val="24"/>
          <w:szCs w:val="24"/>
          <w:lang w:val="en-US"/>
        </w:rPr>
        <w:t>a</w:t>
      </w:r>
      <w:r w:rsidR="00CD4CB0">
        <w:rPr>
          <w:rFonts w:ascii="Times New Roman" w:hAnsi="Times New Roman" w:cs="Times New Roman"/>
          <w:sz w:val="24"/>
          <w:szCs w:val="24"/>
          <w:lang w:val="en-US"/>
        </w:rPr>
        <w:t xml:space="preserve">, </w:t>
      </w:r>
      <w:r w:rsidR="00CD4CB0">
        <w:rPr>
          <w:rFonts w:ascii="Times New Roman" w:hAnsi="Times New Roman" w:cs="Times New Roman"/>
          <w:sz w:val="24"/>
          <w:szCs w:val="24"/>
          <w:lang w:val="en-US"/>
        </w:rPr>
        <w:t xml:space="preserve">Palchikova, Tumova, Kasyanov </w:t>
      </w:r>
      <w:r w:rsidR="00CD4CB0">
        <w:rPr>
          <w:rFonts w:ascii="Times New Roman" w:hAnsi="Times New Roman" w:cs="Times New Roman"/>
          <w:sz w:val="24"/>
          <w:szCs w:val="24"/>
          <w:lang w:val="en-US"/>
        </w:rPr>
        <w:t>and</w:t>
      </w:r>
      <w:r w:rsidR="00CD4CB0">
        <w:rPr>
          <w:rFonts w:ascii="Times New Roman" w:hAnsi="Times New Roman" w:cs="Times New Roman"/>
          <w:sz w:val="24"/>
          <w:szCs w:val="24"/>
          <w:lang w:val="en-US"/>
        </w:rPr>
        <w:t xml:space="preserve"> Sorokin</w:t>
      </w:r>
      <w:r w:rsidR="00CD4CB0">
        <w:rPr>
          <w:rFonts w:ascii="Times New Roman" w:hAnsi="Times New Roman" w:cs="Times New Roman"/>
          <w:sz w:val="24"/>
          <w:szCs w:val="24"/>
          <w:lang w:val="en-US"/>
        </w:rPr>
        <w:t xml:space="preserve"> (</w:t>
      </w:r>
      <w:r w:rsidR="008032D5">
        <w:rPr>
          <w:rFonts w:ascii="Times New Roman" w:hAnsi="Times New Roman" w:cs="Times New Roman"/>
          <w:sz w:val="24"/>
          <w:szCs w:val="24"/>
          <w:lang w:val="en-US"/>
        </w:rPr>
        <w:t>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found that objective cognitive decline, indicated by a MoCA score &lt; 26, was detected in only 40 % of participants who reported subjective cognitive complaints.</w:t>
      </w:r>
      <w:r w:rsidR="00246C1A">
        <w:rPr>
          <w:rFonts w:ascii="Times New Roman" w:hAnsi="Times New Roman" w:cs="Times New Roman"/>
          <w:sz w:val="24"/>
          <w:szCs w:val="24"/>
          <w:lang w:val="en-US"/>
        </w:rPr>
        <w:t xml:space="preserve"> This raises question about the sensitivity of the MoCA in detecting cognitive deficits, as it often yields results within the normal range (Hasting et al., 2023). </w:t>
      </w:r>
      <w:r w:rsidRPr="00EF7A69">
        <w:rPr>
          <w:rFonts w:ascii="Times New Roman" w:hAnsi="Times New Roman" w:cs="Times New Roman"/>
          <w:sz w:val="24"/>
          <w:szCs w:val="24"/>
          <w:lang w:val="en-US"/>
        </w:rPr>
        <w:t>Moreover, Schild, Scharfberg, Kirchner</w:t>
      </w:r>
      <w:commentRangeStart w:id="21"/>
      <w:commentRangeStart w:id="22"/>
      <w:r w:rsidRPr="00EF7A69">
        <w:rPr>
          <w:rFonts w:ascii="Times New Roman" w:hAnsi="Times New Roman" w:cs="Times New Roman"/>
          <w:sz w:val="24"/>
          <w:szCs w:val="24"/>
          <w:lang w:val="en-US"/>
        </w:rPr>
        <w:t>,</w:t>
      </w:r>
      <w:commentRangeEnd w:id="21"/>
      <w:r w:rsidR="007716F5">
        <w:rPr>
          <w:rStyle w:val="CommentReference"/>
          <w:rFonts w:ascii="Calibri" w:eastAsia="Calibri" w:hAnsi="Calibri" w:cs="Times New Roman"/>
          <w:kern w:val="3"/>
        </w:rPr>
        <w:commentReference w:id="21"/>
      </w:r>
      <w:commentRangeEnd w:id="22"/>
      <w:r w:rsidR="00581D59">
        <w:rPr>
          <w:rStyle w:val="CommentReference"/>
          <w:rFonts w:ascii="Calibri" w:eastAsia="Calibri" w:hAnsi="Calibri" w:cs="Times New Roman"/>
          <w:kern w:val="3"/>
        </w:rPr>
        <w:commentReference w:id="22"/>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00F16330">
        <w:rPr>
          <w:rFonts w:ascii="Times New Roman" w:hAnsi="Times New Roman" w:cs="Times New Roman"/>
          <w:sz w:val="24"/>
          <w:szCs w:val="24"/>
          <w:lang w:val="en-US"/>
        </w:rPr>
        <w:t>it was</w:t>
      </w:r>
      <w:r w:rsidRPr="00EF7A69">
        <w:rPr>
          <w:rFonts w:ascii="Times New Roman" w:hAnsi="Times New Roman" w:cs="Times New Roman"/>
          <w:sz w:val="24"/>
          <w:szCs w:val="24"/>
          <w:lang w:val="en-US"/>
        </w:rPr>
        <w:t xml:space="preserve"> observed that there was no significant relation between objective and subjective measures of cognitive function, implying that self-reports of “brain fog” may not be reflected by objectively measured cognitive dysfunction</w:t>
      </w:r>
      <w:r w:rsidR="00F16330">
        <w:rPr>
          <w:rFonts w:ascii="Times New Roman" w:hAnsi="Times New Roman" w:cs="Times New Roman"/>
          <w:sz w:val="24"/>
          <w:szCs w:val="24"/>
          <w:lang w:val="en-US"/>
        </w:rPr>
        <w:t xml:space="preserve"> (Bland et al., 2024; Brücket al., 2019)</w:t>
      </w:r>
      <w:r w:rsidRPr="00EF7A69">
        <w:rPr>
          <w:rFonts w:ascii="Times New Roman" w:hAnsi="Times New Roman" w:cs="Times New Roman"/>
          <w:sz w:val="24"/>
          <w:szCs w:val="24"/>
          <w:lang w:val="en-US"/>
        </w:rPr>
        <w:t>.</w:t>
      </w:r>
      <w:r w:rsidR="00EF7A69" w:rsidRPr="00EF7A69">
        <w:rPr>
          <w:rFonts w:ascii="Times New Roman" w:hAnsi="Times New Roman" w:cs="Times New Roman"/>
          <w:sz w:val="24"/>
          <w:szCs w:val="24"/>
          <w:lang w:val="en-US"/>
        </w:rPr>
        <w:t xml:space="preserve"> </w:t>
      </w:r>
      <w:commentRangeStart w:id="23"/>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4"/>
      <w:r w:rsidR="00EF7A69" w:rsidRPr="00EF7A69">
        <w:rPr>
          <w:rFonts w:ascii="Times New Roman" w:hAnsi="Times New Roman" w:cs="Times New Roman"/>
          <w:sz w:val="24"/>
          <w:szCs w:val="24"/>
          <w:lang w:val="en-US"/>
        </w:rPr>
        <w:t>ifficultie</w:t>
      </w:r>
      <w:commentRangeEnd w:id="24"/>
      <w:r w:rsidR="001B60AA">
        <w:rPr>
          <w:rStyle w:val="CommentReference"/>
          <w:rFonts w:ascii="Calibri" w:eastAsia="Calibri" w:hAnsi="Calibri" w:cs="Times New Roman"/>
          <w:kern w:val="3"/>
        </w:rPr>
        <w:commentReference w:id="24"/>
      </w:r>
      <w:r w:rsidR="00EF7A69" w:rsidRPr="00EF7A69">
        <w:rPr>
          <w:rFonts w:ascii="Times New Roman" w:hAnsi="Times New Roman" w:cs="Times New Roman"/>
          <w:sz w:val="24"/>
          <w:szCs w:val="24"/>
          <w:lang w:val="en-US"/>
        </w:rPr>
        <w:t xml:space="preserve">s. </w:t>
      </w:r>
      <w:commentRangeEnd w:id="23"/>
      <w:r w:rsidR="007716F5">
        <w:rPr>
          <w:rStyle w:val="CommentReference"/>
          <w:rFonts w:ascii="Calibri" w:eastAsia="Calibri" w:hAnsi="Calibri" w:cs="Times New Roman"/>
          <w:kern w:val="3"/>
        </w:rPr>
        <w:commentReference w:id="23"/>
      </w:r>
    </w:p>
    <w:p w14:paraId="4580EEF0" w14:textId="77777777" w:rsidR="002D08BE" w:rsidRDefault="002D08BE" w:rsidP="002D08B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Influence of p</w:t>
      </w:r>
      <w:r w:rsidR="00265713">
        <w:rPr>
          <w:rFonts w:ascii="Times New Roman" w:hAnsi="Times New Roman" w:cs="Times New Roman"/>
          <w:b/>
          <w:bCs/>
          <w:sz w:val="24"/>
          <w:szCs w:val="24"/>
          <w:lang w:val="en-US"/>
        </w:rPr>
        <w:t>sychiatric and</w:t>
      </w:r>
      <w:r>
        <w:rPr>
          <w:rFonts w:ascii="Times New Roman" w:hAnsi="Times New Roman" w:cs="Times New Roman"/>
          <w:b/>
          <w:bCs/>
          <w:sz w:val="24"/>
          <w:szCs w:val="24"/>
          <w:lang w:val="en-US"/>
        </w:rPr>
        <w:t xml:space="preserve"> healtj-related symptoms on cognitive decline</w:t>
      </w:r>
    </w:p>
    <w:p w14:paraId="13040264" w14:textId="3F222B94" w:rsidR="003A2B9F" w:rsidRPr="00244561" w:rsidRDefault="003A2B9F" w:rsidP="002D08BE">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r w:rsidR="002D08BE">
        <w:rPr>
          <w:rFonts w:ascii="Times New Roman" w:hAnsi="Times New Roman" w:cs="Times New Roman"/>
          <w:sz w:val="24"/>
          <w:szCs w:val="24"/>
          <w:lang w:val="en-US"/>
        </w:rPr>
        <w:t xml:space="preserve"> </w:t>
      </w:r>
      <w:r w:rsidR="00ED4388"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00ED4388" w:rsidRPr="00B22827">
        <w:rPr>
          <w:rFonts w:ascii="Times New Roman" w:hAnsi="Times New Roman" w:cs="Times New Roman"/>
          <w:sz w:val="24"/>
          <w:szCs w:val="24"/>
          <w:lang w:val="en-US"/>
        </w:rPr>
        <w:t xml:space="preserve">patients often experience a range of other </w:t>
      </w:r>
      <w:r w:rsidR="002D08BE">
        <w:rPr>
          <w:rFonts w:ascii="Times New Roman" w:hAnsi="Times New Roman" w:cs="Times New Roman"/>
          <w:sz w:val="24"/>
          <w:szCs w:val="24"/>
          <w:lang w:val="en-US"/>
        </w:rPr>
        <w:t>s</w:t>
      </w:r>
      <w:r w:rsidR="00ED4388" w:rsidRPr="00B22827">
        <w:rPr>
          <w:rFonts w:ascii="Times New Roman" w:hAnsi="Times New Roman" w:cs="Times New Roman"/>
          <w:sz w:val="24"/>
          <w:szCs w:val="24"/>
          <w:lang w:val="en-US"/>
        </w:rPr>
        <w:t xml:space="preserve">ymptoms, with fatigue being the most commonly reported alongside cognitive difficulties (Holdsworth et al., 2022; Premraj et al., 2022; WHO, 2021). </w:t>
      </w:r>
      <w:r w:rsidR="00ED4388" w:rsidRPr="00EB03BF">
        <w:rPr>
          <w:rFonts w:ascii="Times New Roman" w:hAnsi="Times New Roman" w:cs="Times New Roman"/>
          <w:sz w:val="24"/>
          <w:szCs w:val="24"/>
          <w:lang w:val="en-US"/>
        </w:rPr>
        <w:t>A</w:t>
      </w:r>
      <w:r w:rsidR="00D0612F">
        <w:rPr>
          <w:rFonts w:ascii="Times New Roman" w:hAnsi="Times New Roman" w:cs="Times New Roman"/>
          <w:sz w:val="24"/>
          <w:szCs w:val="24"/>
          <w:lang w:val="en-US"/>
        </w:rPr>
        <w:t>n</w:t>
      </w:r>
      <w:r w:rsidR="00ED4388" w:rsidRPr="00EB03BF">
        <w:rPr>
          <w:rFonts w:ascii="Times New Roman" w:hAnsi="Times New Roman" w:cs="Times New Roman"/>
          <w:sz w:val="24"/>
          <w:szCs w:val="24"/>
          <w:lang w:val="en-US"/>
        </w:rPr>
        <w:t xml:space="preserve">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00ED4388"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Sotoca, Deus &amp; Krupinski, 2020; </w:t>
      </w:r>
      <w:r w:rsidR="00DD220A" w:rsidRPr="00EB03BF">
        <w:rPr>
          <w:rFonts w:ascii="Times New Roman" w:hAnsi="Times New Roman" w:cs="Times New Roman"/>
          <w:sz w:val="24"/>
          <w:szCs w:val="24"/>
          <w:lang w:val="en-US"/>
        </w:rPr>
        <w:t>Badinlou</w:t>
      </w:r>
      <w:r w:rsidR="00DA6816">
        <w:rPr>
          <w:rFonts w:ascii="Times New Roman" w:hAnsi="Times New Roman" w:cs="Times New Roman"/>
          <w:sz w:val="24"/>
          <w:szCs w:val="24"/>
          <w:lang w:val="en-US"/>
        </w:rPr>
        <w:t>, Lundgren &amp; Jansson-Fröjmark</w:t>
      </w:r>
      <w:r w:rsidR="00DD220A" w:rsidRPr="00EB03BF">
        <w:rPr>
          <w:rFonts w:ascii="Times New Roman" w:hAnsi="Times New Roman" w:cs="Times New Roman"/>
          <w:sz w:val="24"/>
          <w:szCs w:val="24"/>
          <w:lang w:val="en-US"/>
        </w:rPr>
        <w:t>,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 Premraj et al., 2022</w:t>
      </w:r>
      <w:r w:rsidR="00EB03BF">
        <w:rPr>
          <w:rFonts w:ascii="Times New Roman" w:hAnsi="Times New Roman"/>
          <w:sz w:val="24"/>
          <w:szCs w:val="24"/>
          <w:lang w:val="en-US"/>
        </w:rPr>
        <w:t>)</w:t>
      </w:r>
      <w:r w:rsidR="00F4149F">
        <w:rPr>
          <w:rFonts w:ascii="Times New Roman" w:hAnsi="Times New Roman"/>
          <w:sz w:val="24"/>
          <w:szCs w:val="24"/>
          <w:lang w:val="en-US"/>
        </w:rPr>
        <w:t>.</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(Almeria et al., 2020; Schild</w:t>
      </w:r>
      <w:r w:rsidR="00FD6060">
        <w:rPr>
          <w:rFonts w:ascii="Times New Roman" w:hAnsi="Times New Roman" w:cs="Times New Roman"/>
          <w:sz w:val="24"/>
          <w:szCs w:val="24"/>
          <w:lang w:val="en-US"/>
        </w:rPr>
        <w:t>, Scharfenberg, et al.</w:t>
      </w:r>
      <w:r w:rsidR="00F938B5">
        <w:rPr>
          <w:rFonts w:ascii="Times New Roman" w:hAnsi="Times New Roman" w:cs="Times New Roman"/>
          <w:sz w:val="24"/>
          <w:szCs w:val="24"/>
          <w:lang w:val="en-US"/>
        </w:rPr>
        <w:t xml:space="preserve">,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5" w:name="_Hlk193971605"/>
      <w:r w:rsidR="00EE4F9A">
        <w:rPr>
          <w:rFonts w:ascii="Times New Roman" w:hAnsi="Times New Roman" w:cs="Times New Roman"/>
          <w:sz w:val="24"/>
          <w:szCs w:val="24"/>
          <w:lang w:val="en-US"/>
        </w:rPr>
        <w:t>Gomzyakova</w:t>
      </w:r>
      <w:r w:rsidR="00CD4CB0">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t>2022</w:t>
      </w:r>
      <w:bookmarkEnd w:id="25"/>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 xml:space="preserve">and depression, anxiety, sleep </w:t>
      </w:r>
      <w:r w:rsidR="00EE4F9A">
        <w:rPr>
          <w:rFonts w:ascii="Times New Roman" w:hAnsi="Times New Roman" w:cs="Times New Roman"/>
          <w:sz w:val="24"/>
          <w:szCs w:val="24"/>
          <w:lang w:val="en-US"/>
        </w:rPr>
        <w:lastRenderedPageBreak/>
        <w:t>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w:t>
      </w:r>
      <w:r w:rsidR="00FE7890">
        <w:rPr>
          <w:rFonts w:ascii="Times New Roman" w:hAnsi="Times New Roman" w:cs="Times New Roman"/>
          <w:sz w:val="24"/>
          <w:szCs w:val="24"/>
          <w:lang w:val="en-US"/>
        </w:rPr>
        <w:t>, Lewis, Gill &amp; Kesler</w:t>
      </w:r>
      <w:r w:rsidR="00EE4F9A">
        <w:rPr>
          <w:rFonts w:ascii="Times New Roman" w:hAnsi="Times New Roman" w:cs="Times New Roman"/>
          <w:sz w:val="24"/>
          <w:szCs w:val="24"/>
          <w:lang w:val="en-US"/>
        </w:rPr>
        <w:t>,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(Henneghan et al., 2022; Gomzyakova et al., 2022).</w:t>
      </w:r>
      <w:r w:rsidR="00244561">
        <w:rPr>
          <w:rFonts w:ascii="Times New Roman" w:hAnsi="Times New Roman" w:cs="Times New Roman"/>
          <w:sz w:val="24"/>
          <w:szCs w:val="24"/>
          <w:lang w:val="en-US"/>
        </w:rPr>
        <w:t xml:space="preserve"> </w:t>
      </w:r>
      <w:r w:rsidR="00244561" w:rsidRPr="00244561">
        <w:rPr>
          <w:rFonts w:ascii="Times New Roman" w:hAnsi="Times New Roman" w:cs="Times New Roman"/>
          <w:sz w:val="24"/>
          <w:szCs w:val="24"/>
          <w:lang w:val="en-US"/>
        </w:rPr>
        <w:t xml:space="preserve">Similar associations </w:t>
      </w:r>
      <w:r w:rsidR="00244561">
        <w:rPr>
          <w:rFonts w:ascii="Times New Roman" w:hAnsi="Times New Roman" w:cs="Times New Roman"/>
          <w:sz w:val="24"/>
          <w:szCs w:val="24"/>
          <w:lang w:val="en-US"/>
        </w:rPr>
        <w:t>have been reported in several other studies</w:t>
      </w:r>
      <w:r w:rsidR="00244561" w:rsidRPr="00244561">
        <w:rPr>
          <w:rFonts w:ascii="Times New Roman" w:hAnsi="Times New Roman" w:cs="Times New Roman"/>
          <w:sz w:val="24"/>
          <w:szCs w:val="24"/>
          <w:lang w:val="en-US"/>
        </w:rPr>
        <w:t xml:space="preserve"> (Badinlou et al., 2022; Brück et al., 2019; </w:t>
      </w:r>
      <w:r w:rsidR="00244561" w:rsidRPr="00244561">
        <w:rPr>
          <w:rStyle w:val="Absatz-Standardschriftart"/>
          <w:rFonts w:ascii="Times New Roman" w:hAnsi="Times New Roman"/>
          <w:sz w:val="24"/>
          <w:szCs w:val="24"/>
          <w:lang w:val="en-US"/>
        </w:rPr>
        <w:t>Costas-Carrera et al., 2022; Hill et al., 2016</w:t>
      </w:r>
      <w:r w:rsidR="00244561" w:rsidRPr="00244561">
        <w:rPr>
          <w:rStyle w:val="Absatz-Standardschriftart"/>
          <w:rFonts w:ascii="Times New Roman" w:hAnsi="Times New Roman"/>
          <w:sz w:val="24"/>
          <w:szCs w:val="24"/>
          <w:lang w:val="en-US"/>
        </w:rPr>
        <w:t>).</w:t>
      </w:r>
      <w:r w:rsidR="00244561">
        <w:rPr>
          <w:rStyle w:val="Absatz-Standardschriftart"/>
          <w:rFonts w:ascii="Times New Roman" w:hAnsi="Times New Roman"/>
          <w:sz w:val="24"/>
          <w:szCs w:val="24"/>
          <w:lang w:val="en-US"/>
        </w:rPr>
        <w:t xml:space="preserve"> </w:t>
      </w:r>
      <w:r w:rsidR="00244561">
        <w:rPr>
          <w:rStyle w:val="Absatz-Standardschriftart"/>
          <w:rFonts w:ascii="Times New Roman" w:hAnsi="Times New Roman"/>
          <w:sz w:val="24"/>
          <w:szCs w:val="24"/>
          <w:lang w:val="en-US"/>
        </w:rPr>
        <w:t>Conversely, objective cognitive function has been found to be more closely related to perceived stress (Bland et al., 2024).</w:t>
      </w:r>
    </w:p>
    <w:p w14:paraId="1D377F3F" w14:textId="381DA385"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xml:space="preserve">, and further complemented by depression and sleep disturbance (Henneghan et al., 2022; Gomzyakova et al., 2022) </w:t>
      </w:r>
      <w:r w:rsidR="008A5BFE">
        <w:rPr>
          <w:rFonts w:ascii="Times New Roman" w:hAnsi="Times New Roman" w:cs="Times New Roman"/>
          <w:sz w:val="24"/>
          <w:szCs w:val="24"/>
          <w:lang w:val="en-US"/>
        </w:rPr>
        <w:t xml:space="preserve">rather </w:t>
      </w:r>
      <w:r w:rsidR="00732125">
        <w:rPr>
          <w:rFonts w:ascii="Times New Roman" w:hAnsi="Times New Roman" w:cs="Times New Roman"/>
          <w:sz w:val="24"/>
          <w:szCs w:val="24"/>
          <w:lang w:val="en-US"/>
        </w:rPr>
        <w:t xml:space="preserve">than by objective cognitive performance. </w:t>
      </w:r>
    </w:p>
    <w:p w14:paraId="5E5D64B2" w14:textId="77777777" w:rsidR="003D3AD2" w:rsidRDefault="00B028E8" w:rsidP="00A07299">
      <w:pPr>
        <w:spacing w:line="360" w:lineRule="auto"/>
        <w:ind w:firstLine="708"/>
        <w:rPr>
          <w:rFonts w:ascii="Times New Roman" w:hAnsi="Times New Roman" w:cs="Times New Roman"/>
          <w:sz w:val="24"/>
          <w:szCs w:val="24"/>
          <w:lang w:val="en-US"/>
        </w:rPr>
      </w:pPr>
      <w:commentRangeStart w:id="26"/>
      <w:commentRangeStart w:id="27"/>
      <w:commentRangeStart w:id="28"/>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Rivas-Fern´andez 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6"/>
      <w:r>
        <w:rPr>
          <w:rStyle w:val="CommentReference"/>
          <w:rFonts w:ascii="Calibri" w:eastAsia="Calibri" w:hAnsi="Calibri" w:cs="Times New Roman"/>
          <w:kern w:val="3"/>
        </w:rPr>
        <w:commentReference w:id="26"/>
      </w:r>
      <w:commentRangeEnd w:id="27"/>
      <w:r w:rsidR="007716F5">
        <w:rPr>
          <w:rStyle w:val="CommentReference"/>
          <w:rFonts w:ascii="Calibri" w:eastAsia="Calibri" w:hAnsi="Calibri" w:cs="Times New Roman"/>
          <w:kern w:val="3"/>
        </w:rPr>
        <w:commentReference w:id="27"/>
      </w:r>
      <w:commentRangeEnd w:id="28"/>
      <w:r w:rsidR="0014644B">
        <w:rPr>
          <w:rStyle w:val="CommentReference"/>
          <w:rFonts w:ascii="Calibri" w:eastAsia="Calibri" w:hAnsi="Calibri" w:cs="Times New Roman"/>
          <w:kern w:val="3"/>
        </w:rPr>
        <w:commentReference w:id="28"/>
      </w:r>
    </w:p>
    <w:p w14:paraId="3FDBC14B" w14:textId="07623A25" w:rsidR="00A07299" w:rsidRDefault="00183B02" w:rsidP="00A07299">
      <w:pPr>
        <w:spacing w:line="360" w:lineRule="auto"/>
        <w:ind w:firstLine="708"/>
        <w:rPr>
          <w:rFonts w:ascii="Times New Roman" w:hAnsi="Times New Roman" w:cs="Times New Roman"/>
          <w:sz w:val="24"/>
          <w:szCs w:val="24"/>
          <w:lang w:val="en-US"/>
        </w:rPr>
      </w:pPr>
      <w:commentRangeStart w:id="29"/>
      <w:r>
        <w:rPr>
          <w:rFonts w:ascii="Times New Roman" w:hAnsi="Times New Roman" w:cs="Times New Roman"/>
          <w:sz w:val="24"/>
          <w:szCs w:val="24"/>
          <w:lang w:val="en-US"/>
        </w:rPr>
        <w:t xml:space="preserve">Interestingly, </w:t>
      </w:r>
      <w:commentRangeEnd w:id="29"/>
      <w:r w:rsidR="003D3AD2">
        <w:rPr>
          <w:rStyle w:val="CommentReference"/>
          <w:rFonts w:ascii="Calibri" w:eastAsia="Calibri" w:hAnsi="Calibri" w:cs="Times New Roman"/>
          <w:kern w:val="3"/>
        </w:rPr>
        <w:commentReference w:id="29"/>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infection, compared to assessments conducted between three and si</w:t>
      </w:r>
      <w:r w:rsidR="0014644B">
        <w:rPr>
          <w:rFonts w:ascii="Times New Roman" w:hAnsi="Times New Roman" w:cs="Times New Roman"/>
          <w:sz w:val="24"/>
          <w:szCs w:val="24"/>
          <w:lang w:val="en-US"/>
        </w:rPr>
        <w:t xml:space="preserve">x </w:t>
      </w:r>
      <w:r w:rsidR="008A5BFE">
        <w:rPr>
          <w:rFonts w:ascii="Times New Roman" w:hAnsi="Times New Roman" w:cs="Times New Roman"/>
          <w:sz w:val="24"/>
          <w:szCs w:val="24"/>
          <w:lang w:val="en-US"/>
        </w:rPr>
        <w:t>m</w:t>
      </w:r>
      <w:r w:rsidR="0062344B" w:rsidRPr="002504CA">
        <w:rPr>
          <w:rFonts w:ascii="Times New Roman" w:hAnsi="Times New Roman" w:cs="Times New Roman"/>
          <w:sz w:val="24"/>
          <w:szCs w:val="24"/>
          <w:lang w:val="en-US"/>
        </w:rPr>
        <w:t>onths</w:t>
      </w:r>
      <w:r w:rsidR="006D1204" w:rsidRPr="002504CA">
        <w:rPr>
          <w:rFonts w:ascii="Times New Roman" w:hAnsi="Times New Roman" w:cs="Times New Roman"/>
          <w:sz w:val="24"/>
          <w:szCs w:val="24"/>
          <w:lang w:val="en-US"/>
        </w:rPr>
        <w:t xml:space="preserve"> (Latronico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30" w:name="_Hlk193983167"/>
      <w:commentRangeStart w:id="31"/>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31"/>
      <w:r>
        <w:rPr>
          <w:rStyle w:val="CommentReference"/>
          <w:rFonts w:ascii="Calibri" w:eastAsia="Calibri" w:hAnsi="Calibri" w:cs="Times New Roman"/>
          <w:kern w:val="3"/>
        </w:rPr>
        <w:commentReference w:id="31"/>
      </w:r>
    </w:p>
    <w:bookmarkEnd w:id="30"/>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22CBBACF"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 xml:space="preserve">Structural changes such as </w:t>
      </w:r>
      <w:r w:rsidR="002504CA" w:rsidRPr="002504CA">
        <w:rPr>
          <w:rFonts w:ascii="Times New Roman" w:hAnsi="Times New Roman" w:cs="Times New Roman"/>
          <w:sz w:val="24"/>
          <w:szCs w:val="24"/>
          <w:lang w:val="en-US"/>
        </w:rPr>
        <w:lastRenderedPageBreak/>
        <w:t>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(Besteher et al., 2024; Díez-Cirarda et al., 2023; Heine et al., 2023).</w:t>
      </w:r>
      <w:r w:rsidR="00313F17">
        <w:rPr>
          <w:rFonts w:ascii="Times New Roman" w:hAnsi="Times New Roman" w:cs="Times New Roman"/>
          <w:sz w:val="24"/>
          <w:szCs w:val="24"/>
          <w:lang w:val="en-US"/>
        </w:rPr>
        <w:t xml:space="preserve"> There a</w:t>
      </w:r>
      <w:r w:rsidR="00651E8E">
        <w:rPr>
          <w:rFonts w:ascii="Times New Roman" w:hAnsi="Times New Roman" w:cs="Times New Roman"/>
          <w:sz w:val="24"/>
          <w:szCs w:val="24"/>
          <w:lang w:val="en-US"/>
        </w:rPr>
        <w:t>re</w:t>
      </w:r>
      <w:r w:rsidR="00313F17">
        <w:rPr>
          <w:rFonts w:ascii="Times New Roman" w:hAnsi="Times New Roman" w:cs="Times New Roman"/>
          <w:sz w:val="24"/>
          <w:szCs w:val="24"/>
          <w:lang w:val="en-US"/>
        </w:rPr>
        <w:t xml:space="preserve">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w:t>
      </w:r>
      <w:commentRangeStart w:id="32"/>
      <w:r w:rsidR="00EC6F10" w:rsidRPr="000909C0">
        <w:rPr>
          <w:rFonts w:ascii="Times New Roman" w:hAnsi="Times New Roman" w:cs="Times New Roman"/>
          <w:sz w:val="24"/>
          <w:szCs w:val="24"/>
          <w:lang w:val="en-US"/>
        </w:rPr>
        <w:t>s.</w:t>
      </w:r>
      <w:commentRangeEnd w:id="32"/>
      <w:r w:rsidR="00026C08">
        <w:rPr>
          <w:rStyle w:val="CommentReference"/>
          <w:rFonts w:ascii="Calibri" w:eastAsia="Calibri" w:hAnsi="Calibri" w:cs="Times New Roman"/>
          <w:kern w:val="3"/>
        </w:rPr>
        <w:commentReference w:id="32"/>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35DFAC64" w14:textId="2FADEA94" w:rsidR="003D3AD2" w:rsidRPr="00C81511" w:rsidRDefault="00721630" w:rsidP="00721630">
      <w:pPr>
        <w:spacing w:line="360" w:lineRule="auto"/>
        <w:rPr>
          <w:rFonts w:ascii="Times New Roman" w:hAnsi="Times New Roman" w:cs="Times New Roman"/>
          <w:b/>
          <w:bCs/>
          <w:sz w:val="24"/>
          <w:szCs w:val="24"/>
          <w:lang w:val="en-US"/>
        </w:rPr>
      </w:pPr>
      <w:commentRangeStart w:id="33"/>
      <w:commentRangeStart w:id="34"/>
      <w:r w:rsidRPr="000909C0">
        <w:rPr>
          <w:rFonts w:ascii="Times New Roman" w:hAnsi="Times New Roman" w:cs="Times New Roman"/>
          <w:b/>
          <w:bCs/>
          <w:sz w:val="24"/>
          <w:szCs w:val="24"/>
          <w:lang w:val="en-US"/>
        </w:rPr>
        <w:t>EEG</w:t>
      </w:r>
      <w:commentRangeEnd w:id="33"/>
      <w:r>
        <w:rPr>
          <w:rStyle w:val="CommentReference"/>
          <w:rFonts w:ascii="Calibri" w:eastAsia="Calibri" w:hAnsi="Calibri" w:cs="Times New Roman"/>
          <w:kern w:val="3"/>
        </w:rPr>
        <w:commentReference w:id="33"/>
      </w:r>
      <w:commentRangeEnd w:id="34"/>
      <w:r w:rsidR="00C81511">
        <w:rPr>
          <w:rStyle w:val="CommentReference"/>
          <w:rFonts w:ascii="Calibri" w:eastAsia="Calibri" w:hAnsi="Calibri" w:cs="Times New Roman"/>
          <w:kern w:val="3"/>
        </w:rPr>
        <w:commentReference w:id="34"/>
      </w:r>
    </w:p>
    <w:p w14:paraId="70A6D0EB" w14:textId="31160C39" w:rsidR="00721630" w:rsidRDefault="00651E8E" w:rsidP="007216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EEG</w:t>
      </w:r>
      <w:r w:rsidR="00721630" w:rsidRPr="000909C0">
        <w:rPr>
          <w:rFonts w:ascii="Times New Roman" w:hAnsi="Times New Roman" w:cs="Times New Roman"/>
          <w:sz w:val="24"/>
          <w:szCs w:val="24"/>
          <w:lang w:val="en-US"/>
        </w:rPr>
        <w:t xml:space="preserve"> has been proven to be a valuable tool for assessing both subjectiv cognitive difficulties (Rossini et al., 2007) and objective cognitive impairment such as </w:t>
      </w:r>
      <w:commentRangeStart w:id="35"/>
      <w:r w:rsidR="00721630" w:rsidRPr="000909C0">
        <w:rPr>
          <w:rFonts w:ascii="Times New Roman" w:hAnsi="Times New Roman" w:cs="Times New Roman"/>
          <w:sz w:val="24"/>
          <w:szCs w:val="24"/>
          <w:lang w:val="en-US"/>
        </w:rPr>
        <w:t xml:space="preserve">MCI and AD </w:t>
      </w:r>
      <w:commentRangeEnd w:id="35"/>
      <w:r w:rsidR="003D3AD2">
        <w:rPr>
          <w:rStyle w:val="CommentReference"/>
          <w:rFonts w:ascii="Calibri" w:eastAsia="Calibri" w:hAnsi="Calibri" w:cs="Times New Roman"/>
          <w:kern w:val="3"/>
        </w:rPr>
        <w:commentReference w:id="35"/>
      </w:r>
      <w:r w:rsidR="00721630" w:rsidRPr="000909C0">
        <w:rPr>
          <w:rFonts w:ascii="Times New Roman" w:hAnsi="Times New Roman" w:cs="Times New Roman"/>
          <w:sz w:val="24"/>
          <w:szCs w:val="24"/>
          <w:lang w:val="en-US"/>
        </w:rPr>
        <w:t>(Babiloni et al., 2011; Dierks, Frölich, Ihl &amp; Maurer, 1994; Jeong, 2024; Perez, Duque, Hidalgo &amp; Salvador, 2024; Celesia et al., 1987, Rossini et al., 2007, Rossini, 2009, Yener et al., 2008, Yener et al., 2009). In fact, EEG can serve as a supportive diagnostic tool for cognitive impairment, detecting brain dysfunction even before reaching pathological diagnostic criteria (Babiloni et al., 2021).</w:t>
      </w:r>
    </w:p>
    <w:p w14:paraId="4AA9B1FE" w14:textId="77777777" w:rsidR="00721630" w:rsidRPr="00E758F2" w:rsidRDefault="00721630" w:rsidP="00721630">
      <w:pPr>
        <w:spacing w:line="360" w:lineRule="auto"/>
        <w:ind w:firstLine="708"/>
        <w:rPr>
          <w:rFonts w:ascii="Times New Roman" w:hAnsi="Times New Roman" w:cs="Times New Roman"/>
          <w:sz w:val="24"/>
          <w:szCs w:val="24"/>
          <w:lang w:val="en-US"/>
        </w:rPr>
      </w:pPr>
      <w:r>
        <w:rPr>
          <w:rStyle w:val="Absatz-Standardschriftart"/>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6B1E4965"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
          <w:lang w:val="en-US"/>
        </w:rPr>
        <w:t xml:space="preserve"> </w:t>
      </w:r>
    </w:p>
    <w:p w14:paraId="03F285A8" w14:textId="762A3B03" w:rsidR="00721630" w:rsidRPr="00DB133C" w:rsidRDefault="00721630" w:rsidP="00BA4123">
      <w:pPr>
        <w:pStyle w:val="Standard"/>
        <w:ind w:firstLine="708"/>
        <w:jc w:val="left"/>
        <w:rPr>
          <w:lang w:val="en-US"/>
        </w:rPr>
      </w:pPr>
      <w:r>
        <w:rPr>
          <w:rStyle w:val="Absatz-Standardschriftart"/>
          <w:rFonts w:ascii="Times New Roman" w:hAnsi="Times New Roman"/>
          <w:sz w:val="24"/>
          <w:szCs w:val="24"/>
          <w:lang w:val="en-US"/>
        </w:rPr>
        <w:lastRenderedPageBreak/>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Schuster, 1956). Quantitative EEG (qEEG) and event-related potentials (ERPs) have been explored as potential clinical markers for detecting early stages of AD and monitoring disease progression (Celesia et al., 1987, Rossini et al., 2007, Rossini, 2009, Yener et al., 2008, Yener et al., 2009). </w:t>
      </w:r>
      <w:r w:rsidR="00651E8E">
        <w:rPr>
          <w:rStyle w:val="Absatz-Standardschriftart"/>
          <w:rFonts w:ascii="Times New Roman" w:hAnsi="Times New Roman"/>
          <w:sz w:val="24"/>
          <w:szCs w:val="24"/>
          <w:lang w:val="en-US"/>
        </w:rPr>
        <w:t>In fact</w:t>
      </w:r>
      <w:r w:rsidR="00BA4123">
        <w:rPr>
          <w:rStyle w:val="Absatz-Standardschriftart"/>
          <w:rFonts w:ascii="Times New Roman" w:hAnsi="Times New Roman"/>
          <w:sz w:val="24"/>
          <w:szCs w:val="24"/>
          <w:lang w:val="en-US"/>
        </w:rPr>
        <w:t>, rsEEG rhythms have been shown to reflect distinct patterns of cortical neural synchronization that can distinguish patients with Parkinsons’s disease dementia from those with AD (Babiloni et al., 2011)</w:t>
      </w:r>
    </w:p>
    <w:p w14:paraId="09FE291E" w14:textId="77777777" w:rsidR="00721630" w:rsidRPr="00DB133C" w:rsidRDefault="00721630" w:rsidP="00BA4123">
      <w:pPr>
        <w:pStyle w:val="Standard"/>
        <w:ind w:firstLine="708"/>
        <w:jc w:val="left"/>
        <w:rPr>
          <w:lang w:val="en-US"/>
        </w:rPr>
      </w:pPr>
      <w:r>
        <w:rPr>
          <w:rStyle w:val="Absatz-Standardschriftart"/>
          <w:rFonts w:ascii="Times New Roman" w:hAnsi="Times New Roman"/>
          <w:sz w:val="24"/>
          <w:szCs w:val="24"/>
          <w:lang w:val="en-US"/>
        </w:rPr>
        <w:t xml:space="preserve">EEG is a direct, non-invasive, safe, cost-effective, and portable method making it a simple and convenient tool for assessing brain function (Babiloni et al., 2016; Babiloni et al., 2021; Biasiucci, Franceschiello &amp; Murray, 2019; Meghdadi et al., 2021; </w:t>
      </w:r>
      <w:r>
        <w:rPr>
          <w:rStyle w:val="Absatz-Standardschriftart"/>
          <w:rFonts w:ascii="Times New Roman" w:eastAsia="Times New Roman" w:hAnsi="Times New Roman"/>
          <w:sz w:val="24"/>
          <w:szCs w:val="24"/>
          <w:lang w:val="en-US" w:eastAsia="de-DE"/>
        </w:rPr>
        <w:t xml:space="preserve">Neo, Foti, Keehn &amp; Kelleher, 2023; </w:t>
      </w:r>
      <w:r>
        <w:rPr>
          <w:rStyle w:val="Absatz-Standardschriftart"/>
          <w:rFonts w:ascii="Times New Roman" w:hAnsi="Times New Roman"/>
          <w:sz w:val="24"/>
          <w:szCs w:val="24"/>
          <w:lang w:val="en-US"/>
        </w:rPr>
        <w:t xml:space="preserve">Rossini et al., 2019). EEG’s portability enables recordings to be performed in various settings and individuals such as vulnerable elderly or those with advanced disease who may struggle with magnetic resonance imaging (MRI) procedures (Babiloni et al., 2016).  Furthermore, EEG offers high temporal resolution (Meghdadi et al., 2021; Rossini et al., 2004; Rossini et al., 2019) (time resolution of ≤ 1 ms), </w:t>
      </w:r>
      <w:commentRangeStart w:id="36"/>
      <w:r>
        <w:rPr>
          <w:rStyle w:val="Absatz-Standardschriftart"/>
          <w:rFonts w:ascii="Times New Roman" w:hAnsi="Times New Roman"/>
          <w:sz w:val="24"/>
          <w:szCs w:val="24"/>
          <w:lang w:val="en-US"/>
        </w:rPr>
        <w:t>enabling it to provide neurophysiological data that cannot be obtained from other neuroimaging techniques (</w:t>
      </w:r>
      <w:commentRangeEnd w:id="36"/>
      <w:r>
        <w:rPr>
          <w:rStyle w:val="CommentReference"/>
        </w:rPr>
        <w:commentReference w:id="36"/>
      </w:r>
      <w:r>
        <w:rPr>
          <w:rStyle w:val="Absatz-Standardschriftart"/>
          <w:rFonts w:ascii="Times New Roman" w:hAnsi="Times New Roman"/>
          <w:sz w:val="24"/>
          <w:szCs w:val="24"/>
          <w:lang w:val="en-US"/>
        </w:rPr>
        <w:t xml:space="preserve">Biasiucci et al., 2019). </w:t>
      </w:r>
    </w:p>
    <w:p w14:paraId="767C2861" w14:textId="77777777" w:rsidR="00721630" w:rsidRDefault="00721630" w:rsidP="00721630">
      <w:pPr>
        <w:pStyle w:val="Standard"/>
        <w:ind w:firstLine="0"/>
        <w:jc w:val="left"/>
        <w:rPr>
          <w:rFonts w:ascii="Times New Roman" w:hAnsi="Times New Roman"/>
          <w:sz w:val="24"/>
          <w:szCs w:val="24"/>
          <w:lang w:val="en-US"/>
        </w:rPr>
      </w:pPr>
      <w:r>
        <w:rPr>
          <w:rFonts w:ascii="Times New Roman" w:hAnsi="Times New Roman"/>
          <w:sz w:val="24"/>
          <w:szCs w:val="24"/>
          <w:lang w:val="en-US"/>
        </w:rPr>
        <w:t xml:space="preserve">Another advantage is its repeatability. EEG markers remain largely unaffected by meta-learning relative to task progression, allowing for repeated assessments throughout disease progression (Babiloni et al., 2016). </w:t>
      </w:r>
    </w:p>
    <w:p w14:paraId="14261231" w14:textId="5D18AA96"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 xml:space="preserve">This study will focus on analyzing resting state EEG (rsEEG),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
          <w:rFonts w:ascii="Times New Roman" w:eastAsia="Times New Roman" w:hAnsi="Times New Roman"/>
          <w:sz w:val="24"/>
          <w:szCs w:val="24"/>
          <w:lang w:val="en-US" w:eastAsia="de-DE"/>
        </w:rPr>
        <w:t>(</w:t>
      </w:r>
      <w:r>
        <w:rPr>
          <w:rStyle w:val="Absatz-Standardschriftart"/>
          <w:rFonts w:ascii="Times New Roman" w:hAnsi="Times New Roman"/>
          <w:sz w:val="24"/>
          <w:szCs w:val="24"/>
          <w:lang w:val="en-US"/>
        </w:rPr>
        <w:t xml:space="preserve">Babiloni et al., 2016; Babiloni et al., 2021; </w:t>
      </w:r>
      <w:r>
        <w:rPr>
          <w:rStyle w:val="Absatz-Standardschriftart"/>
          <w:rFonts w:ascii="Times New Roman" w:eastAsia="Times New Roman" w:hAnsi="Times New Roman"/>
          <w:sz w:val="24"/>
          <w:szCs w:val="24"/>
          <w:lang w:val="en-US" w:eastAsia="de-DE"/>
        </w:rPr>
        <w:t xml:space="preserve">Mantini, Perrucci, Del Gratta, Romani &amp; Corbetta, 2007; </w:t>
      </w:r>
      <w:r>
        <w:rPr>
          <w:rStyle w:val="Absatz-Standardschriftart"/>
          <w:rFonts w:ascii="Times New Roman" w:hAnsi="Times New Roman"/>
          <w:sz w:val="24"/>
          <w:szCs w:val="24"/>
          <w:lang w:val="en-US"/>
        </w:rPr>
        <w:t>Perez et al., 2024</w:t>
      </w:r>
      <w:r>
        <w:rPr>
          <w:rStyle w:val="Absatz-Standardschriftart"/>
          <w:rFonts w:ascii="Times New Roman" w:eastAsia="Times New Roman" w:hAnsi="Times New Roman"/>
          <w:sz w:val="24"/>
          <w:szCs w:val="24"/>
          <w:lang w:val="en-US" w:eastAsia="de-DE"/>
        </w:rPr>
        <w:t xml:space="preserve">), </w:t>
      </w:r>
      <w:r>
        <w:rPr>
          <w:rStyle w:val="Absatz-Standardschriftart"/>
          <w:rFonts w:ascii="Times New Roman" w:hAnsi="Times New Roman"/>
          <w:sz w:val="24"/>
          <w:szCs w:val="24"/>
          <w:lang w:val="en-US"/>
        </w:rPr>
        <w:t xml:space="preserve">making it resilient to factors such as fatigue, movement, anxiety, or </w:t>
      </w:r>
      <w:commentRangeStart w:id="37"/>
      <w:r>
        <w:rPr>
          <w:rStyle w:val="Absatz-Standardschriftart"/>
          <w:rFonts w:ascii="Times New Roman" w:hAnsi="Times New Roman"/>
          <w:sz w:val="24"/>
          <w:szCs w:val="24"/>
          <w:lang w:val="en-US"/>
        </w:rPr>
        <w:t xml:space="preserve">meta-learning </w:t>
      </w:r>
      <w:commentRangeEnd w:id="37"/>
      <w:r>
        <w:rPr>
          <w:rStyle w:val="CommentReference"/>
        </w:rPr>
        <w:commentReference w:id="37"/>
      </w:r>
      <w:r>
        <w:rPr>
          <w:rStyle w:val="Absatz-Standardschriftart"/>
          <w:rFonts w:ascii="Times New Roman" w:hAnsi="Times New Roman"/>
          <w:sz w:val="24"/>
          <w:szCs w:val="24"/>
          <w:lang w:val="en-US"/>
        </w:rPr>
        <w:t>(Babiloni et al., 2016; Babiloni et al., 2021; Perez et al., 2024).</w:t>
      </w:r>
    </w:p>
    <w:p w14:paraId="1394AC82" w14:textId="77777777" w:rsidR="00721630" w:rsidRDefault="00721630" w:rsidP="0072163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8"/>
      <w:commentRangeEnd w:id="38"/>
      <w:r w:rsidRPr="000909C0">
        <w:rPr>
          <w:rStyle w:val="CommentReference"/>
          <w:rFonts w:ascii="Times New Roman" w:hAnsi="Times New Roman" w:cs="Times New Roman"/>
          <w:sz w:val="24"/>
          <w:szCs w:val="24"/>
        </w:rPr>
        <w:commentReference w:id="38"/>
      </w:r>
    </w:p>
    <w:p w14:paraId="49AAAE60" w14:textId="77777777" w:rsidR="00721630" w:rsidRPr="00DB133C" w:rsidRDefault="00721630" w:rsidP="00721630">
      <w:pPr>
        <w:pStyle w:val="Standard"/>
        <w:ind w:firstLine="0"/>
        <w:jc w:val="left"/>
        <w:rPr>
          <w:lang w:val="en-US"/>
        </w:rPr>
      </w:pPr>
      <w:r>
        <w:rPr>
          <w:rStyle w:val="Absatz-Standardschriftart"/>
          <w:rFonts w:ascii="Times New Roman" w:hAnsi="Times New Roman"/>
          <w:b/>
          <w:bCs/>
          <w:sz w:val="24"/>
          <w:szCs w:val="24"/>
          <w:lang w:val="en-US"/>
        </w:rPr>
        <w:lastRenderedPageBreak/>
        <w:t>Now about frequency bands in general before looking at abnormalities in frequeny bands in MCI and covid patients</w:t>
      </w:r>
    </w:p>
    <w:p w14:paraId="33F066BA" w14:textId="77777777" w:rsidR="00721630" w:rsidRDefault="00721630" w:rsidP="00721630">
      <w:pPr>
        <w:pStyle w:val="Standard"/>
        <w:ind w:firstLine="0"/>
        <w:jc w:val="left"/>
        <w:rPr>
          <w:rFonts w:ascii="Times New Roman" w:hAnsi="Times New Roman"/>
          <w:sz w:val="24"/>
          <w:szCs w:val="24"/>
          <w:lang w:val="en-US"/>
        </w:rPr>
      </w:pPr>
    </w:p>
    <w:p w14:paraId="28A1BCD9" w14:textId="543A1AFB"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t>EEG signals are commonly categorized into five distinct frequency bands: Delta (1-4 Hz), theta (4-8 Hz), alpha (8-13 Hz), beta (13-30 Hz), and gamma (&gt;30 Hz) (Babiloni et al., 2011; 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w:t>
      </w:r>
      <w:r w:rsidR="00DB6276">
        <w:rPr>
          <w:rStyle w:val="Absatz-Standardschriftart"/>
          <w:rFonts w:ascii="Times New Roman" w:hAnsi="Times New Roman"/>
          <w:sz w:val="24"/>
          <w:szCs w:val="24"/>
          <w:lang w:val="en-US"/>
        </w:rPr>
        <w:t>4</w:t>
      </w:r>
      <w:r>
        <w:rPr>
          <w:rStyle w:val="Absatz-Standardschriftart"/>
          <w:rFonts w:ascii="Times New Roman" w:hAnsi="Times New Roman"/>
          <w:sz w:val="24"/>
          <w:szCs w:val="24"/>
          <w:lang w:val="en-US"/>
        </w:rPr>
        <w:t xml:space="preserve">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5FD68B0D" w14:textId="33916180" w:rsidR="00721630" w:rsidRPr="00DB133C" w:rsidRDefault="00DB6276" w:rsidP="00721630">
      <w:pPr>
        <w:pStyle w:val="Standard"/>
        <w:ind w:firstLine="708"/>
        <w:jc w:val="left"/>
        <w:rPr>
          <w:lang w:val="en-US"/>
        </w:rPr>
      </w:pPr>
      <w:r>
        <w:rPr>
          <w:rStyle w:val="Absatz-Standardschriftart"/>
          <w:rFonts w:ascii="Times New Roman" w:hAnsi="Times New Roman"/>
          <w:sz w:val="24"/>
          <w:szCs w:val="24"/>
          <w:lang w:val="en-US"/>
        </w:rPr>
        <w:t xml:space="preserve">Attar (2022) defines the frequency bands as follows: </w:t>
      </w:r>
      <w:r w:rsidR="00721630">
        <w:rPr>
          <w:rStyle w:val="Absatz-Standardschriftart"/>
          <w:rFonts w:ascii="Times New Roman" w:hAnsi="Times New Roman"/>
          <w:sz w:val="24"/>
          <w:szCs w:val="24"/>
          <w:lang w:val="en-US"/>
        </w:rPr>
        <w:t xml:space="preserve">Delta </w:t>
      </w:r>
      <w:r>
        <w:rPr>
          <w:rStyle w:val="Absatz-Standardschriftart"/>
          <w:rFonts w:ascii="Times New Roman" w:hAnsi="Times New Roman"/>
          <w:sz w:val="24"/>
          <w:szCs w:val="24"/>
          <w:lang w:val="en-US"/>
        </w:rPr>
        <w:t>waves are</w:t>
      </w:r>
      <w:r w:rsidR="00721630">
        <w:rPr>
          <w:rStyle w:val="Absatz-Standardschriftart"/>
          <w:rFonts w:ascii="Times New Roman" w:hAnsi="Times New Roman"/>
          <w:sz w:val="24"/>
          <w:szCs w:val="24"/>
          <w:lang w:val="en-US"/>
        </w:rPr>
        <w:t xml:space="preserve"> typically absent during wakefulness in healthy adults and is primarily associated with deep sleep</w:t>
      </w:r>
      <w:r>
        <w:rPr>
          <w:rStyle w:val="Absatz-Standardschriftart"/>
          <w:rFonts w:ascii="Times New Roman" w:hAnsi="Times New Roman"/>
          <w:sz w:val="24"/>
          <w:szCs w:val="24"/>
          <w:lang w:val="en-US"/>
        </w:rPr>
        <w:t xml:space="preserve">. </w:t>
      </w:r>
      <w:r w:rsidR="00721630">
        <w:rPr>
          <w:rStyle w:val="Absatz-Standardschriftart"/>
          <w:rFonts w:ascii="Times New Roman" w:hAnsi="Times New Roman"/>
          <w:sz w:val="24"/>
          <w:szCs w:val="24"/>
          <w:lang w:val="en-US"/>
        </w:rPr>
        <w:t xml:space="preserve">Theta </w:t>
      </w:r>
      <w:r>
        <w:rPr>
          <w:rStyle w:val="Absatz-Standardschriftart"/>
          <w:rFonts w:ascii="Times New Roman" w:hAnsi="Times New Roman"/>
          <w:sz w:val="24"/>
          <w:szCs w:val="24"/>
          <w:lang w:val="en-US"/>
        </w:rPr>
        <w:t>waves are</w:t>
      </w:r>
      <w:r w:rsidR="00721630">
        <w:rPr>
          <w:rStyle w:val="Absatz-Standardschriftart"/>
          <w:rFonts w:ascii="Times New Roman" w:hAnsi="Times New Roman"/>
          <w:sz w:val="24"/>
          <w:szCs w:val="24"/>
          <w:lang w:val="en-US"/>
        </w:rPr>
        <w:t xml:space="preserve"> associated with the transition between wakefulness and sleep</w:t>
      </w:r>
      <w:r>
        <w:rPr>
          <w:rStyle w:val="Absatz-Standardschriftart"/>
          <w:rFonts w:ascii="Times New Roman" w:hAnsi="Times New Roman"/>
          <w:sz w:val="24"/>
          <w:szCs w:val="24"/>
          <w:lang w:val="en-US"/>
        </w:rPr>
        <w:t xml:space="preserve">. </w:t>
      </w:r>
      <w:r w:rsidR="00721630">
        <w:rPr>
          <w:rStyle w:val="Absatz-Standardschriftart"/>
          <w:rFonts w:ascii="Times New Roman" w:hAnsi="Times New Roman"/>
          <w:sz w:val="24"/>
          <w:szCs w:val="24"/>
          <w:lang w:val="en-US"/>
        </w:rPr>
        <w:t xml:space="preserve">Alpha </w:t>
      </w:r>
      <w:r>
        <w:rPr>
          <w:rStyle w:val="Absatz-Standardschriftart"/>
          <w:rFonts w:ascii="Times New Roman" w:hAnsi="Times New Roman"/>
          <w:sz w:val="24"/>
          <w:szCs w:val="24"/>
          <w:lang w:val="en-US"/>
        </w:rPr>
        <w:t>waves are</w:t>
      </w:r>
      <w:r w:rsidR="00721630">
        <w:rPr>
          <w:rStyle w:val="Absatz-Standardschriftart"/>
          <w:rFonts w:ascii="Times New Roman" w:hAnsi="Times New Roman"/>
          <w:sz w:val="24"/>
          <w:szCs w:val="24"/>
          <w:lang w:val="en-US"/>
        </w:rPr>
        <w:t xml:space="preserve"> characteristic of relaxed wakefulness</w:t>
      </w:r>
      <w:r>
        <w:rPr>
          <w:rStyle w:val="Absatz-Standardschriftart"/>
          <w:rFonts w:ascii="Times New Roman" w:hAnsi="Times New Roman"/>
          <w:sz w:val="24"/>
          <w:szCs w:val="24"/>
          <w:lang w:val="en-US"/>
        </w:rPr>
        <w:t xml:space="preserve">. </w:t>
      </w:r>
      <w:r w:rsidR="00721630">
        <w:rPr>
          <w:rStyle w:val="Absatz-Standardschriftart"/>
          <w:rFonts w:ascii="Times New Roman" w:hAnsi="Times New Roman"/>
          <w:sz w:val="24"/>
          <w:szCs w:val="24"/>
          <w:lang w:val="en-US"/>
        </w:rPr>
        <w:t>And</w:t>
      </w:r>
      <w:r w:rsidR="00721630">
        <w:rPr>
          <w:rStyle w:val="Absatz-Standardschriftart"/>
          <w:lang w:val="en-US"/>
        </w:rPr>
        <w:t xml:space="preserve"> b</w:t>
      </w:r>
      <w:r w:rsidR="00721630">
        <w:rPr>
          <w:rStyle w:val="Absatz-Standardschriftart"/>
          <w:rFonts w:ascii="Times New Roman" w:hAnsi="Times New Roman"/>
          <w:sz w:val="24"/>
          <w:szCs w:val="24"/>
          <w:lang w:val="en-US"/>
        </w:rPr>
        <w:t xml:space="preserve">eta </w:t>
      </w:r>
      <w:r>
        <w:rPr>
          <w:rStyle w:val="Absatz-Standardschriftart"/>
          <w:rFonts w:ascii="Times New Roman" w:hAnsi="Times New Roman"/>
          <w:sz w:val="24"/>
          <w:szCs w:val="24"/>
          <w:lang w:val="en-US"/>
        </w:rPr>
        <w:t xml:space="preserve">waves are </w:t>
      </w:r>
      <w:r w:rsidR="00721630">
        <w:rPr>
          <w:rStyle w:val="Absatz-Standardschriftart"/>
          <w:rFonts w:ascii="Times New Roman" w:hAnsi="Times New Roman"/>
          <w:sz w:val="24"/>
          <w:szCs w:val="24"/>
          <w:lang w:val="en-US"/>
        </w:rPr>
        <w:t>typically present when individuals are awake and mentally or physically active, or under psychological stress</w:t>
      </w:r>
      <w:r>
        <w:rPr>
          <w:rStyle w:val="Absatz-Standardschriftart"/>
          <w:rFonts w:ascii="Times New Roman" w:hAnsi="Times New Roman"/>
          <w:sz w:val="24"/>
          <w:szCs w:val="24"/>
          <w:lang w:val="en-US"/>
        </w:rPr>
        <w:t>.</w:t>
      </w:r>
    </w:p>
    <w:p w14:paraId="44A150BB"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During normal aging, eyes-closed rsEEG rhythms undergo gradual changes, including a shift in power distribution across frequency bands (Babiloni et al., 2011; Babiloni et al., 2016; Babiloni et al., 2006; Barry &amp; De Blasio, 2017; Liu et at., 2024). However, in pathological aging, such as AD, these alterations become more pronounced and disruptive (Claus et al., 2000; Lejko et al., 2020; Liu et at., 2024).</w:t>
      </w:r>
    </w:p>
    <w:p w14:paraId="7BA2FC0F"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
          <w:rFonts w:ascii="Times New Roman" w:eastAsia="Times New Roman" w:hAnsi="Times New Roman"/>
          <w:sz w:val="24"/>
          <w:szCs w:val="24"/>
          <w:lang w:val="en-US" w:eastAsia="de-DE"/>
        </w:rPr>
        <w:t xml:space="preserve">D’Atri et al., 2021; </w:t>
      </w:r>
      <w:r>
        <w:rPr>
          <w:rStyle w:val="Absatz-Standardschriftart"/>
          <w:rFonts w:ascii="Times New Roman" w:hAnsi="Times New Roman"/>
          <w:sz w:val="24"/>
          <w:szCs w:val="24"/>
          <w:lang w:val="en-US"/>
        </w:rPr>
        <w:t>Farina et al., 2020; Finnigan &amp; Robertson, 2011; Lejko et al., 2020</w:t>
      </w:r>
      <w:r>
        <w:rPr>
          <w:rStyle w:val="Absatz-Standardschriftart"/>
          <w:rFonts w:ascii="Times New Roman" w:eastAsia="Times New Roman" w:hAnsi="Times New Roman"/>
          <w:sz w:val="24"/>
          <w:szCs w:val="24"/>
          <w:lang w:val="en-US" w:eastAsia="de-DE"/>
        </w:rPr>
        <w:t>)</w:t>
      </w:r>
      <w:r>
        <w:rPr>
          <w:rStyle w:val="Absatz-Standardschriftart"/>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6ACBB65" w14:textId="02C01D8E"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
          <w:rFonts w:ascii="Times New Roman" w:eastAsia="Times New Roman" w:hAnsi="Times New Roman"/>
          <w:sz w:val="24"/>
          <w:szCs w:val="24"/>
          <w:lang w:val="en-US" w:eastAsia="de-DE"/>
        </w:rPr>
        <w:t>C</w:t>
      </w:r>
      <w:r>
        <w:rPr>
          <w:rStyle w:val="Absatz-Standardschriftart"/>
          <w:rFonts w:ascii="Times New Roman" w:hAnsi="Times New Roman"/>
          <w:sz w:val="24"/>
          <w:szCs w:val="24"/>
          <w:lang w:val="en-US"/>
        </w:rPr>
        <w:t xml:space="preserve">laus et al., 2000; </w:t>
      </w:r>
      <w:r>
        <w:rPr>
          <w:rStyle w:val="Absatz-Standardschriftart"/>
          <w:rFonts w:ascii="Times New Roman" w:eastAsia="Times New Roman" w:hAnsi="Times New Roman"/>
          <w:sz w:val="24"/>
          <w:szCs w:val="24"/>
          <w:lang w:val="en-US" w:eastAsia="de-DE"/>
        </w:rPr>
        <w:t>D’Atri et al., 2021;</w:t>
      </w:r>
      <w:r>
        <w:rPr>
          <w:rStyle w:val="Absatz-Standardschriftart"/>
          <w:rFonts w:ascii="Times New Roman" w:hAnsi="Times New Roman"/>
          <w:sz w:val="24"/>
          <w:szCs w:val="24"/>
          <w:lang w:val="en-US"/>
        </w:rPr>
        <w:t xml:space="preserve"> Dringenberg, 2000; Elmståhl,</w:t>
      </w:r>
      <w:r w:rsidRPr="00340037">
        <w:rPr>
          <w:rStyle w:val="Absatz-Standardschriftart"/>
          <w:rFonts w:ascii="Times New Roman" w:hAnsi="Times New Roman"/>
          <w:sz w:val="24"/>
          <w:szCs w:val="24"/>
          <w:lang w:val="en-US"/>
        </w:rPr>
        <w:t xml:space="preserve"> Ro</w:t>
      </w:r>
      <w:r w:rsidR="00340037" w:rsidRPr="00340037">
        <w:rPr>
          <w:rStyle w:val="Absatz-Standardschriftart"/>
          <w:rFonts w:ascii="Times New Roman" w:hAnsi="Times New Roman"/>
          <w:sz w:val="24"/>
          <w:szCs w:val="24"/>
          <w:lang w:val="en-US"/>
        </w:rPr>
        <w:t>s</w:t>
      </w:r>
      <w:r w:rsidR="00340037" w:rsidRPr="00340037">
        <w:rPr>
          <w:rStyle w:val="cskcde"/>
          <w:rFonts w:ascii="Times New Roman" w:hAnsi="Times New Roman"/>
          <w:sz w:val="24"/>
          <w:szCs w:val="24"/>
          <w:lang w:val="en-US"/>
        </w:rPr>
        <w:t>é</w:t>
      </w:r>
      <w:r w:rsidRPr="00340037">
        <w:rPr>
          <w:rStyle w:val="Absatz-Standardschriftart"/>
          <w:rFonts w:ascii="Times New Roman" w:hAnsi="Times New Roman"/>
          <w:sz w:val="24"/>
          <w:szCs w:val="24"/>
          <w:lang w:val="en-US"/>
        </w:rPr>
        <w:t>n</w:t>
      </w:r>
      <w:r>
        <w:rPr>
          <w:rStyle w:val="Absatz-Standardschriftart"/>
          <w:rFonts w:ascii="Times New Roman" w:hAnsi="Times New Roman"/>
          <w:sz w:val="24"/>
          <w:szCs w:val="24"/>
          <w:lang w:val="en-US"/>
        </w:rPr>
        <w:t xml:space="preserve"> &amp; Gullberg, 1994; Farina et al., 2020; Fröhlich et al., 2021; Hogan, </w:t>
      </w:r>
      <w:r>
        <w:rPr>
          <w:rStyle w:val="Absatz-Standardschriftart"/>
          <w:rFonts w:ascii="Times New Roman" w:hAnsi="Times New Roman"/>
          <w:sz w:val="24"/>
          <w:szCs w:val="24"/>
          <w:lang w:val="en-US"/>
        </w:rPr>
        <w:lastRenderedPageBreak/>
        <w:t>Swanwick, Kaiser, Rowan &amp; Lawlor, 2003; Jelic, Shigeta, Julin, Almkvist, Winblad &amp; Wahlund, 1996; Jeong, 2004; Lejko et al., 2020; Musaeus et al., 2018; Özbek, Fide &amp; Yener, 2021; Wada, Nanbu, Jiang, Koshino, Yamaguchi &amp; Hashimoto, 1997).</w:t>
      </w:r>
    </w:p>
    <w:p w14:paraId="1B9DD38E" w14:textId="29E38475"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However, findings in MCI</w:t>
      </w:r>
      <w:r w:rsidR="00EF32C5">
        <w:rPr>
          <w:rStyle w:val="Absatz-Standardschriftart"/>
          <w:rFonts w:ascii="Times New Roman" w:hAnsi="Times New Roman"/>
          <w:sz w:val="24"/>
          <w:szCs w:val="24"/>
          <w:lang w:val="en-US"/>
        </w:rPr>
        <w:t xml:space="preserve"> and </w:t>
      </w:r>
      <w:commentRangeStart w:id="39"/>
      <w:r w:rsidR="00EF32C5">
        <w:rPr>
          <w:rStyle w:val="Absatz-Standardschriftart"/>
          <w:rFonts w:ascii="Times New Roman" w:hAnsi="Times New Roman"/>
          <w:sz w:val="24"/>
          <w:szCs w:val="24"/>
          <w:lang w:val="en-US"/>
        </w:rPr>
        <w:t xml:space="preserve">self-reported CD </w:t>
      </w:r>
      <w:commentRangeEnd w:id="39"/>
      <w:r w:rsidR="00EF32C5">
        <w:rPr>
          <w:rStyle w:val="CommentReference"/>
        </w:rPr>
        <w:commentReference w:id="39"/>
      </w:r>
      <w:r>
        <w:rPr>
          <w:rStyle w:val="Absatz-Standardschriftart"/>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10C9BB77" w14:textId="77777777" w:rsidR="00721630" w:rsidRDefault="00721630" w:rsidP="00721630">
      <w:pPr>
        <w:pStyle w:val="Standard"/>
        <w:ind w:firstLine="0"/>
        <w:jc w:val="left"/>
        <w:rPr>
          <w:rFonts w:ascii="Times New Roman" w:hAnsi="Times New Roman"/>
          <w:sz w:val="24"/>
          <w:szCs w:val="24"/>
          <w:lang w:val="en-US"/>
        </w:rPr>
      </w:pPr>
    </w:p>
    <w:p w14:paraId="262985A5" w14:textId="77777777"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t xml:space="preserve">Notably, </w:t>
      </w:r>
      <w:r>
        <w:rPr>
          <w:rStyle w:val="Absatz-Standardschriftart"/>
          <w:rFonts w:ascii="Times New Roman" w:hAnsi="Times New Roman"/>
          <w:sz w:val="24"/>
          <w:szCs w:val="24"/>
          <w:shd w:val="clear" w:color="auto" w:fill="00FFFF"/>
          <w:lang w:val="en-US"/>
        </w:rPr>
        <w:t>theta</w:t>
      </w:r>
      <w:r>
        <w:rPr>
          <w:rStyle w:val="Absatz-Standardschriftart"/>
          <w:rFonts w:ascii="Times New Roman" w:hAnsi="Times New Roman"/>
          <w:sz w:val="24"/>
          <w:szCs w:val="24"/>
          <w:lang w:val="en-US"/>
        </w:rPr>
        <w:t xml:space="preserve"> and gamma bands are recognized for their involvement in memory (Klimesch, 1999; Nyhus &amp; Curran, 2010), whereas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bands play a role in maintaining focused attention (Harmony, 2013). The </w:t>
      </w:r>
      <w:r>
        <w:rPr>
          <w:rStyle w:val="Absatz-Standardschriftart"/>
          <w:rFonts w:ascii="Times New Roman" w:hAnsi="Times New Roman"/>
          <w:sz w:val="24"/>
          <w:szCs w:val="24"/>
          <w:shd w:val="clear" w:color="auto" w:fill="00FF00"/>
          <w:lang w:val="en-US"/>
        </w:rPr>
        <w:t>alpha</w:t>
      </w:r>
      <w:r>
        <w:rPr>
          <w:rStyle w:val="Absatz-Standardschriftart"/>
          <w:rFonts w:ascii="Times New Roman" w:hAnsi="Times New Roman"/>
          <w:sz w:val="24"/>
          <w:szCs w:val="24"/>
          <w:lang w:val="en-US"/>
        </w:rPr>
        <w:t xml:space="preserve"> band has been associated with attention and memory processes (Klimesch, 1999, 2012). Although the role of </w:t>
      </w:r>
      <w:r>
        <w:rPr>
          <w:rStyle w:val="Absatz-Standardschriftart"/>
          <w:rFonts w:ascii="Times New Roman" w:hAnsi="Times New Roman"/>
          <w:sz w:val="24"/>
          <w:szCs w:val="24"/>
          <w:shd w:val="clear" w:color="auto" w:fill="FF00FF"/>
          <w:lang w:val="en-US"/>
        </w:rPr>
        <w:t>beta</w:t>
      </w:r>
      <w:r>
        <w:rPr>
          <w:rStyle w:val="Absatz-Standardschriftart"/>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21F8D460" w14:textId="77777777" w:rsidR="00721630" w:rsidRDefault="00721630" w:rsidP="00721630">
      <w:pPr>
        <w:pStyle w:val="Standard"/>
        <w:ind w:firstLine="0"/>
        <w:jc w:val="left"/>
        <w:rPr>
          <w:rFonts w:ascii="Times New Roman" w:hAnsi="Times New Roman"/>
          <w:sz w:val="24"/>
          <w:szCs w:val="24"/>
          <w:lang w:val="en-US"/>
        </w:rPr>
      </w:pPr>
    </w:p>
    <w:p w14:paraId="61F81AA6" w14:textId="77777777" w:rsidR="00721630" w:rsidRDefault="00721630" w:rsidP="00721630">
      <w:pPr>
        <w:pStyle w:val="Standard"/>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06233FDB" w14:textId="77777777"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t xml:space="preserve">In this study delta and beta frequency bands are primarly </w:t>
      </w:r>
      <w:commentRangeStart w:id="40"/>
      <w:commentRangeStart w:id="41"/>
      <w:r>
        <w:rPr>
          <w:rStyle w:val="Absatz-Standardschriftart"/>
          <w:rFonts w:ascii="Times New Roman" w:hAnsi="Times New Roman"/>
          <w:sz w:val="24"/>
          <w:szCs w:val="24"/>
          <w:lang w:val="en-US"/>
        </w:rPr>
        <w:t xml:space="preserve">considered, since </w:t>
      </w:r>
      <w:commentRangeEnd w:id="40"/>
      <w:r>
        <w:rPr>
          <w:rStyle w:val="CommentReference"/>
        </w:rPr>
        <w:commentReference w:id="40"/>
      </w:r>
      <w:commentRangeEnd w:id="41"/>
      <w:r>
        <w:rPr>
          <w:rStyle w:val="Kommentarzeichen"/>
        </w:rPr>
        <w:commentReference w:id="41"/>
      </w:r>
      <w:r>
        <w:rPr>
          <w:rStyle w:val="Absatz-Standardschriftart"/>
          <w:rFonts w:ascii="Times New Roman" w:hAnsi="Times New Roman"/>
          <w:sz w:val="24"/>
          <w:szCs w:val="24"/>
          <w:lang w:val="en-US"/>
        </w:rPr>
        <w:t>….</w:t>
      </w:r>
    </w:p>
    <w:p w14:paraId="1155571B" w14:textId="77777777"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br/>
      </w:r>
      <w:r>
        <w:rPr>
          <w:rStyle w:val="Absatz-Standardschriftart"/>
          <w:rFonts w:ascii="Times New Roman" w:hAnsi="Times New Roman"/>
          <w:b/>
          <w:bCs/>
          <w:sz w:val="24"/>
          <w:szCs w:val="24"/>
          <w:lang w:val="en-US"/>
        </w:rPr>
        <w:t>Delta power in MCI</w:t>
      </w:r>
    </w:p>
    <w:p w14:paraId="11FB502C"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42"/>
      <w:r>
        <w:rPr>
          <w:rStyle w:val="Absatz-Standardschriftart"/>
          <w:rFonts w:ascii="Times New Roman" w:hAnsi="Times New Roman"/>
          <w:sz w:val="24"/>
          <w:szCs w:val="24"/>
          <w:lang w:val="en-US"/>
        </w:rPr>
        <w:t xml:space="preserve">and yet others </w:t>
      </w:r>
      <w:commentRangeEnd w:id="42"/>
      <w:r>
        <w:rPr>
          <w:rStyle w:val="CommentReference"/>
        </w:rPr>
        <w:commentReference w:id="42"/>
      </w:r>
      <w:r>
        <w:rPr>
          <w:rStyle w:val="Absatz-Standardschriftart"/>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power and immediate memory recall in MCI, suggesting that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power may be linked to memory decline and could serve as a sensitive indicator of prodromal cognitive decline. </w:t>
      </w:r>
    </w:p>
    <w:p w14:paraId="713F65A6"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 xml:space="preserve">These findings </w:t>
      </w:r>
      <w:commentRangeStart w:id="43"/>
      <w:r>
        <w:rPr>
          <w:rStyle w:val="Absatz-Standardschriftart"/>
          <w:rFonts w:ascii="Times New Roman" w:hAnsi="Times New Roman"/>
          <w:sz w:val="24"/>
          <w:szCs w:val="24"/>
          <w:lang w:val="en-US"/>
        </w:rPr>
        <w:t xml:space="preserve">suggest that…. </w:t>
      </w:r>
      <w:commentRangeEnd w:id="43"/>
      <w:r>
        <w:rPr>
          <w:rStyle w:val="CommentReference"/>
        </w:rPr>
        <w:commentReference w:id="43"/>
      </w:r>
    </w:p>
    <w:p w14:paraId="282B7DF4"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78BBBCE"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shd w:val="clear" w:color="auto" w:fill="FF0000"/>
          <w:lang w:val="en-US"/>
        </w:rPr>
        <w:lastRenderedPageBreak/>
        <w:t>In MCI, delta power alterations have been observed primarily in the frontal (</w:t>
      </w:r>
      <w:r>
        <w:rPr>
          <w:rStyle w:val="Absatz-Standardschriftart"/>
          <w:rFonts w:ascii="Times New Roman" w:eastAsia="Times New Roman" w:hAnsi="Times New Roman"/>
          <w:sz w:val="24"/>
          <w:szCs w:val="24"/>
          <w:shd w:val="clear" w:color="auto" w:fill="FF0000"/>
          <w:lang w:val="en-US" w:eastAsia="de-DE"/>
        </w:rPr>
        <w:t>D’Atri et al., 2021)</w:t>
      </w:r>
      <w:r>
        <w:rPr>
          <w:rStyle w:val="Absatz-Standardschriftart"/>
          <w:rFonts w:ascii="Times New Roman" w:hAnsi="Times New Roman"/>
          <w:sz w:val="24"/>
          <w:szCs w:val="24"/>
          <w:shd w:val="clear" w:color="auto" w:fill="FF0000"/>
          <w:lang w:val="en-US"/>
        </w:rPr>
        <w:t>, left temporo-parietal (Farina et al., 2020), and temporal-occipital regions (Jelic et al., 2020).</w:t>
      </w:r>
      <w:r>
        <w:rPr>
          <w:rStyle w:val="Absatz-Standardschriftart"/>
          <w:rFonts w:ascii="Times New Roman" w:hAnsi="Times New Roman"/>
          <w:sz w:val="24"/>
          <w:szCs w:val="24"/>
          <w:lang w:val="en-US"/>
        </w:rPr>
        <w:t xml:space="preserve"> </w:t>
      </w:r>
    </w:p>
    <w:p w14:paraId="36B09039" w14:textId="77777777" w:rsidR="00721630" w:rsidRDefault="00721630" w:rsidP="00721630">
      <w:pPr>
        <w:pStyle w:val="Standard"/>
        <w:ind w:firstLine="708"/>
        <w:jc w:val="left"/>
        <w:rPr>
          <w:rFonts w:ascii="Times New Roman" w:hAnsi="Times New Roman"/>
          <w:sz w:val="24"/>
          <w:szCs w:val="24"/>
          <w:lang w:val="en-US"/>
        </w:rPr>
      </w:pPr>
    </w:p>
    <w:p w14:paraId="2E99B200" w14:textId="77777777" w:rsidR="00721630" w:rsidRDefault="00721630" w:rsidP="00721630">
      <w:pPr>
        <w:pStyle w:val="Standard"/>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p>
    <w:p w14:paraId="594E74ED" w14:textId="77777777" w:rsidR="00721630" w:rsidRPr="00DB133C" w:rsidRDefault="00721630" w:rsidP="00721630">
      <w:pPr>
        <w:pStyle w:val="Standard"/>
        <w:ind w:firstLine="708"/>
        <w:jc w:val="left"/>
        <w:rPr>
          <w:lang w:val="en-US"/>
        </w:rPr>
      </w:pPr>
      <w:r>
        <w:rPr>
          <w:rStyle w:val="Absatz-Standardschriftart"/>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4"/>
      <w:r>
        <w:rPr>
          <w:rStyle w:val="Absatz-Standardschriftart"/>
          <w:rFonts w:ascii="Times New Roman" w:hAnsi="Times New Roman"/>
          <w:sz w:val="24"/>
          <w:szCs w:val="24"/>
          <w:lang w:val="en-US"/>
        </w:rPr>
        <w:t>However</w:t>
      </w:r>
      <w:commentRangeEnd w:id="44"/>
      <w:r>
        <w:rPr>
          <w:rStyle w:val="CommentReference"/>
        </w:rPr>
        <w:commentReference w:id="44"/>
      </w:r>
      <w:r>
        <w:rPr>
          <w:rStyle w:val="Absatz-Standardschriftart"/>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5"/>
      <w:r>
        <w:rPr>
          <w:rStyle w:val="Absatz-Standardschriftart"/>
          <w:rFonts w:ascii="Times New Roman" w:hAnsi="Times New Roman"/>
          <w:sz w:val="24"/>
          <w:szCs w:val="24"/>
          <w:lang w:val="en-US"/>
        </w:rPr>
        <w:t xml:space="preserve">suggest that …. </w:t>
      </w:r>
      <w:commentRangeEnd w:id="45"/>
      <w:r>
        <w:rPr>
          <w:rStyle w:val="CommentReference"/>
        </w:rPr>
        <w:commentReference w:id="45"/>
      </w:r>
    </w:p>
    <w:p w14:paraId="31E89A84" w14:textId="77777777" w:rsidR="00721630" w:rsidRDefault="00721630" w:rsidP="00721630">
      <w:pPr>
        <w:pStyle w:val="Standard"/>
        <w:ind w:firstLine="0"/>
        <w:jc w:val="left"/>
        <w:rPr>
          <w:lang w:val="en-US"/>
        </w:rPr>
      </w:pPr>
    </w:p>
    <w:p w14:paraId="437C7B71" w14:textId="77777777" w:rsidR="00721630" w:rsidRDefault="00721630" w:rsidP="00721630">
      <w:pPr>
        <w:pStyle w:val="Standard"/>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9986E74" w14:textId="77777777"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t xml:space="preserve">Perez et al. (2024) reviewed studies on rsEEG frequency bands in SCD and </w:t>
      </w:r>
      <w:commentRangeStart w:id="46"/>
      <w:r>
        <w:rPr>
          <w:rStyle w:val="Absatz-Standardschriftart"/>
          <w:rFonts w:ascii="Times New Roman" w:hAnsi="Times New Roman"/>
          <w:sz w:val="24"/>
          <w:szCs w:val="24"/>
          <w:lang w:val="en-US"/>
        </w:rPr>
        <w:t xml:space="preserve">observed </w:t>
      </w:r>
      <w:commentRangeEnd w:id="46"/>
      <w:r>
        <w:rPr>
          <w:rStyle w:val="CommentReference"/>
        </w:rPr>
        <w:commentReference w:id="46"/>
      </w:r>
      <w:r>
        <w:rPr>
          <w:rStyle w:val="Absatz-Standardschriftart"/>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7"/>
      <w:commentRangeStart w:id="48"/>
      <w:r>
        <w:rPr>
          <w:rStyle w:val="Absatz-Standardschriftart"/>
          <w:rFonts w:ascii="Times New Roman" w:hAnsi="Times New Roman"/>
          <w:sz w:val="24"/>
          <w:szCs w:val="24"/>
          <w:lang w:val="en-US"/>
        </w:rPr>
        <w:t>Sibilano et al. (2023) identified the delta (and theta) bands as the most effective in distinguishing SCD from MCI</w:t>
      </w:r>
      <w:commentRangeEnd w:id="47"/>
      <w:r>
        <w:rPr>
          <w:rStyle w:val="CommentReference"/>
        </w:rPr>
        <w:commentReference w:id="47"/>
      </w:r>
      <w:commentRangeEnd w:id="48"/>
      <w:r>
        <w:rPr>
          <w:rStyle w:val="Kommentarzeichen"/>
        </w:rPr>
        <w:commentReference w:id="48"/>
      </w:r>
      <w:r>
        <w:rPr>
          <w:rStyle w:val="Absatz-Standardschriftart"/>
          <w:rFonts w:ascii="Times New Roman" w:hAnsi="Times New Roman"/>
          <w:sz w:val="24"/>
          <w:szCs w:val="24"/>
          <w:lang w:val="en-US"/>
        </w:rPr>
        <w:t xml:space="preserve">. </w:t>
      </w:r>
    </w:p>
    <w:p w14:paraId="07D207CC" w14:textId="77777777" w:rsidR="00721630" w:rsidRPr="00DB133C" w:rsidRDefault="00721630" w:rsidP="00721630">
      <w:pPr>
        <w:pStyle w:val="Standard"/>
        <w:ind w:firstLine="0"/>
        <w:jc w:val="left"/>
        <w:rPr>
          <w:lang w:val="en-US"/>
        </w:rPr>
      </w:pPr>
      <w:r>
        <w:rPr>
          <w:rStyle w:val="Absatz-Standardschriftart"/>
          <w:rFonts w:ascii="Times New Roman" w:hAnsi="Times New Roman"/>
          <w:sz w:val="24"/>
          <w:szCs w:val="24"/>
          <w:lang w:val="en-US"/>
        </w:rPr>
        <w:t xml:space="preserve">Three studies reported </w:t>
      </w:r>
      <w:commentRangeStart w:id="49"/>
      <w:r>
        <w:rPr>
          <w:rStyle w:val="Absatz-Standardschriftart"/>
          <w:rFonts w:ascii="Times New Roman" w:hAnsi="Times New Roman"/>
          <w:sz w:val="24"/>
          <w:szCs w:val="24"/>
          <w:lang w:val="en-US"/>
        </w:rPr>
        <w:t>notable</w:t>
      </w:r>
      <w:commentRangeEnd w:id="49"/>
      <w:r>
        <w:rPr>
          <w:rStyle w:val="CommentReference"/>
        </w:rPr>
        <w:commentReference w:id="49"/>
      </w:r>
      <w:r>
        <w:rPr>
          <w:rStyle w:val="Absatz-Standardschriftart"/>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F81E4AB" w14:textId="77777777" w:rsidR="00721630" w:rsidRPr="00DB133C" w:rsidRDefault="00721630" w:rsidP="00721630">
      <w:pPr>
        <w:pStyle w:val="Standard"/>
        <w:ind w:firstLine="0"/>
        <w:jc w:val="left"/>
        <w:rPr>
          <w:lang w:val="en-US"/>
        </w:rPr>
      </w:pPr>
    </w:p>
    <w:p w14:paraId="552E3981" w14:textId="77777777" w:rsidR="00721630" w:rsidRDefault="00721630" w:rsidP="00721630">
      <w:pPr>
        <w:spacing w:line="360" w:lineRule="auto"/>
        <w:rPr>
          <w:rStyle w:val="cf01"/>
          <w:rFonts w:ascii="Times New Roman" w:hAnsi="Times New Roman" w:cs="Times New Roman"/>
          <w:sz w:val="24"/>
          <w:szCs w:val="24"/>
          <w:lang w:val="en-US"/>
        </w:rPr>
      </w:pPr>
    </w:p>
    <w:p w14:paraId="6960EB58" w14:textId="77777777" w:rsidR="00721630" w:rsidRPr="000909C0" w:rsidRDefault="00721630" w:rsidP="00721630">
      <w:pPr>
        <w:spacing w:line="360" w:lineRule="auto"/>
        <w:rPr>
          <w:rFonts w:ascii="Times New Roman" w:hAnsi="Times New Roman" w:cs="Times New Roman"/>
          <w:sz w:val="24"/>
          <w:szCs w:val="24"/>
          <w:lang w:val="en-US"/>
        </w:rPr>
      </w:pPr>
    </w:p>
    <w:p w14:paraId="463174DF" w14:textId="77777777" w:rsidR="00721630" w:rsidRPr="0068523F" w:rsidRDefault="00721630" w:rsidP="0072163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725D6A0C" w14:textId="77777777" w:rsidR="00721630" w:rsidRPr="0068523F" w:rsidRDefault="00721630" w:rsidP="0072163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04BA42CD"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78A1706F"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lastRenderedPageBreak/>
        <w:t>Hypotheses</w:t>
      </w: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y Schmeer" w:date="2025-03-27T16:54:00Z" w:initials="LS">
    <w:p w14:paraId="3D16B77E" w14:textId="77777777" w:rsidR="00397D96" w:rsidRDefault="00397D96" w:rsidP="00397D96">
      <w:r>
        <w:rPr>
          <w:rStyle w:val="CommentReference"/>
        </w:rPr>
        <w:annotationRef/>
      </w:r>
      <w:r>
        <w:rPr>
          <w:rFonts w:ascii="Calibri" w:eastAsia="Calibri" w:hAnsi="Calibri" w:cs="Times New Roman"/>
          <w:color w:val="000000"/>
          <w:kern w:val="3"/>
          <w:sz w:val="20"/>
          <w:szCs w:val="20"/>
        </w:rPr>
        <w:t>Schöne einleitung</w:t>
      </w:r>
    </w:p>
  </w:comment>
  <w:comment w:id="1" w:author="Janka Hauffe" w:date="2025-03-27T18:53:00Z" w:initials="JH">
    <w:p w14:paraId="28797EBA" w14:textId="77777777" w:rsidR="002B206B" w:rsidRDefault="002B206B" w:rsidP="002B206B">
      <w:pPr>
        <w:pStyle w:val="CommentText"/>
        <w:ind w:firstLine="0"/>
        <w:jc w:val="left"/>
      </w:pPr>
      <w:r>
        <w:rPr>
          <w:rStyle w:val="CommentReference"/>
        </w:rPr>
        <w:annotationRef/>
      </w:r>
      <w:r>
        <w:t>Danke!</w:t>
      </w:r>
    </w:p>
  </w:comment>
  <w:comment w:id="4" w:author="Janka Hauffe" w:date="2025-03-27T20:49:00Z" w:initials="JH">
    <w:p w14:paraId="4DB46D0F" w14:textId="77777777" w:rsidR="006C4978" w:rsidRDefault="006C4978" w:rsidP="006C4978">
      <w:pPr>
        <w:pStyle w:val="CommentText"/>
        <w:ind w:firstLine="0"/>
        <w:jc w:val="left"/>
      </w:pPr>
      <w:r>
        <w:rPr>
          <w:rStyle w:val="CommentReference"/>
        </w:rPr>
        <w:annotationRef/>
      </w:r>
      <w:r>
        <w:t>Noch nicht im Literaturverzeichnis</w:t>
      </w:r>
    </w:p>
  </w:comment>
  <w:comment w:id="7" w:author="Janka Hauffe" w:date="2025-02-28T10:07:00Z" w:initials="Janka Hau">
    <w:p w14:paraId="1521179D" w14:textId="031CF80A" w:rsidR="001764A3" w:rsidRDefault="001764A3" w:rsidP="001764A3">
      <w:pPr>
        <w:pStyle w:val="CommentText1"/>
        <w:ind w:firstLine="0"/>
        <w:jc w:val="left"/>
      </w:pPr>
      <w:r>
        <w:rPr>
          <w:rStyle w:val="CommentReference"/>
        </w:rPr>
        <w:annotationRef/>
      </w:r>
      <w:r>
        <w:t>Delete?</w:t>
      </w:r>
    </w:p>
  </w:comment>
  <w:comment w:id="8" w:author="Janka Hauffe" w:date="2025-03-27T20:08:00Z" w:initials="JH">
    <w:p w14:paraId="5B20E2F3" w14:textId="77777777" w:rsidR="00E13937" w:rsidRDefault="00E13937" w:rsidP="00E13937">
      <w:pPr>
        <w:pStyle w:val="CommentText"/>
        <w:ind w:firstLine="0"/>
        <w:jc w:val="left"/>
      </w:pPr>
      <w:r>
        <w:rPr>
          <w:rStyle w:val="CommentReference"/>
        </w:rPr>
        <w:annotationRef/>
      </w:r>
      <w:r>
        <w:t>Bisschen doppelt, wenn es hier steht und dann nach dem Absatz quasi wieder...</w:t>
      </w:r>
    </w:p>
  </w:comment>
  <w:comment w:id="9" w:author="Janka Hauffe" w:date="2025-03-27T20:09:00Z" w:initials="JH">
    <w:p w14:paraId="64730A9C" w14:textId="77777777" w:rsidR="00E13937" w:rsidRDefault="00E13937" w:rsidP="00E13937">
      <w:pPr>
        <w:pStyle w:val="CommentText"/>
        <w:ind w:firstLine="0"/>
        <w:jc w:val="left"/>
      </w:pPr>
      <w:r>
        <w:rPr>
          <w:rStyle w:val="CommentReference"/>
        </w:rPr>
        <w:annotationRef/>
      </w:r>
      <w:r>
        <w:t>Oder okay?</w:t>
      </w:r>
    </w:p>
  </w:comment>
  <w:comment w:id="10" w:author="Janka Hauffe" w:date="2025-03-27T19:09:00Z" w:initials="JH">
    <w:p w14:paraId="433CD84C" w14:textId="0DD23331" w:rsidR="00D92DEE" w:rsidRDefault="00D92DEE" w:rsidP="00D92DEE">
      <w:pPr>
        <w:pStyle w:val="CommentText"/>
        <w:ind w:firstLine="0"/>
        <w:jc w:val="left"/>
      </w:pPr>
      <w:r>
        <w:rPr>
          <w:rStyle w:val="CommentReference"/>
        </w:rPr>
        <w:annotationRef/>
      </w:r>
      <w:r>
        <w:t>Schlimm, wenn hier schon die Abkürzungen sind? Vllt nicht, weil die ja dann gleich erklärt werden!?</w:t>
      </w:r>
    </w:p>
  </w:comment>
  <w:comment w:id="11" w:author="Janka Hauffe" w:date="2025-03-27T19:12:00Z" w:initials="JH">
    <w:p w14:paraId="5742C2FF" w14:textId="77777777" w:rsidR="00FD5B86" w:rsidRDefault="00FD5B86" w:rsidP="00FD5B86">
      <w:pPr>
        <w:pStyle w:val="CommentText"/>
        <w:ind w:firstLine="0"/>
        <w:jc w:val="left"/>
      </w:pPr>
      <w:r>
        <w:rPr>
          <w:rStyle w:val="CommentReference"/>
        </w:rPr>
        <w:annotationRef/>
      </w:r>
      <w:r>
        <w:t>Danach noch die biologischen Faktoren mit reinnehmen? Oder weglassen?</w:t>
      </w:r>
    </w:p>
  </w:comment>
  <w:comment w:id="12" w:author="Janka Hauffe" w:date="2025-03-27T19:15:00Z" w:initials="JH">
    <w:p w14:paraId="3F41B240" w14:textId="77777777" w:rsidR="00FD5B86" w:rsidRDefault="00FD5B86" w:rsidP="00FD5B86">
      <w:pPr>
        <w:pStyle w:val="CommentText"/>
        <w:ind w:firstLine="0"/>
        <w:jc w:val="left"/>
      </w:pPr>
      <w:r>
        <w:rPr>
          <w:rStyle w:val="CommentReference"/>
        </w:rPr>
        <w:annotationRef/>
      </w:r>
      <w:r>
        <w:t>Not quite happy yet</w:t>
      </w:r>
    </w:p>
  </w:comment>
  <w:comment w:id="13" w:author="Janka Hauffe" w:date="2025-03-27T20:09:00Z" w:initials="JH">
    <w:p w14:paraId="4A5E2F12" w14:textId="77777777" w:rsidR="00E13937" w:rsidRDefault="00E13937" w:rsidP="00E13937">
      <w:pPr>
        <w:pStyle w:val="CommentText"/>
        <w:ind w:firstLine="0"/>
        <w:jc w:val="left"/>
      </w:pPr>
      <w:r>
        <w:rPr>
          <w:rStyle w:val="CommentReference"/>
        </w:rPr>
        <w:annotationRef/>
      </w:r>
      <w:r>
        <w:t>Oder: finally the aim of the study and the hypotheses are introduced</w:t>
      </w:r>
    </w:p>
  </w:comment>
  <w:comment w:id="14" w:author="Janka Hauffe" w:date="2025-03-27T20:12:00Z" w:initials="JH">
    <w:p w14:paraId="08F19287" w14:textId="77777777" w:rsidR="003C35E8" w:rsidRDefault="003C35E8" w:rsidP="003C35E8">
      <w:pPr>
        <w:pStyle w:val="CommentText"/>
        <w:ind w:firstLine="0"/>
        <w:jc w:val="left"/>
      </w:pPr>
      <w:r>
        <w:rPr>
          <w:rStyle w:val="CommentReference"/>
        </w:rPr>
        <w:annotationRef/>
      </w:r>
      <w:hyperlink r:id="rId1" w:history="1">
        <w:r w:rsidRPr="00F03F5B">
          <w:rPr>
            <w:rStyle w:val="Hyperlink"/>
          </w:rPr>
          <w:t>https://www.who.int/news-room/fact-sheets/detail/coronavirus-disease-%28covid-19%29?utm_source=chatgpt.com</w:t>
        </w:r>
      </w:hyperlink>
      <w:r>
        <w:br/>
      </w:r>
      <w:r>
        <w:br/>
        <w:t>how to cite?</w:t>
      </w:r>
    </w:p>
  </w:comment>
  <w:comment w:id="15" w:author="Janka Hauffe" w:date="2025-03-27T20:15:00Z" w:initials="JH">
    <w:p w14:paraId="7E3DAE70" w14:textId="77777777" w:rsidR="003C35E8" w:rsidRDefault="003C35E8" w:rsidP="003C35E8">
      <w:pPr>
        <w:pStyle w:val="CommentText"/>
        <w:ind w:firstLine="0"/>
        <w:jc w:val="left"/>
      </w:pPr>
      <w:r>
        <w:rPr>
          <w:rStyle w:val="CommentReference"/>
        </w:rPr>
        <w:annotationRef/>
      </w:r>
      <w:r>
        <w:t xml:space="preserve">Coronavirus disease (COVID-19) – World Health Organization. Accessed June 27, 2021. </w:t>
      </w:r>
      <w:hyperlink r:id="rId2" w:history="1">
        <w:r w:rsidRPr="002B2E97">
          <w:rPr>
            <w:rStyle w:val="Hyperlink"/>
          </w:rPr>
          <w:t>https://www.who.int/emergencies/diseases/novel-coronavirus-2019</w:t>
        </w:r>
      </w:hyperlink>
      <w:r>
        <w:t xml:space="preserve">. </w:t>
      </w:r>
    </w:p>
  </w:comment>
  <w:comment w:id="16" w:author="Janka Hauffe" w:date="2025-03-27T20:16:00Z" w:initials="JH">
    <w:p w14:paraId="4423613D" w14:textId="77777777" w:rsidR="003C35E8" w:rsidRDefault="003C35E8" w:rsidP="003C35E8">
      <w:pPr>
        <w:pStyle w:val="CommentText"/>
        <w:ind w:firstLine="0"/>
        <w:jc w:val="left"/>
      </w:pPr>
      <w:r>
        <w:rPr>
          <w:rStyle w:val="CommentReference"/>
        </w:rPr>
        <w:annotationRef/>
      </w:r>
      <w:r>
        <w:t xml:space="preserve">Overview | COVID-19 rapid guideline: managing the long-term effects of COVID-19 | Guidance | NICE. Accessed June 29, 2021. </w:t>
      </w:r>
      <w:hyperlink r:id="rId3" w:history="1">
        <w:r w:rsidRPr="002D61C6">
          <w:rPr>
            <w:rStyle w:val="Hyperlink"/>
          </w:rPr>
          <w:t>https://www.nice.org.uk/guidance/ng188</w:t>
        </w:r>
      </w:hyperlink>
      <w:r>
        <w:t xml:space="preserve">. </w:t>
      </w:r>
    </w:p>
  </w:comment>
  <w:comment w:id="17" w:author="Janka Hauffe" w:date="2025-03-27T20:16:00Z" w:initials="JH">
    <w:p w14:paraId="35DA0846" w14:textId="77777777" w:rsidR="003C35E8" w:rsidRDefault="003C35E8" w:rsidP="003C35E8">
      <w:pPr>
        <w:pStyle w:val="CommentText"/>
        <w:ind w:firstLine="0"/>
        <w:jc w:val="left"/>
      </w:pPr>
      <w:r>
        <w:rPr>
          <w:rStyle w:val="CommentReference"/>
        </w:rPr>
        <w:annotationRef/>
      </w:r>
      <w:r>
        <w:t xml:space="preserve">(hq) WH. A clinical case definition of post COVID-19 condition by a Delphi consensus, 6 October 2021. Published October 6, 2021. Accessed October 15, 2021. https://www.who.int/publications/i/item/WHO-2019-nCoV-Post_COVID-19_condition-Clinical_case_definition-2021.1. </w:t>
      </w:r>
    </w:p>
  </w:comment>
  <w:comment w:id="18" w:author="Rolf Hauffe" w:date="2025-03-27T09:29:00Z" w:initials="RH">
    <w:p w14:paraId="0466A28E" w14:textId="62D5E1E2"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4" w:anchor="c22" w:history="1">
        <w:r>
          <w:rPr>
            <w:rStyle w:val="Hyperlink"/>
          </w:rPr>
          <w:t>Evans et al., 2021</w:t>
        </w:r>
      </w:hyperlink>
      <w:r>
        <w:t xml:space="preserve">; </w:t>
      </w:r>
      <w:hyperlink r:id="rId5" w:anchor="c23" w:history="1">
        <w:r>
          <w:rPr>
            <w:rStyle w:val="Hyperlink"/>
          </w:rPr>
          <w:t>Ferrucci et al., 2021</w:t>
        </w:r>
      </w:hyperlink>
      <w:r>
        <w:t xml:space="preserve">; </w:t>
      </w:r>
      <w:hyperlink r:id="rId6" w:anchor="c26" w:history="1">
        <w:r>
          <w:rPr>
            <w:rStyle w:val="Hyperlink"/>
          </w:rPr>
          <w:t>Frontera et al., 2022</w:t>
        </w:r>
      </w:hyperlink>
      <w:r>
        <w:t xml:space="preserve">; </w:t>
      </w:r>
      <w:hyperlink r:id="rId7"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20"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21" w:author="Lily Schmeer" w:date="2025-03-27T17:06:00Z" w:initials="LS">
    <w:p w14:paraId="6F71C13B" w14:textId="77777777" w:rsidR="007716F5" w:rsidRDefault="007716F5" w:rsidP="007716F5">
      <w:r>
        <w:rPr>
          <w:rStyle w:val="CommentReference"/>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2" w:author="Janka Hauffe" w:date="2025-03-27T22:22:00Z" w:initials="JH">
    <w:p w14:paraId="04B4A69D" w14:textId="77777777" w:rsidR="00581D59" w:rsidRDefault="00581D59" w:rsidP="00581D59">
      <w:pPr>
        <w:pStyle w:val="CommentText"/>
        <w:ind w:firstLine="0"/>
        <w:jc w:val="left"/>
      </w:pPr>
      <w:r>
        <w:rPr>
          <w:rStyle w:val="CommentReference"/>
        </w:rPr>
        <w:annotationRef/>
      </w:r>
      <w:r>
        <w:t>Ich glaube, dass das so richtig ist, da ich zwei Mal Scharfberg vom gleichen Jahr zitiere und dann muss man so lange Namen nennen, bis deutlich wird, welches paper gemeint ist</w:t>
      </w:r>
    </w:p>
  </w:comment>
  <w:comment w:id="24" w:author="Rolf Hauffe" w:date="2025-03-27T10:24:00Z" w:initials="RH">
    <w:p w14:paraId="5E458278" w14:textId="6813B79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3" w:author="Lily Schmeer" w:date="2025-03-27T17:07:00Z" w:initials="LS">
    <w:p w14:paraId="7EA334F6" w14:textId="77777777" w:rsidR="007716F5" w:rsidRDefault="007716F5" w:rsidP="007716F5">
      <w:r>
        <w:rPr>
          <w:rStyle w:val="CommentReference"/>
        </w:rPr>
        <w:annotationRef/>
      </w:r>
      <w:r>
        <w:rPr>
          <w:rFonts w:ascii="Calibri" w:eastAsia="Calibri" w:hAnsi="Calibri" w:cs="Times New Roman"/>
          <w:color w:val="000000"/>
          <w:kern w:val="3"/>
          <w:sz w:val="20"/>
          <w:szCs w:val="20"/>
        </w:rPr>
        <w:t>Dieser Satz ist sehr ähnlich wie der letzte aus dem Absatz davor?</w:t>
      </w:r>
    </w:p>
  </w:comment>
  <w:comment w:id="26"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7" w:author="Lily Schmeer" w:date="2025-03-27T17:11:00Z" w:initials="LS">
    <w:p w14:paraId="21C169E4" w14:textId="77777777" w:rsidR="007716F5" w:rsidRDefault="007716F5" w:rsidP="007716F5">
      <w:r>
        <w:rPr>
          <w:rStyle w:val="CommentReference"/>
        </w:rPr>
        <w:annotationRef/>
      </w:r>
      <w:r>
        <w:rPr>
          <w:rFonts w:ascii="Calibri" w:eastAsia="Calibri" w:hAnsi="Calibri" w:cs="Times New Roman"/>
          <w:color w:val="000000"/>
          <w:kern w:val="3"/>
          <w:sz w:val="20"/>
          <w:szCs w:val="20"/>
        </w:rPr>
        <w:t>Ich glaube tatsächlich ja, wenn es später nicht relevant ist, würd ich’s löschen</w:t>
      </w:r>
    </w:p>
  </w:comment>
  <w:comment w:id="28" w:author="Janka Hauffe" w:date="2025-03-27T22:59:00Z" w:initials="JH">
    <w:p w14:paraId="688D34C7" w14:textId="77777777" w:rsidR="0014644B" w:rsidRDefault="0014644B" w:rsidP="0014644B">
      <w:pPr>
        <w:pStyle w:val="CommentText"/>
        <w:ind w:firstLine="0"/>
        <w:jc w:val="left"/>
      </w:pPr>
      <w:r>
        <w:rPr>
          <w:rStyle w:val="CommentReference"/>
        </w:rPr>
        <w:annotationRef/>
      </w:r>
      <w:r>
        <w:t>Oki! (literatur nicht in Zotero)</w:t>
      </w:r>
    </w:p>
  </w:comment>
  <w:comment w:id="29" w:author="Janka Hauffe" w:date="2025-03-28T00:16:00Z" w:initials="JH">
    <w:p w14:paraId="3FECF6E7" w14:textId="77777777" w:rsidR="003D3AD2" w:rsidRDefault="003D3AD2" w:rsidP="003D3AD2">
      <w:pPr>
        <w:pStyle w:val="CommentText"/>
        <w:ind w:firstLine="0"/>
        <w:jc w:val="left"/>
      </w:pPr>
      <w:r>
        <w:rPr>
          <w:rStyle w:val="CommentReference"/>
        </w:rPr>
        <w:annotationRef/>
      </w:r>
      <w:r>
        <w:t>Soll wenn ich die anderen beiden Absätze lösche dieser Absatz schon unter biological factors stehen?</w:t>
      </w:r>
    </w:p>
  </w:comment>
  <w:comment w:id="31" w:author="Janka Hauffe" w:date="2025-03-27T16:00:00Z" w:initials="JH">
    <w:p w14:paraId="115D2D1D" w14:textId="74C17D66" w:rsidR="003D3AD2" w:rsidRDefault="00D52428" w:rsidP="003D3AD2">
      <w:pPr>
        <w:pStyle w:val="CommentText"/>
        <w:ind w:firstLine="0"/>
        <w:jc w:val="left"/>
      </w:pPr>
      <w:r>
        <w:rPr>
          <w:rStyle w:val="CommentReference"/>
        </w:rPr>
        <w:annotationRef/>
      </w:r>
      <w:r w:rsidR="003D3AD2">
        <w:t>Nicht ganz glücklich mit dem. Kann ich den einfach löschen?</w:t>
      </w:r>
    </w:p>
  </w:comment>
  <w:comment w:id="32" w:author="Janka Hauffe" w:date="2025-03-27T23:18:00Z" w:initials="JH">
    <w:p w14:paraId="30F05748" w14:textId="724CCD05" w:rsidR="00026C08" w:rsidRDefault="00026C08" w:rsidP="00026C08">
      <w:pPr>
        <w:pStyle w:val="CommentText"/>
        <w:ind w:firstLine="0"/>
        <w:jc w:val="left"/>
      </w:pPr>
      <w:r>
        <w:rPr>
          <w:rStyle w:val="CommentReference"/>
        </w:rPr>
        <w:annotationRef/>
      </w:r>
      <w:r>
        <w:t>Bis hier Literatur in Zotero</w:t>
      </w:r>
    </w:p>
  </w:comment>
  <w:comment w:id="33" w:author="Janka Hauffe" w:date="2025-03-27T16:46:00Z" w:initials="JH">
    <w:p w14:paraId="64635AD7" w14:textId="4742354C" w:rsidR="00721630" w:rsidRDefault="00721630" w:rsidP="00721630">
      <w:pPr>
        <w:pStyle w:val="CommentText"/>
        <w:ind w:firstLine="0"/>
        <w:jc w:val="left"/>
      </w:pPr>
      <w:r>
        <w:rPr>
          <w:rStyle w:val="CommentReference"/>
        </w:rPr>
        <w:annotationRef/>
      </w:r>
      <w:r>
        <w:t>Zur Zeit sehr ausgelegt auf cognitive impairment. Ist das komisch?</w:t>
      </w:r>
    </w:p>
  </w:comment>
  <w:comment w:id="34" w:author="Janka Hauffe" w:date="2025-03-28T00:35:00Z" w:initials="JH">
    <w:p w14:paraId="197B0C26" w14:textId="77777777" w:rsidR="00C81511" w:rsidRDefault="00C81511" w:rsidP="00C81511">
      <w:pPr>
        <w:pStyle w:val="CommentText"/>
        <w:ind w:firstLine="0"/>
        <w:jc w:val="left"/>
      </w:pPr>
      <w:r>
        <w:rPr>
          <w:rStyle w:val="CommentReference"/>
        </w:rPr>
        <w:annotationRef/>
      </w:r>
      <w:r>
        <w:t xml:space="preserve">Soll ich zunächst sowas schreiben wir: </w:t>
      </w:r>
      <w:r>
        <w:br/>
      </w:r>
      <w:r>
        <w:br/>
      </w:r>
      <w:r>
        <w:rPr>
          <w:lang w:val="en-US"/>
        </w:rPr>
        <w:t xml:space="preserve">As EEG literature in PCS is limited, EEG literature in gerneral is plentiful. Insights from studies that investigated similar symptoms. As cognitive impairment is the main focus of the theses, the focus will be mainly focusing on results in cognitive impairment but will also concidere </w:t>
      </w:r>
    </w:p>
    <w:p w14:paraId="1E6DAE19" w14:textId="77777777" w:rsidR="00C81511" w:rsidRDefault="00C81511" w:rsidP="00C81511">
      <w:pPr>
        <w:pStyle w:val="CommentText"/>
        <w:ind w:firstLine="0"/>
        <w:jc w:val="left"/>
      </w:pPr>
      <w:r>
        <w:br/>
        <w:t>oder ist das unnötig?</w:t>
      </w:r>
    </w:p>
  </w:comment>
  <w:comment w:id="35" w:author="Janka Hauffe" w:date="2025-03-28T00:18:00Z" w:initials="JH">
    <w:p w14:paraId="3DF4B002" w14:textId="7D786812" w:rsidR="003D3AD2" w:rsidRDefault="003D3AD2" w:rsidP="003D3AD2">
      <w:pPr>
        <w:pStyle w:val="CommentText"/>
        <w:ind w:firstLine="0"/>
        <w:jc w:val="left"/>
      </w:pPr>
      <w:r>
        <w:rPr>
          <w:rStyle w:val="CommentReference"/>
        </w:rPr>
        <w:annotationRef/>
      </w:r>
      <w:r>
        <w:t>Einführen, wenn ich anderen Absatz lösche</w:t>
      </w:r>
    </w:p>
  </w:comment>
  <w:comment w:id="36" w:author="Janka Hauffe" w:date="2025-02-12T08:09:00Z" w:initials="JH">
    <w:p w14:paraId="52A0E882" w14:textId="30EBE131" w:rsidR="00721630" w:rsidRDefault="00721630" w:rsidP="00721630">
      <w:pPr>
        <w:pStyle w:val="CommentText"/>
        <w:ind w:firstLine="0"/>
        <w:jc w:val="left"/>
      </w:pPr>
      <w:r>
        <w:rPr>
          <w:rStyle w:val="CommentReference"/>
        </w:rPr>
        <w:annotationRef/>
      </w:r>
      <w:r>
        <w:rPr>
          <w:rStyle w:val="Absatz-Standardschriftart"/>
          <w:lang w:val="en-US"/>
        </w:rPr>
        <w:t>rewrite</w:t>
      </w:r>
    </w:p>
  </w:comment>
  <w:comment w:id="37" w:author="Janka Hauffe" w:date="2025-02-23T10:51:00Z" w:initials="JH">
    <w:p w14:paraId="087FEA87" w14:textId="77777777" w:rsidR="00721630" w:rsidRDefault="00721630" w:rsidP="00721630">
      <w:pPr>
        <w:pStyle w:val="CommentText"/>
        <w:ind w:firstLine="0"/>
        <w:jc w:val="left"/>
      </w:pPr>
      <w:r>
        <w:rPr>
          <w:rStyle w:val="CommentReference"/>
        </w:rPr>
        <w:annotationRef/>
      </w:r>
      <w:r>
        <w:rPr>
          <w:rStyle w:val="Absatz-Standardschriftart"/>
          <w:lang w:val="en-US"/>
        </w:rPr>
        <w:t>Maybe delete meta-learning from the part before</w:t>
      </w:r>
    </w:p>
  </w:comment>
  <w:comment w:id="38" w:author="Christian Neumann" w:date="2025-03-14T16:25:00Z" w:initials="CN">
    <w:p w14:paraId="2E550248" w14:textId="77777777" w:rsidR="00721630" w:rsidRPr="00837253" w:rsidRDefault="00721630" w:rsidP="00721630">
      <w:pPr>
        <w:pStyle w:val="CommentText"/>
        <w:rPr>
          <w:lang w:val="en-US"/>
        </w:rPr>
      </w:pPr>
      <w:r>
        <w:rPr>
          <w:rStyle w:val="CommentReference"/>
        </w:rPr>
        <w:annotationRef/>
      </w:r>
      <w:r w:rsidRPr="00837253">
        <w:rPr>
          <w:lang w:val="en-US"/>
        </w:rPr>
        <w:t>Klin</w:t>
      </w:r>
      <w:r>
        <w:rPr>
          <w:lang w:val="en-US"/>
        </w:rPr>
        <w:t>gt nach theoretischem Hintergrund</w:t>
      </w:r>
    </w:p>
  </w:comment>
  <w:comment w:id="39" w:author="Janka Hauffe" w:date="2025-03-27T18:22:00Z" w:initials="JH">
    <w:p w14:paraId="185D57D8" w14:textId="77777777" w:rsidR="00EF32C5" w:rsidRDefault="00EF32C5" w:rsidP="00EF32C5">
      <w:pPr>
        <w:pStyle w:val="CommentText"/>
        <w:ind w:firstLine="0"/>
        <w:jc w:val="left"/>
      </w:pPr>
      <w:r>
        <w:rPr>
          <w:rStyle w:val="CommentReference"/>
        </w:rPr>
        <w:annotationRef/>
      </w:r>
      <w:r>
        <w:t>Früher einführen!!</w:t>
      </w:r>
    </w:p>
  </w:comment>
  <w:comment w:id="40" w:author="Janka Hauffe" w:date="2025-03-03T17:41:00Z" w:initials="JH">
    <w:p w14:paraId="268D74E9" w14:textId="777AB069" w:rsidR="00721630" w:rsidRDefault="00721630" w:rsidP="00721630">
      <w:pPr>
        <w:pStyle w:val="CommentText"/>
        <w:ind w:firstLine="0"/>
        <w:jc w:val="left"/>
      </w:pPr>
      <w:r>
        <w:rPr>
          <w:rStyle w:val="CommentReference"/>
        </w:rPr>
        <w:annotationRef/>
      </w:r>
      <w:r>
        <w:rPr>
          <w:rStyle w:val="Absatz-Standardschriftart"/>
          <w:lang w:val="en-US"/>
        </w:rPr>
        <w:t>Why?</w:t>
      </w:r>
    </w:p>
  </w:comment>
  <w:comment w:id="41" w:author="Christian Neumann" w:date="2025-03-10T09:58:00Z" w:initials="CN">
    <w:p w14:paraId="1BCAD7DA" w14:textId="77777777" w:rsidR="00721630" w:rsidRDefault="00721630" w:rsidP="00721630">
      <w:pPr>
        <w:pStyle w:val="Kommentartext"/>
      </w:pPr>
      <w:r>
        <w:rPr>
          <w:rStyle w:val="CommentReference"/>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42" w:author="Janka Hauffe" w:date="2025-02-26T13:25:00Z" w:initials="JH">
    <w:p w14:paraId="4FC78B6E" w14:textId="77777777" w:rsidR="00721630" w:rsidRDefault="00721630" w:rsidP="00721630">
      <w:pPr>
        <w:pStyle w:val="CommentText"/>
        <w:ind w:firstLine="0"/>
        <w:jc w:val="left"/>
      </w:pPr>
      <w:r>
        <w:rPr>
          <w:rStyle w:val="CommentReference"/>
        </w:rPr>
        <w:annotationRef/>
      </w:r>
      <w:r>
        <w:rPr>
          <w:rStyle w:val="Absatz-Standardschriftart"/>
          <w:lang w:val="da-DK"/>
        </w:rPr>
        <w:t>And some</w:t>
      </w:r>
    </w:p>
  </w:comment>
  <w:comment w:id="43" w:author="Janka Hauffe" w:date="2025-03-03T17:43:00Z" w:initials="JH">
    <w:p w14:paraId="353CCE82" w14:textId="77777777" w:rsidR="00721630" w:rsidRDefault="00721630" w:rsidP="00721630">
      <w:pPr>
        <w:pStyle w:val="CommentText"/>
        <w:ind w:firstLine="0"/>
        <w:jc w:val="left"/>
      </w:pPr>
      <w:r>
        <w:rPr>
          <w:rStyle w:val="CommentReference"/>
        </w:rPr>
        <w:annotationRef/>
      </w:r>
      <w:r>
        <w:rPr>
          <w:rStyle w:val="Absatz-Standardschriftart"/>
          <w:lang w:val="en-US"/>
        </w:rPr>
        <w:t xml:space="preserve">No idea </w:t>
      </w:r>
      <w:r>
        <w:t>😃</w:t>
      </w:r>
    </w:p>
  </w:comment>
  <w:comment w:id="44" w:author="Janka Hauffe" w:date="2025-03-03T17:43:00Z" w:initials="JH">
    <w:p w14:paraId="78CB1901" w14:textId="77777777" w:rsidR="00721630" w:rsidRDefault="00721630" w:rsidP="00721630">
      <w:pPr>
        <w:pStyle w:val="CommentText"/>
        <w:ind w:firstLine="0"/>
        <w:jc w:val="left"/>
      </w:pPr>
      <w:r>
        <w:rPr>
          <w:rStyle w:val="CommentReference"/>
        </w:rPr>
        <w:annotationRef/>
      </w:r>
      <w:r>
        <w:rPr>
          <w:rStyle w:val="Absatz-Standardschriftart"/>
          <w:lang w:val="en-US"/>
        </w:rPr>
        <w:t>I use however quite alot</w:t>
      </w:r>
    </w:p>
  </w:comment>
  <w:comment w:id="45" w:author="Janka Hauffe" w:date="2025-03-03T17:43:00Z" w:initials="JH">
    <w:p w14:paraId="228B3C04" w14:textId="77777777" w:rsidR="00721630" w:rsidRDefault="00721630" w:rsidP="00721630">
      <w:pPr>
        <w:pStyle w:val="CommentText"/>
        <w:ind w:firstLine="0"/>
        <w:jc w:val="left"/>
      </w:pPr>
      <w:r>
        <w:rPr>
          <w:rStyle w:val="CommentReference"/>
        </w:rPr>
        <w:annotationRef/>
      </w:r>
      <w:r>
        <w:rPr>
          <w:rStyle w:val="Absatz-Standardschriftart"/>
          <w:lang w:val="en-US"/>
        </w:rPr>
        <w:t xml:space="preserve">No idea </w:t>
      </w:r>
      <w:r>
        <w:t>😃</w:t>
      </w:r>
    </w:p>
  </w:comment>
  <w:comment w:id="46" w:author="Janka Hauffe" w:date="2025-02-27T18:14:00Z" w:initials="JH">
    <w:p w14:paraId="528A3AA5" w14:textId="77777777" w:rsidR="00721630" w:rsidRDefault="00721630" w:rsidP="00721630">
      <w:pPr>
        <w:pStyle w:val="CommentText"/>
        <w:ind w:firstLine="0"/>
        <w:jc w:val="left"/>
      </w:pPr>
      <w:r>
        <w:rPr>
          <w:rStyle w:val="CommentReference"/>
        </w:rPr>
        <w:annotationRef/>
      </w:r>
      <w:r>
        <w:rPr>
          <w:rStyle w:val="Absatz-Standardschriftart"/>
          <w:lang w:val="en-US"/>
        </w:rPr>
        <w:t xml:space="preserve">Concluded? </w:t>
      </w:r>
    </w:p>
  </w:comment>
  <w:comment w:id="47" w:author="Janka Hauffe" w:date="2025-02-28T07:53:00Z" w:initials="JH">
    <w:p w14:paraId="1BF8B9F0" w14:textId="77777777" w:rsidR="00721630" w:rsidRDefault="00721630" w:rsidP="00721630">
      <w:pPr>
        <w:pStyle w:val="CommentText"/>
        <w:ind w:firstLine="0"/>
        <w:jc w:val="left"/>
      </w:pPr>
      <w:r>
        <w:rPr>
          <w:rStyle w:val="CommentReference"/>
        </w:rPr>
        <w:annotationRef/>
      </w:r>
      <w:r>
        <w:rPr>
          <w:rStyle w:val="Absatz-Standardschriftart"/>
          <w:lang w:val="en-US"/>
        </w:rPr>
        <w:t>I have information still from the review… how to cite?</w:t>
      </w:r>
    </w:p>
  </w:comment>
  <w:comment w:id="48" w:author="Christian Neumann" w:date="2025-03-10T10:04:00Z" w:initials="CN">
    <w:p w14:paraId="3001F88A" w14:textId="77777777" w:rsidR="00721630" w:rsidRDefault="00721630" w:rsidP="00721630">
      <w:pPr>
        <w:pStyle w:val="Kommentartext"/>
      </w:pPr>
      <w:r>
        <w:rPr>
          <w:rStyle w:val="CommentReference"/>
        </w:rPr>
        <w:annotationRef/>
      </w:r>
      <w:r>
        <w:t xml:space="preserve">Interessante Aussage! </w:t>
      </w:r>
      <w:r>
        <w:br/>
      </w:r>
      <w:r>
        <w:br/>
        <w:t>Am einfachsten wäre, wenn du das Paper einfach liest und es dann direkt zitierst.</w:t>
      </w:r>
    </w:p>
  </w:comment>
  <w:comment w:id="49" w:author="Janka Hauffe" w:date="2025-02-28T08:27:00Z" w:initials="JH">
    <w:p w14:paraId="56A8A37E" w14:textId="77777777" w:rsidR="00721630" w:rsidRDefault="00721630" w:rsidP="00721630">
      <w:pPr>
        <w:pStyle w:val="CommentText"/>
        <w:ind w:firstLine="0"/>
        <w:jc w:val="lef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B77E" w15:done="0"/>
  <w15:commentEx w15:paraId="28797EBA" w15:paraIdParent="3D16B77E" w15:done="0"/>
  <w15:commentEx w15:paraId="4DB46D0F" w15:done="0"/>
  <w15:commentEx w15:paraId="1521179D" w15:done="0"/>
  <w15:commentEx w15:paraId="5B20E2F3" w15:done="0"/>
  <w15:commentEx w15:paraId="64730A9C" w15:paraIdParent="5B20E2F3" w15:done="0"/>
  <w15:commentEx w15:paraId="433CD84C" w15:done="0"/>
  <w15:commentEx w15:paraId="5742C2FF" w15:done="0"/>
  <w15:commentEx w15:paraId="3F41B240" w15:done="0"/>
  <w15:commentEx w15:paraId="4A5E2F12" w15:done="0"/>
  <w15:commentEx w15:paraId="08F19287" w15:done="0"/>
  <w15:commentEx w15:paraId="7E3DAE70" w15:paraIdParent="08F19287" w15:done="0"/>
  <w15:commentEx w15:paraId="4423613D" w15:paraIdParent="08F19287" w15:done="0"/>
  <w15:commentEx w15:paraId="35DA0846" w15:paraIdParent="08F19287" w15:done="0"/>
  <w15:commentEx w15:paraId="2381BDC0" w15:done="0"/>
  <w15:commentEx w15:paraId="7D650F28" w15:done="0"/>
  <w15:commentEx w15:paraId="6F71C13B" w15:done="0"/>
  <w15:commentEx w15:paraId="04B4A69D" w15:paraIdParent="6F71C13B" w15:done="0"/>
  <w15:commentEx w15:paraId="5E458278" w15:done="0"/>
  <w15:commentEx w15:paraId="7EA334F6" w15:done="0"/>
  <w15:commentEx w15:paraId="783787AB" w15:done="0"/>
  <w15:commentEx w15:paraId="21C169E4" w15:paraIdParent="783787AB" w15:done="0"/>
  <w15:commentEx w15:paraId="688D34C7" w15:paraIdParent="783787AB" w15:done="0"/>
  <w15:commentEx w15:paraId="3FECF6E7" w15:done="0"/>
  <w15:commentEx w15:paraId="115D2D1D" w15:done="0"/>
  <w15:commentEx w15:paraId="30F05748" w15:done="0"/>
  <w15:commentEx w15:paraId="64635AD7" w15:done="0"/>
  <w15:commentEx w15:paraId="1E6DAE19" w15:paraIdParent="64635AD7" w15:done="0"/>
  <w15:commentEx w15:paraId="3DF4B002" w15:done="0"/>
  <w15:commentEx w15:paraId="52A0E882" w15:done="0"/>
  <w15:commentEx w15:paraId="087FEA87" w15:done="0"/>
  <w15:commentEx w15:paraId="2E550248" w15:done="1"/>
  <w15:commentEx w15:paraId="185D57D8" w15:done="0"/>
  <w15:commentEx w15:paraId="268D74E9" w15:done="0"/>
  <w15:commentEx w15:paraId="1BCAD7DA" w15:done="0"/>
  <w15:commentEx w15:paraId="4FC78B6E" w15:done="0"/>
  <w15:commentEx w15:paraId="353CCE82" w15:done="0"/>
  <w15:commentEx w15:paraId="78CB1901" w15:done="0"/>
  <w15:commentEx w15:paraId="228B3C04" w15:done="0"/>
  <w15:commentEx w15:paraId="528A3AA5" w15:done="0"/>
  <w15:commentEx w15:paraId="1BF8B9F0" w15:done="0"/>
  <w15:commentEx w15:paraId="3001F88A" w15:done="0"/>
  <w15:commentEx w15:paraId="56A8A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37BAC0" w16cex:dateUtc="2025-03-27T15:54:00Z"/>
  <w16cex:commentExtensible w16cex:durableId="77563F1C" w16cex:dateUtc="2025-03-27T17:53:00Z"/>
  <w16cex:commentExtensible w16cex:durableId="0D561133" w16cex:dateUtc="2025-03-27T19:49:00Z"/>
  <w16cex:commentExtensible w16cex:durableId="3803D3E0" w16cex:dateUtc="2025-03-27T19:08:00Z"/>
  <w16cex:commentExtensible w16cex:durableId="601B974E" w16cex:dateUtc="2025-03-27T19:09:00Z"/>
  <w16cex:commentExtensible w16cex:durableId="6A5EFDF8" w16cex:dateUtc="2025-03-27T18:09:00Z"/>
  <w16cex:commentExtensible w16cex:durableId="1138C893" w16cex:dateUtc="2025-03-27T18:12:00Z"/>
  <w16cex:commentExtensible w16cex:durableId="3F3AFBF3" w16cex:dateUtc="2025-03-27T18:15:00Z"/>
  <w16cex:commentExtensible w16cex:durableId="17535366" w16cex:dateUtc="2025-03-27T19:09:00Z"/>
  <w16cex:commentExtensible w16cex:durableId="7361F7EE" w16cex:dateUtc="2025-03-27T19:12:00Z"/>
  <w16cex:commentExtensible w16cex:durableId="3EA3D4CE" w16cex:dateUtc="2025-03-27T19:15:00Z"/>
  <w16cex:commentExtensible w16cex:durableId="62B7E58A" w16cex:dateUtc="2025-03-27T19:16:00Z"/>
  <w16cex:commentExtensible w16cex:durableId="23BFD342" w16cex:dateUtc="2025-03-27T19:16:00Z"/>
  <w16cex:commentExtensible w16cex:durableId="2B8F9912" w16cex:dateUtc="2025-03-27T08:29:00Z"/>
  <w16cex:commentExtensible w16cex:durableId="2B8FA226" w16cex:dateUtc="2025-03-27T09:08:00Z"/>
  <w16cex:commentExtensible w16cex:durableId="000DE4B1" w16cex:dateUtc="2025-03-27T16:06:00Z"/>
  <w16cex:commentExtensible w16cex:durableId="0047253D" w16cex:dateUtc="2025-03-27T21:22:00Z"/>
  <w16cex:commentExtensible w16cex:durableId="2B8FA5DC" w16cex:dateUtc="2025-03-27T09:24:00Z"/>
  <w16cex:commentExtensible w16cex:durableId="2C63259D" w16cex:dateUtc="2025-03-27T16:07:00Z"/>
  <w16cex:commentExtensible w16cex:durableId="389C6568" w16cex:dateUtc="2025-03-27T13:08:00Z"/>
  <w16cex:commentExtensible w16cex:durableId="3046A204" w16cex:dateUtc="2025-03-27T16:11:00Z"/>
  <w16cex:commentExtensible w16cex:durableId="6204A6D6" w16cex:dateUtc="2025-03-27T21:59:00Z"/>
  <w16cex:commentExtensible w16cex:durableId="1208DEB7" w16cex:dateUtc="2025-03-27T23:16:00Z"/>
  <w16cex:commentExtensible w16cex:durableId="31408D37" w16cex:dateUtc="2025-03-27T15:00:00Z"/>
  <w16cex:commentExtensible w16cex:durableId="0C060B51" w16cex:dateUtc="2025-03-27T22:18:00Z"/>
  <w16cex:commentExtensible w16cex:durableId="1C805449" w16cex:dateUtc="2025-03-27T15:46:00Z"/>
  <w16cex:commentExtensible w16cex:durableId="6B5537AD" w16cex:dateUtc="2025-03-27T23:35:00Z"/>
  <w16cex:commentExtensible w16cex:durableId="5E32A5B2" w16cex:dateUtc="2025-03-27T23:18:00Z"/>
  <w16cex:commentExtensible w16cex:durableId="2B7ED6F5" w16cex:dateUtc="2025-03-14T15:25:00Z"/>
  <w16cex:commentExtensible w16cex:durableId="6F9EEE16" w16cex:dateUtc="2025-03-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B77E" w16cid:durableId="0537BAC0"/>
  <w16cid:commentId w16cid:paraId="28797EBA" w16cid:durableId="77563F1C"/>
  <w16cid:commentId w16cid:paraId="4DB46D0F" w16cid:durableId="0D561133"/>
  <w16cid:commentId w16cid:paraId="1521179D" w16cid:durableId="5197B1D0"/>
  <w16cid:commentId w16cid:paraId="5B20E2F3" w16cid:durableId="3803D3E0"/>
  <w16cid:commentId w16cid:paraId="64730A9C" w16cid:durableId="601B974E"/>
  <w16cid:commentId w16cid:paraId="433CD84C" w16cid:durableId="6A5EFDF8"/>
  <w16cid:commentId w16cid:paraId="5742C2FF" w16cid:durableId="1138C893"/>
  <w16cid:commentId w16cid:paraId="3F41B240" w16cid:durableId="3F3AFBF3"/>
  <w16cid:commentId w16cid:paraId="4A5E2F12" w16cid:durableId="17535366"/>
  <w16cid:commentId w16cid:paraId="08F19287" w16cid:durableId="7361F7EE"/>
  <w16cid:commentId w16cid:paraId="7E3DAE70" w16cid:durableId="3EA3D4CE"/>
  <w16cid:commentId w16cid:paraId="4423613D" w16cid:durableId="62B7E58A"/>
  <w16cid:commentId w16cid:paraId="35DA0846" w16cid:durableId="23BFD342"/>
  <w16cid:commentId w16cid:paraId="2381BDC0" w16cid:durableId="2B8F9912"/>
  <w16cid:commentId w16cid:paraId="7D650F28" w16cid:durableId="2B8FA226"/>
  <w16cid:commentId w16cid:paraId="6F71C13B" w16cid:durableId="000DE4B1"/>
  <w16cid:commentId w16cid:paraId="04B4A69D" w16cid:durableId="0047253D"/>
  <w16cid:commentId w16cid:paraId="5E458278" w16cid:durableId="2B8FA5DC"/>
  <w16cid:commentId w16cid:paraId="7EA334F6" w16cid:durableId="2C63259D"/>
  <w16cid:commentId w16cid:paraId="783787AB" w16cid:durableId="389C6568"/>
  <w16cid:commentId w16cid:paraId="21C169E4" w16cid:durableId="3046A204"/>
  <w16cid:commentId w16cid:paraId="688D34C7" w16cid:durableId="6204A6D6"/>
  <w16cid:commentId w16cid:paraId="3FECF6E7" w16cid:durableId="1208DEB7"/>
  <w16cid:commentId w16cid:paraId="115D2D1D" w16cid:durableId="31408D37"/>
  <w16cid:commentId w16cid:paraId="30F05748" w16cid:durableId="0C060B51"/>
  <w16cid:commentId w16cid:paraId="64635AD7" w16cid:durableId="1C805449"/>
  <w16cid:commentId w16cid:paraId="1E6DAE19" w16cid:durableId="6B5537AD"/>
  <w16cid:commentId w16cid:paraId="3DF4B002" w16cid:durableId="5E32A5B2"/>
  <w16cid:commentId w16cid:paraId="52A0E882" w16cid:durableId="5D0A8F25"/>
  <w16cid:commentId w16cid:paraId="087FEA87" w16cid:durableId="3FD549DA"/>
  <w16cid:commentId w16cid:paraId="2E550248" w16cid:durableId="2B7ED6F5"/>
  <w16cid:commentId w16cid:paraId="185D57D8" w16cid:durableId="6F9EEE16"/>
  <w16cid:commentId w16cid:paraId="268D74E9" w16cid:durableId="57D77744"/>
  <w16cid:commentId w16cid:paraId="1BCAD7DA" w16cid:durableId="22BE3E4B"/>
  <w16cid:commentId w16cid:paraId="4FC78B6E" w16cid:durableId="1DFCF9F5"/>
  <w16cid:commentId w16cid:paraId="353CCE82" w16cid:durableId="1F313025"/>
  <w16cid:commentId w16cid:paraId="78CB1901" w16cid:durableId="76BBE2DB"/>
  <w16cid:commentId w16cid:paraId="228B3C04" w16cid:durableId="528AED94"/>
  <w16cid:commentId w16cid:paraId="528A3AA5" w16cid:durableId="534DAC39"/>
  <w16cid:commentId w16cid:paraId="1BF8B9F0" w16cid:durableId="0B1C0903"/>
  <w16cid:commentId w16cid:paraId="3001F88A" w16cid:durableId="436FD8BB"/>
  <w16cid:commentId w16cid:paraId="56A8A37E"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9606E" w14:textId="77777777" w:rsidR="00E84F09" w:rsidRDefault="00E84F09" w:rsidP="006C7BA1">
      <w:pPr>
        <w:spacing w:after="0" w:line="240" w:lineRule="auto"/>
      </w:pPr>
      <w:r>
        <w:separator/>
      </w:r>
    </w:p>
  </w:endnote>
  <w:endnote w:type="continuationSeparator" w:id="0">
    <w:p w14:paraId="29871D0D" w14:textId="77777777" w:rsidR="00E84F09" w:rsidRDefault="00E84F09"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C5687" w14:textId="77777777" w:rsidR="00E84F09" w:rsidRDefault="00E84F09" w:rsidP="006C7BA1">
      <w:pPr>
        <w:spacing w:after="0" w:line="240" w:lineRule="auto"/>
      </w:pPr>
      <w:r>
        <w:separator/>
      </w:r>
    </w:p>
  </w:footnote>
  <w:footnote w:type="continuationSeparator" w:id="0">
    <w:p w14:paraId="7B8AD71C" w14:textId="77777777" w:rsidR="00E84F09" w:rsidRDefault="00E84F09"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26C08"/>
    <w:rsid w:val="00065E96"/>
    <w:rsid w:val="000909C0"/>
    <w:rsid w:val="000A265A"/>
    <w:rsid w:val="000B4D9B"/>
    <w:rsid w:val="000E2412"/>
    <w:rsid w:val="000F0AF5"/>
    <w:rsid w:val="001213E0"/>
    <w:rsid w:val="00122266"/>
    <w:rsid w:val="001225F3"/>
    <w:rsid w:val="00126340"/>
    <w:rsid w:val="00133E16"/>
    <w:rsid w:val="00145B47"/>
    <w:rsid w:val="00145EF6"/>
    <w:rsid w:val="0014644B"/>
    <w:rsid w:val="00161A61"/>
    <w:rsid w:val="001764A3"/>
    <w:rsid w:val="00183B02"/>
    <w:rsid w:val="001A1FF8"/>
    <w:rsid w:val="001B1F0D"/>
    <w:rsid w:val="001B60AA"/>
    <w:rsid w:val="001C5FCC"/>
    <w:rsid w:val="001E232E"/>
    <w:rsid w:val="00201D35"/>
    <w:rsid w:val="00210A6E"/>
    <w:rsid w:val="00212593"/>
    <w:rsid w:val="00240F32"/>
    <w:rsid w:val="00243F84"/>
    <w:rsid w:val="00244561"/>
    <w:rsid w:val="00246C1A"/>
    <w:rsid w:val="002504CA"/>
    <w:rsid w:val="00265713"/>
    <w:rsid w:val="00281061"/>
    <w:rsid w:val="002824C1"/>
    <w:rsid w:val="002B206B"/>
    <w:rsid w:val="002D08BE"/>
    <w:rsid w:val="002E0A0A"/>
    <w:rsid w:val="002E6C1A"/>
    <w:rsid w:val="002F480E"/>
    <w:rsid w:val="002F5FBF"/>
    <w:rsid w:val="00313F17"/>
    <w:rsid w:val="003177AE"/>
    <w:rsid w:val="003241B8"/>
    <w:rsid w:val="00340037"/>
    <w:rsid w:val="003523E4"/>
    <w:rsid w:val="003915F5"/>
    <w:rsid w:val="00397D96"/>
    <w:rsid w:val="003A2610"/>
    <w:rsid w:val="003A2B9F"/>
    <w:rsid w:val="003C35E8"/>
    <w:rsid w:val="003D3AD2"/>
    <w:rsid w:val="00401118"/>
    <w:rsid w:val="0040302D"/>
    <w:rsid w:val="0045041C"/>
    <w:rsid w:val="00454477"/>
    <w:rsid w:val="00477462"/>
    <w:rsid w:val="0048518F"/>
    <w:rsid w:val="00493AAB"/>
    <w:rsid w:val="004A3C0B"/>
    <w:rsid w:val="0052428A"/>
    <w:rsid w:val="00531E0D"/>
    <w:rsid w:val="00537E7C"/>
    <w:rsid w:val="00581D59"/>
    <w:rsid w:val="005848AD"/>
    <w:rsid w:val="005A6EAB"/>
    <w:rsid w:val="005B7D67"/>
    <w:rsid w:val="005C7593"/>
    <w:rsid w:val="005C79EA"/>
    <w:rsid w:val="005C7DD9"/>
    <w:rsid w:val="005D22DE"/>
    <w:rsid w:val="005D4A2B"/>
    <w:rsid w:val="005D4E3F"/>
    <w:rsid w:val="005E7177"/>
    <w:rsid w:val="00602C41"/>
    <w:rsid w:val="0060430E"/>
    <w:rsid w:val="00623293"/>
    <w:rsid w:val="0062344B"/>
    <w:rsid w:val="0063492B"/>
    <w:rsid w:val="00651E8E"/>
    <w:rsid w:val="00653B55"/>
    <w:rsid w:val="00662E6A"/>
    <w:rsid w:val="006751B9"/>
    <w:rsid w:val="0068523F"/>
    <w:rsid w:val="00685658"/>
    <w:rsid w:val="00687C5F"/>
    <w:rsid w:val="00691C56"/>
    <w:rsid w:val="006A2333"/>
    <w:rsid w:val="006B2A8D"/>
    <w:rsid w:val="006C4978"/>
    <w:rsid w:val="006C7BA1"/>
    <w:rsid w:val="006D1204"/>
    <w:rsid w:val="006F428C"/>
    <w:rsid w:val="007067D9"/>
    <w:rsid w:val="00721630"/>
    <w:rsid w:val="00732125"/>
    <w:rsid w:val="0075407F"/>
    <w:rsid w:val="007716F5"/>
    <w:rsid w:val="007725ED"/>
    <w:rsid w:val="007A7FF0"/>
    <w:rsid w:val="007B47CD"/>
    <w:rsid w:val="007C7C38"/>
    <w:rsid w:val="007D5AD4"/>
    <w:rsid w:val="008032D5"/>
    <w:rsid w:val="00811434"/>
    <w:rsid w:val="00816493"/>
    <w:rsid w:val="0081653E"/>
    <w:rsid w:val="008206C5"/>
    <w:rsid w:val="008375C7"/>
    <w:rsid w:val="0087747C"/>
    <w:rsid w:val="008A5BFE"/>
    <w:rsid w:val="008A7C7A"/>
    <w:rsid w:val="008C76CF"/>
    <w:rsid w:val="008D59C6"/>
    <w:rsid w:val="008D61F5"/>
    <w:rsid w:val="008E3FC4"/>
    <w:rsid w:val="00901BC7"/>
    <w:rsid w:val="009069F1"/>
    <w:rsid w:val="009138FB"/>
    <w:rsid w:val="00923C54"/>
    <w:rsid w:val="00934BC3"/>
    <w:rsid w:val="009649B5"/>
    <w:rsid w:val="00971E36"/>
    <w:rsid w:val="0097215C"/>
    <w:rsid w:val="00991352"/>
    <w:rsid w:val="009A20BE"/>
    <w:rsid w:val="009C4C78"/>
    <w:rsid w:val="009C59E8"/>
    <w:rsid w:val="00A062C1"/>
    <w:rsid w:val="00A07299"/>
    <w:rsid w:val="00A15D4E"/>
    <w:rsid w:val="00A51D47"/>
    <w:rsid w:val="00A54F37"/>
    <w:rsid w:val="00A602E2"/>
    <w:rsid w:val="00A96CCD"/>
    <w:rsid w:val="00AA2ED8"/>
    <w:rsid w:val="00B028E8"/>
    <w:rsid w:val="00B22827"/>
    <w:rsid w:val="00B2299D"/>
    <w:rsid w:val="00B3277C"/>
    <w:rsid w:val="00B34B6A"/>
    <w:rsid w:val="00B423DC"/>
    <w:rsid w:val="00B52A5E"/>
    <w:rsid w:val="00BA4123"/>
    <w:rsid w:val="00BD49C8"/>
    <w:rsid w:val="00BE2036"/>
    <w:rsid w:val="00C04C6D"/>
    <w:rsid w:val="00C44D2B"/>
    <w:rsid w:val="00C52CF0"/>
    <w:rsid w:val="00C772AD"/>
    <w:rsid w:val="00C80A83"/>
    <w:rsid w:val="00C80E67"/>
    <w:rsid w:val="00C81511"/>
    <w:rsid w:val="00CA267A"/>
    <w:rsid w:val="00CA3B58"/>
    <w:rsid w:val="00CB3C7D"/>
    <w:rsid w:val="00CB616D"/>
    <w:rsid w:val="00CC07B9"/>
    <w:rsid w:val="00CD4CB0"/>
    <w:rsid w:val="00CD5893"/>
    <w:rsid w:val="00CE4DAB"/>
    <w:rsid w:val="00CE6CC2"/>
    <w:rsid w:val="00CF53E3"/>
    <w:rsid w:val="00CF5702"/>
    <w:rsid w:val="00D0612F"/>
    <w:rsid w:val="00D17223"/>
    <w:rsid w:val="00D20C2C"/>
    <w:rsid w:val="00D2494A"/>
    <w:rsid w:val="00D2570E"/>
    <w:rsid w:val="00D25A76"/>
    <w:rsid w:val="00D44ED2"/>
    <w:rsid w:val="00D52428"/>
    <w:rsid w:val="00D566D8"/>
    <w:rsid w:val="00D80C22"/>
    <w:rsid w:val="00D85E41"/>
    <w:rsid w:val="00D864B4"/>
    <w:rsid w:val="00D92DEE"/>
    <w:rsid w:val="00DA4875"/>
    <w:rsid w:val="00DA57A0"/>
    <w:rsid w:val="00DA6816"/>
    <w:rsid w:val="00DB4BEA"/>
    <w:rsid w:val="00DB6276"/>
    <w:rsid w:val="00DD220A"/>
    <w:rsid w:val="00DE3495"/>
    <w:rsid w:val="00DF439E"/>
    <w:rsid w:val="00E10C0C"/>
    <w:rsid w:val="00E135C6"/>
    <w:rsid w:val="00E13937"/>
    <w:rsid w:val="00E151A8"/>
    <w:rsid w:val="00E30559"/>
    <w:rsid w:val="00E322B6"/>
    <w:rsid w:val="00E34070"/>
    <w:rsid w:val="00E42720"/>
    <w:rsid w:val="00E454E4"/>
    <w:rsid w:val="00E4653E"/>
    <w:rsid w:val="00E57DB7"/>
    <w:rsid w:val="00E67881"/>
    <w:rsid w:val="00E72AB9"/>
    <w:rsid w:val="00E82E90"/>
    <w:rsid w:val="00E84F09"/>
    <w:rsid w:val="00E903D4"/>
    <w:rsid w:val="00EB03BF"/>
    <w:rsid w:val="00EC6F10"/>
    <w:rsid w:val="00EC79C3"/>
    <w:rsid w:val="00ED33B7"/>
    <w:rsid w:val="00ED4388"/>
    <w:rsid w:val="00EE1BDC"/>
    <w:rsid w:val="00EE4F9A"/>
    <w:rsid w:val="00EE64DC"/>
    <w:rsid w:val="00EF2A5D"/>
    <w:rsid w:val="00EF32C5"/>
    <w:rsid w:val="00EF7A69"/>
    <w:rsid w:val="00F01D4B"/>
    <w:rsid w:val="00F11327"/>
    <w:rsid w:val="00F144C4"/>
    <w:rsid w:val="00F16330"/>
    <w:rsid w:val="00F4149F"/>
    <w:rsid w:val="00F436FC"/>
    <w:rsid w:val="00F45E7B"/>
    <w:rsid w:val="00F671E2"/>
    <w:rsid w:val="00F7292F"/>
    <w:rsid w:val="00F74FE8"/>
    <w:rsid w:val="00F938B5"/>
    <w:rsid w:val="00FB5D9A"/>
    <w:rsid w:val="00FC358C"/>
    <w:rsid w:val="00FD5B86"/>
    <w:rsid w:val="00FD6060"/>
    <w:rsid w:val="00FE290F"/>
    <w:rsid w:val="00FE3D8D"/>
    <w:rsid w:val="00FE7890"/>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 w:type="paragraph" w:customStyle="1" w:styleId="Standard">
    <w:name w:val="Standard"/>
    <w:rsid w:val="00721630"/>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
    <w:name w:val="Absatz-Standardschriftart"/>
    <w:rsid w:val="00721630"/>
  </w:style>
  <w:style w:type="paragraph" w:customStyle="1" w:styleId="Kommentartext">
    <w:name w:val="Kommentartext"/>
    <w:basedOn w:val="Standard"/>
    <w:rsid w:val="00721630"/>
    <w:pPr>
      <w:spacing w:line="240" w:lineRule="auto"/>
    </w:pPr>
    <w:rPr>
      <w:sz w:val="20"/>
      <w:szCs w:val="20"/>
    </w:rPr>
  </w:style>
  <w:style w:type="character" w:customStyle="1" w:styleId="Kommentarzeichen">
    <w:name w:val="Kommentarzeichen"/>
    <w:basedOn w:val="Absatz-Standardschriftart"/>
    <w:rsid w:val="00721630"/>
    <w:rPr>
      <w:sz w:val="16"/>
      <w:szCs w:val="16"/>
    </w:rPr>
  </w:style>
  <w:style w:type="character" w:customStyle="1" w:styleId="cskcde">
    <w:name w:val="cskcde"/>
    <w:basedOn w:val="DefaultParagraphFont"/>
    <w:rsid w:val="00340037"/>
  </w:style>
  <w:style w:type="character" w:styleId="UnresolvedMention">
    <w:name w:val="Unresolved Mention"/>
    <w:basedOn w:val="DefaultParagraphFont"/>
    <w:uiPriority w:val="99"/>
    <w:semiHidden/>
    <w:unhideWhenUsed/>
    <w:rsid w:val="003C3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ice.org.uk/guidance/ng188" TargetMode="External"/><Relationship Id="rId7" Type="http://schemas.openxmlformats.org/officeDocument/2006/relationships/hyperlink" Target="https://econtent.hogrefe.com/doi/full/10.1024/1016-264X/a000373" TargetMode="External"/><Relationship Id="rId2" Type="http://schemas.openxmlformats.org/officeDocument/2006/relationships/hyperlink" Target="https://www.who.int/emergencies/diseases/novel-coronavirus-2019" TargetMode="External"/><Relationship Id="rId1" Type="http://schemas.openxmlformats.org/officeDocument/2006/relationships/hyperlink" Target="https://www.who.int/news-room/fact-sheets/detail/coronavirus-disease-%28covid-19%29?utm_source=chatgpt.com" TargetMode="External"/><Relationship Id="rId6" Type="http://schemas.openxmlformats.org/officeDocument/2006/relationships/hyperlink" Target="https://econtent.hogrefe.com/doi/full/10.1024/1016-264X/a000373" TargetMode="External"/><Relationship Id="rId5" Type="http://schemas.openxmlformats.org/officeDocument/2006/relationships/hyperlink" Target="https://econtent.hogrefe.com/doi/full/10.1024/1016-264X/a000373"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3563</Words>
  <Characters>22449</Characters>
  <Application>Microsoft Office Word</Application>
  <DocSecurity>0</DocSecurity>
  <Lines>187</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34</cp:revision>
  <dcterms:created xsi:type="dcterms:W3CDTF">2025-03-27T16:59:00Z</dcterms:created>
  <dcterms:modified xsi:type="dcterms:W3CDTF">2025-03-27T23:35:00Z</dcterms:modified>
</cp:coreProperties>
</file>