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SQLSetupTool</w:t>
      </w:r>
    </w:p>
    <w:p>
      <w:pPr>
        <w:spacing w:after="12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Technisches Handbuch – GUI und CLI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Standardisierte Installation und Konfiguration von Microsoft SQL Server</w:t>
      </w:r>
    </w:p>
    <w:p>
      <w:pPr>
        <w:spacing w:before="1200"/>
        <w:jc w:val="center"/>
      </w:pPr>
      <w:r>
        <w:rPr>
          <w:sz w:val="24"/>
          <w:szCs w:val="24"/>
        </w:rPr>
        <w:t xml:space="preserve">dtcSoftware  |  Uwe Janke  |  powershelldba.de</w:t>
      </w:r>
    </w:p>
    <w:p>
      <w:pPr>
        <w:jc w:val="center"/>
      </w:pPr>
      <w:r>
        <w:rPr>
          <w:color w:val="666666"/>
          <w:sz w:val="22"/>
          <w:szCs w:val="22"/>
        </w:rPr>
        <w:t xml:space="preserve">Stand: Juni 2026  ·  SQL Server 2019 / 2022 / 2025</w:t>
      </w:r>
    </w:p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Überblick und Architektur</w:t>
      </w:r>
    </w:p>
    <w:p>
      <w:pPr>
        <w:spacing w:after="120"/>
      </w:pPr>
      <w:r>
        <w:t xml:space="preserve">Das SQLSetupTool ist ein PowerShell-/WinForms-basiertes Werkzeug zur standardisierten, reproduzierbaren Installation und Nachkonfiguration von Microsoft SQL Server in Enterprise-Umgebungen. Es deckt zwei gleichwertige Bedienwege ab: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</w:t>
      </w:r>
      <w:r>
        <w:t xml:space="preserve"> – interaktives Setup-Fenster (Main.ps1) mit getrennten Konfigurations-Editoren für Admin und Domain-Admin.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</w:t>
      </w:r>
      <w:r>
        <w:t xml:space="preserve"> – kopfloses Setup (Start-SqlSetup.ps1) für unbeaufsichtigte Rollouts, optional bis zur AlwaysOn-Verfügbarkeitsgruppe.</w:t>
      </w:r>
    </w:p>
    <w:p>
      <w:pPr>
        <w:spacing w:after="120"/>
      </w:pPr>
      <w:r>
        <w:t xml:space="preserve">Beide Wege nutzen dieselbe Konfiguration (Config\settings.ini + Config\domains\*.ini), dieselben Module und denselben dbatools-Unterbau (Install-DbaInstance). CLI-Parameter überschreiben lediglich einzelne aufgelöste Werte.</w:t>
      </w:r>
    </w:p>
    <w:p>
      <w:pPr>
        <w:pStyle w:val="Heading2"/>
      </w:pPr>
      <w:r>
        <w:t xml:space="preserve">1.1 Rollenkonzept (GUI)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Anwender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Start-Tool.cmd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Öffnet das Setup-Hauptfenster. Keine Konfigurationsänderungen möglich.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Start-AdminConfig.cmd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Pflegt globale Pfade und SQL-Defaults (Config\settings.ini).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Domain-Admin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Start-DomainConfig.cmd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Pflegt domänenspezifische Profile (Config\domains\*.ini).</w:t>
            </w:r>
          </w:p>
        </w:tc>
      </w:tr>
    </w:tbl>
    <w:p>
      <w:pPr>
        <w:spacing w:after="120"/>
      </w:pPr>
      <w:r>
        <w:t xml:space="preserve">Das Tool lädt automatisch das Domain-Profil des aktuellen Computers (NetBIOS-Domainname). Gibt es keinen Match, wird DEFAULT.ini verwendet.</w:t>
      </w:r>
    </w:p>
    <w:p>
      <w:pPr>
        <w:pStyle w:val="Heading2"/>
      </w:pPr>
      <w:r>
        <w:t xml:space="preserve">1.2 Module und Quellen-Fallback</w:t>
      </w:r>
    </w:p>
    <w:p>
      <w:pPr>
        <w:spacing w:after="120"/>
      </w:pPr>
      <w:r>
        <w:t xml:space="preserve">Die GUI-Module (Config, Validation, DiskLayout, CopySource, Installation, PostInstall, DbaToolsSetup, Drivers, PreInstall) werden von beiden Bedienwegen unverändert genutzt, ergänzt um das Modul sqmSQLTool. dbatools und sqmSQLTool werden in der Reihenfolge Share → lokal → PowerShell Gallery aufgelöst (konfiguriert in settings.ini).</w:t>
      </w:r>
    </w:p>
    <w:p>
      <w:pPr>
        <w:pStyle w:val="Heading1"/>
      </w:pPr>
      <w:r>
        <w:t xml:space="preserve">2. Systemvoraussetzungen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Server /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2016/2019/2022 bzw. 10/11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Zielsystem für die SQL-Installation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PowerShell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5.1+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Auf allen Windows-Servern vorhanden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dbatools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2.x+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Wird vom Share kopiert wenn nicht vorhanden; Fallback PSGallery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sqmSQLTool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dtcSoftware-Modul, automatisch in Modulpfad installiert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4.7.2+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Voraussetzung für GUI und dbatools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Lokaler Administrator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Pflicht; CLI bricht sonst 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ISO/entpackt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&lt;InstallDrive&gt;:\SQLSources\SQL&lt;Version&gt;\SQL_Install</w:t>
            </w:r>
          </w:p>
        </w:tc>
      </w:tr>
    </w:tbl>
    <w:p>
      <w:pPr>
        <w:spacing w:after="120"/>
      </w:pPr>
      <w:r>
        <w:rPr>
          <w:b/>
          <w:bCs/>
        </w:rPr>
        <w:t xml:space="preserve">AlwaysOn:</w:t>
      </w:r>
      <w:r>
        <w:t xml:space="preserve"> Bestehendes WSFC, Ausführung auf einem Cluster-Knoten, Modul FailoverClusters, sysadmin auf allen Replikaten.</w:t>
      </w:r>
    </w:p>
    <w:p>
      <w:pPr>
        <w:pStyle w:val="Heading1"/>
      </w:pPr>
      <w:r>
        <w:t xml:space="preserve">3. Konfiguration (settings.ini)</w:t>
      </w:r>
    </w:p>
    <w:p>
      <w:pPr>
        <w:spacing w:after="120"/>
      </w:pPr>
      <w:r>
        <w:t xml:space="preserve">Alle Parameter werden zentral in Config\settings.ini konfiguriert. Das Tool liest die Datei beim Start, erkennt die AD-Domäne des Servers (NetBIOS-Name) und wählt automatisch domänenspezifische Werte. Für mehrere Sektionen gilt: bevorzugt Domain_&lt;NETBIOSNAME&gt;, sonst der Schlüssel Standard als Fallback.</w:t>
      </w:r>
    </w:p>
    <w:p>
      <w:pPr>
        <w:pStyle w:val="Heading2"/>
      </w:pPr>
      <w:r>
        <w:t xml:space="preserve">3.1 Konfigurationsmatrix – automatische Entscheidungslogik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Prüflogik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Sortierung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Domain_&lt;NAME&gt; in [Collations]?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Domänen-Sortierung; Nein = [Collations]Standard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Laufwerke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DiskLayout_&lt;NAME&gt; vorhanden?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Domänen-Layout; Nein = DiskLayout_Standard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Monitoring-Typ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Domain_&lt;NAME&gt; in [Monitoring]?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Domänen-Wert; Nein = DefaultType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Sysadmin-Gruppen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Domain_&lt;NAME&gt; in [SysadminGroups]?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Domänen-Gruppe; Nein =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SA-Obfuscation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Sysadmin-Gruppen erfolgreich?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durchführen; Nein = überspringen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SSIS installieren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SSIS-Checkbox gecheckt?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IS in Features; Nein = IS entfernt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Splunk-Config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[PostInstall] SplunkEnabled=true?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 = Invoke-sqmSplunkConfiguration; Nein = überspringen</w:t>
            </w:r>
          </w:p>
        </w:tc>
      </w:tr>
    </w:tbl>
    <w:p>
      <w:pPr>
        <w:pStyle w:val="Heading2"/>
      </w:pPr>
      <w:r>
        <w:t xml:space="preserve">3.2 [General] – Grundeinstellungen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Schlüssel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Standardwert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Version – füllt Versions-Combobox vor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DefaultEdition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Edition – füllt Editions-Combobox vor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DefaultInstanceName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MSSQLServer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Instanzname; leer = Standard-Instanz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DefaultCollation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Latin1_General_CI_AS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Sortierung wenn keine Domänen-Collation greift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SourceShare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\\srv\SQLSources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UNC-Pfad zum Installationsmedien-Share</w:t>
            </w:r>
          </w:p>
        </w:tc>
      </w:tr>
    </w:tbl>
    <w:p>
      <w:pPr>
        <w:pStyle w:val="Heading2"/>
      </w:pPr>
      <w:r>
        <w:t xml:space="preserve">3.3 [DiskLayout_Standard] – Laufwerkszuordnung</w:t>
      </w:r>
    </w:p>
    <w:p>
      <w:pPr>
        <w:spacing w:after="120"/>
      </w:pPr>
      <w:r>
        <w:t xml:space="preserve">Definiert die Laufwerksbuchstaben für alle SQL-relevanten Verzeichnisse (FI-TS-Referenzstandard). Für abweichende Layouts eine eigene Sektion [DiskLayout_&lt;NETBIOS&gt;] anlegen.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Schlüssel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Laufwerk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Benutzerdatenbankdateien (.mdf, .ndf)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Transaktionsprotokolle (.ldf)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TempDB-Dateien (DATA + LOG)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SQL-Backups + System-DBs (master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SQL-Binärdateien (INSTALLSHAREDDIR)</w:t>
            </w:r>
          </w:p>
        </w:tc>
      </w:tr>
    </w:tbl>
    <w:p>
      <w:pPr>
        <w:pStyle w:val="Heading2"/>
      </w:pPr>
      <w:r>
        <w:t xml:space="preserve">3.4 [Installation] – Installationsparameter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Features: </w:t>
      </w:r>
      <w:r>
        <w:t xml:space="preserve">kommagetrennte Feature-Liste (z. B. Engine,FullText,IS), direkt an Install-DbaInstance übergeben. IS wird bei abgewählter SSIS-Checkbox dynamisch entfernt.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Sicherheit: </w:t>
      </w:r>
      <w:r>
        <w:t xml:space="preserve">InstantFileInit=true (IFI), SysAdminAccounts=BUILTIN\Administrators (initiale sysadmin-Konten; AD-Gruppen separat über [SysadminGroups]).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TempDB initial: </w:t>
      </w:r>
      <w:r>
        <w:t xml:space="preserve">TempDbFileCount=2, FileSize=1024 MB, Growth=512 MB. PostInstall optimiert die Dateianzahl auf CPU-Basis (4–8).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Netzwerk: </w:t>
      </w:r>
      <w:r>
        <w:t xml:space="preserve">TcpEnabled=true, NpEnabled=false, BrowserSvcDisabled=true.</w:t>
      </w:r>
    </w:p>
    <w:p>
      <w:pPr>
        <w:pStyle w:val="Heading2"/>
      </w:pPr>
      <w:r>
        <w:t xml:space="preserve">3.5 Weitere Sektionen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Sektion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[Versions] / [Editions]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Verfügbare Versionen und (domänenabhängige) Editionslisten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[Collations]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Standard- und domänenspezifische Sortierung; Auswahlliste aus Config\collations.txt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[SerialNumbers]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Produktschlüssel je SQL&lt;Version&gt;_&lt;Edition&gt;; Developer leer lassen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[Paths]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Unterverzeichnispfade unter den Laufwerken; Instanz-Suffix wird angehängt; SysDbSubPath = INSTALLSQLDATADIR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[dbaTools] / [sqmSQLTool]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Share-Pfad und Modulname; Fallback auf PSGallery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[Maintenance]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Ola-Hallengren-Quelle (GitHub bzw. OlaSourcePath)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[PostInstall]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PostInstall-Optionen inkl. SplunkEnabled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[SysadminGroups]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AD-Gruppen für sysadmin-Rolle; Domain_&lt;NAME&gt; vor Standard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[Monitoring]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Monitoring-Typ 0/1/2 (kein/Service/vollständig), domänenabhängig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[OptionalComponents]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Sichtbarkeit der Komponenten-Checkboxen (SSRS/SSAS/SSMS/SSIS/TDP)</w:t>
            </w:r>
          </w:p>
        </w:tc>
      </w:tr>
    </w:tbl>
    <w:p>
      <w:pPr>
        <w:spacing w:after="120"/>
      </w:pPr>
      <w:r>
        <w:rPr>
          <w:b/>
          <w:bCs/>
        </w:rPr>
        <w:t xml:space="preserve">Sicherheitsprinzip SA-Obfuscation: </w:t>
      </w:r>
      <w:r>
        <w:t xml:space="preserve">Wird nur ausgeführt, wenn mindestens eine Sysadmin-Gruppe erfolgreich zugewiesen wurde – so existiert immer ein alternativer Sysadmin-Zugang, bevor der SA-Account verschleiert wird.</w:t>
      </w:r>
    </w:p>
    <w:p>
      <w:r>
        <w:br w:type="page"/>
      </w:r>
    </w:p>
    <w:p>
      <w:pPr>
        <w:pStyle w:val="Heading1"/>
      </w:pPr>
      <w:r>
        <w:t xml:space="preserve">4. GUI-Bedienung</w:t>
      </w:r>
    </w:p>
    <w:p>
      <w:pPr>
        <w:spacing w:after="120"/>
      </w:pPr>
      <w:r>
        <w:rPr>
          <w:b/>
          <w:bCs/>
        </w:rPr>
        <w:t xml:space="preserve">Starten: </w:t>
      </w:r>
      <w:r>
        <w:rPr>
          <w:rFonts w:ascii="Consolas" w:cs="Consolas" w:eastAsia="Consolas" w:hAnsi="Consolas"/>
          <w:sz w:val="20"/>
          <w:szCs w:val="20"/>
        </w:rPr>
        <w:t xml:space="preserve">C:\CCM\SQLSetupTool\Main.ps1</w:t>
      </w:r>
      <w:r>
        <w:t xml:space="preserve">  (als Administrator ausführen). Alle Phasen laufen in einem Hintergrundthread – die GUI bleibt bedienbar.</w:t>
      </w:r>
    </w:p>
    <w:p>
      <w:pPr>
        <w:pStyle w:val="Heading2"/>
      </w:pPr>
      <w:r>
        <w:t xml:space="preserve">4.1 Formularfelder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Quelle (INI)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[General] DefaultVersion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Version aus Combobox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[General] DefaultEdition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Passt sich automatisch an die Version 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Instanzname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[General] DefaultInstanceName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MSSQLServer = Standard; anderer Name = benannte Instanz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Sortierung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[Collations]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Domänen-Vorgabe an erster Combobox-Position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Service-Konto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manuell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Leer = NT SERVICE\MSSQLSERVER; Format DOMAIN\User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Laufwerke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[DiskLayout_*]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Vorbelegt, domänenspezifisch, manuell anpassbar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[Monitoring]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0/1/2; domänenspezifisch vorbelegt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SSRS/SSAS/SSMS/SSIS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[OptionalComponents]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 sichtbar wenn aktiviert; SSMS+SSIS standard gecheckt</w:t>
            </w:r>
          </w:p>
        </w:tc>
      </w:tr>
    </w:tbl>
    <w:p>
      <w:pPr>
        <w:pStyle w:val="Heading2"/>
      </w:pPr>
      <w:r>
        <w:t xml:space="preserve">4.2 Schaltflächen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Schaltfläche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prüfen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Service-Konto validieren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Prüft AD-Existenz und Passwort. ACHTUNG: zählt zur Lockout-Policy!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Quellen kopieren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starten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Robocopy der SQL-Medien vom Share auf lokales Laufwerk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Installation starten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Phasen 2–4 starten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Bestätigungsdialog mit Version/Edition/Instanz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Schliessen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 beenden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Laufende Operationen werden NICHT abgebrochen</w:t>
            </w:r>
          </w:p>
        </w:tc>
      </w:tr>
    </w:tbl>
    <w:p>
      <w:pPr>
        <w:pStyle w:val="Heading1"/>
      </w:pPr>
      <w:r>
        <w:t xml:space="preserve">5. Installationsablauf (4 Phasen)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Installationsquellen vom Share auf den lokalen Server kopieren (inkl. Updates-Ordner als Slipstream)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Installation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Install-DbaInstance (dbatools) führt das SQL-Setup unbeaufsichtigt durch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Optionale Komponenten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SSAS → SSRS → TDP → SSMS, nur die angehakten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PostInstall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Konfigurationsschritte härten und optimieren die Instanz</w:t>
            </w:r>
          </w:p>
        </w:tc>
      </w:tr>
    </w:tbl>
    <w:p>
      <w:pPr>
        <w:spacing w:after="120"/>
      </w:pPr>
      <w:r>
        <w:t xml:space="preserve">Nach dem Setup wartet das Tool max. 30 Sekunden (15 × 2 s) auf die Erreichbarkeit der Instanz (Connect-DbaInstance), bevor Phase 3/4 starten. Hinweis SSAS: ExitCode 3010 (Neustart empfohlen) gilt als Erfolg. SSIS wird als Engine-Feature (IS) in Phase 2 installiert, nicht als separate Komponente.</w:t>
      </w:r>
    </w:p>
    <w:p>
      <w:pPr>
        <w:pStyle w:val="Heading1"/>
      </w:pPr>
      <w:r>
        <w:t xml:space="preserve">6. PostInstall – 16 Schritte</w:t>
      </w:r>
    </w:p>
    <w:p>
      <w:pPr>
        <w:spacing w:after="120"/>
      </w:pPr>
      <w:r>
        <w:t xml:space="preserve">Der PostInstall-Prozess konfiguriert und härtet die Instanz gemäss Standard. Kritische Schritte brechen bei Fehler ab; unkritische protokollieren eine Warnung und fahren fort.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Kritisch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Bedingung / Inhalt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NTFS-Berechtigungen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Invoke-sqmNtfsSetup; ACL-Backup, Rechte auf DATA/LOG/TempDB/Backup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Performance-Parameter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Memory 90% RAM, MAXDOP Min(8,CPUs), Cost Threshold 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Agent autostart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Agent-Dienst auf Automatisch + Start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TempDB-Optimierung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Dateien = Max(4,Min(8,CPUs)); Grösse/Wachstum aus INI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Recovery-Modell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master/msdb auf FULL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Browser deaktivieren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BrowserSvcDisabled=true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AD-Sysadmin-Gruppen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[SysadminGroups] konfiguriert; steuert Schritt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SA-Obfuscation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Nur wenn Schritt 7 ≥1 Gruppe; SID-0x01-Check; Passwort sicher verwahren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Monitoring-Key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Invoke-sqmMonitoringKey (Typ 0/1/2 + TSM-Status)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Instanz-Validierung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Get-sqmSQLInstanceCheck (Best Practice)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PostInstall-Script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Config\Scripts\PostInstall.ps1 falls vorhanden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Ola Hallengren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bzw. OlaSourcePath; sonst 13–15 entfallen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IndexOptimize + IntegrityCheck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System-DB Backup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FITS-SystemDatabases-FULL (täglich)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User-DB Backup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(wö.) / DIFF (tägl.) / LOG (stündl.)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Splunk-Konfiguration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SplunkEnabled=true</w:t>
            </w:r>
          </w:p>
        </w:tc>
      </w:tr>
    </w:tbl>
    <w:p>
      <w:pPr>
        <w:pStyle w:val="Heading1"/>
      </w:pPr>
      <w:r>
        <w:t xml:space="preserve">7. Verzeichnisstruktur und Agent-Jobs</w:t>
      </w:r>
    </w:p>
    <w:p>
      <w:pPr>
        <w:pStyle w:val="Heading2"/>
      </w:pPr>
      <w:r>
        <w:t xml:space="preserve">7.1 Verzeichnisse (FI-TS Standard)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Pfad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C:\Program Files\Microsoft SQL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SQL-Binärdateien (INSTALLSHAREDDIR)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F:\Microsoft SQL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System-DBs master/model/msdb (INSTALLSQLDATADIR)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G:\Daten\SQL\MSSQLSERVER\DATA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Benutzerdatenbankdateien (.mdf, .ndf)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H:\Daten\SQL\MSSQLSERVER\LOG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Transaktionsprotokolle (.ldf)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I:\Daten\SQL\MSSQLSERVER\DATA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TempDB-Datendateien (4–8 je CPU)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I:\Daten\SQL\MSSQLSERVER\LOG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TempDB-Logdatei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F:\Daten\SQL\Backup\MSSQLSERVER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SQL-Backups (Ola-Jobs)</w:t>
            </w:r>
          </w:p>
        </w:tc>
      </w:tr>
    </w:tbl>
    <w:p>
      <w:pPr>
        <w:pStyle w:val="Heading2"/>
      </w:pPr>
      <w:r>
        <w:t xml:space="preserve">7.2 SQL Agent Jobs nach PostInstall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Job-Name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 IndexOptimize - USER_DATABASES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Index-Optimierung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 IntegrityCheck - ALL_DATABASES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Integritätsprüfung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FITS-SystemDatabases-FULL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Tägliches System-DB Backup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FITS-UserDatabases-FULL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Wöchentliches FULL-Backup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FITS-UserDatabases-DIFF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Tägliches DIFF-Backup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FITS-UserDatabases-LOG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Stündliches LOG-Backup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CLI – kopfloses Setup (Start-SqlSetup.ps1)</w:t>
      </w:r>
    </w:p>
    <w:p>
      <w:pPr>
        <w:spacing w:after="120"/>
      </w:pPr>
      <w:r>
        <w:t xml:space="preserve">Die kopflose Variante installiert SQL Server 2019/2022/2025 auf dbatools-Basis und kann optional bis zur AlwaysOn-AG durchlaufen – ohne GUI. Konfiguration identisch zur GUI; CLI-Parameter überschreiben Einzelwerte.</w:t>
      </w:r>
    </w:p>
    <w:p>
      <w:pPr>
        <w:pStyle w:val="Heading2"/>
      </w:pPr>
      <w:r>
        <w:t xml:space="preserve">8.1 Aufruf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:: über den .cmd-Launcher (prüft Elevation)
Start-SqlSetup.cmd -Version 2022 -Edition Developer -NonInteractive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:: Trockenlauf (empfohlen) – Plan ausgeben, nichts ausführen
Start-SqlSetup.cmd -Version 2025 -Edition Developer-Standard -InstanceName SQL01 -WhatIf</w:t>
      </w:r>
    </w:p>
    <w:p>
      <w:pPr>
        <w:pStyle w:val="Heading2"/>
      </w:pPr>
      <w:r>
        <w:t xml:space="preserve">8.2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-ConfigPath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Pfad zur settings.ini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&lt;ScriptDir&gt;\Config\settings.ini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2019 | 2022 |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[General] DefaultVersion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-Edition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Edition passend zur Liste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DefaultEdition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-InstanceName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Standard- oder benannte Instanz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DefaultInstanceName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-Collation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Server-Sortierung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aufgelöste Collation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-ServiceAccount / -ServicePassword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SQL-Dienstkonto (DOMAIN\User + SecureString)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virtuelles Dienstkonto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-ServiceCredential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PSCredential (Alternative)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-InstallDrive/-DataDrive/-LogDrive/-TempDrive/-BackupDrive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Plattenlayout überschreiben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 Disklayout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-Component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SSRS,SSAS,SSMS,SSIS,TDP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INI-aktivierte (SSMS+SSIS 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-Driver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JDBC,ODBC,DB2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aktivierte mit Quellpfad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-MonitoringType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0=keins, 1=Service, 2=vollständig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-SkipPreInstall / -SkipPostInstall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Phasen überspringen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-AlwaysOn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nach PostInstall AG erstellen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-AvailabilityGroupName/-AgDatabase/-AgListenerName/-AgListenerIPAddress/-AgListenerPort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AlwaysOn-Parameter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meist auto-erkannt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-NonInteractive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vollständig unbeaufsichtigt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-LogPath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Verzeichnis für das Protokoll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C:\System\WinSrvLog\MSSQL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-ProgressReport / -ProgressReportPath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animierter HTML-Ablauf-Report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&lt;LogPath&gt;\SqlSetup_&lt;ts&gt;.html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-WhatIf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Trockenlauf, keine Änderungen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/>
      </w:pPr>
      <w:r>
        <w:rPr>
          <w:b/>
          <w:bCs/>
        </w:rPr>
        <w:t xml:space="preserve">PreInstall-Hinweis: </w:t>
      </w:r>
      <w:r>
        <w:t xml:space="preserve">Invoke-PreInstallChecks (64K-Format / Snapshot / HPU) nutzt interaktive Dialoge und wird in -NonInteractive automatisch übersprungen. Für diese Prüfungen interaktiv ohne -NonInteractive starten.</w:t>
      </w:r>
    </w:p>
    <w:p>
      <w:pPr>
        <w:pStyle w:val="Heading2"/>
      </w:pPr>
      <w:r>
        <w:t xml:space="preserve">8.3 Ablauf</w:t>
      </w:r>
    </w:p>
    <w:p>
      <w:pPr>
        <w:pStyle w:val="ListParagraph"/>
        <w:numPr>
          <w:ilvl w:val="0"/>
          <w:numId w:val="3"/>
        </w:numPr>
      </w:pPr>
      <w:r>
        <w:t xml:space="preserve">Admin-Prüfung → Module importieren (identisch zu Main.ps1).</w:t>
      </w:r>
    </w:p>
    <w:p>
      <w:pPr>
        <w:pStyle w:val="ListParagraph"/>
        <w:numPr>
          <w:ilvl w:val="0"/>
          <w:numId w:val="3"/>
        </w:numPr>
      </w:pPr>
      <w:r>
        <w:t xml:space="preserve">Get-SetupConfig (settings.ini + Domain-Profil) → CLI-Parameter überschreiben Einzelwerte.</w:t>
      </w:r>
    </w:p>
    <w:p>
      <w:pPr>
        <w:pStyle w:val="ListParagraph"/>
        <w:numPr>
          <w:ilvl w:val="0"/>
          <w:numId w:val="3"/>
        </w:numPr>
      </w:pPr>
      <w:r>
        <w:t xml:space="preserve">Assert-DbaToolsReady / Assert-sqmSQLToolReady.</w:t>
      </w:r>
    </w:p>
    <w:p>
      <w:pPr>
        <w:pStyle w:val="ListParagraph"/>
        <w:numPr>
          <w:ilvl w:val="0"/>
          <w:numId w:val="3"/>
        </w:numPr>
      </w:pPr>
      <w:r>
        <w:t xml:space="preserve">Get-SqlPaths → Plan ausgeben (bei -WhatIf Ende hier).</w:t>
      </w:r>
    </w:p>
    <w:p>
      <w:pPr>
        <w:pStyle w:val="ListParagraph"/>
        <w:numPr>
          <w:ilvl w:val="0"/>
          <w:numId w:val="3"/>
        </w:numPr>
      </w:pPr>
      <w:r>
        <w:t xml:space="preserve">Optional Invoke-PreInstallChecks (nur interaktiv).</w:t>
      </w:r>
    </w:p>
    <w:p>
      <w:pPr>
        <w:pStyle w:val="ListParagraph"/>
        <w:numPr>
          <w:ilvl w:val="0"/>
          <w:numId w:val="3"/>
        </w:numPr>
      </w:pPr>
      <w:r>
        <w:t xml:space="preserve">New-SqlDirectories → Invoke-SqlInstallation (Install-DbaInstance).</w:t>
      </w:r>
    </w:p>
    <w:p>
      <w:pPr>
        <w:pStyle w:val="ListParagraph"/>
        <w:numPr>
          <w:ilvl w:val="0"/>
          <w:numId w:val="3"/>
        </w:numPr>
      </w:pPr>
      <w:r>
        <w:t xml:space="preserve">Optionale Komponenten (SSAS/SSRS/TDP/SSMS) und Treiber (JDBC/ODBC/DB2).</w:t>
      </w:r>
    </w:p>
    <w:p>
      <w:pPr>
        <w:pStyle w:val="ListParagraph"/>
        <w:numPr>
          <w:ilvl w:val="0"/>
          <w:numId w:val="3"/>
        </w:numPr>
      </w:pPr>
      <w:r>
        <w:t xml:space="preserve">Invoke-PostInstall (Speicher/TempDB/Ports/Monitoring/Ola/…).</w:t>
      </w:r>
    </w:p>
    <w:p>
      <w:pPr>
        <w:pStyle w:val="ListParagraph"/>
        <w:numPr>
          <w:ilvl w:val="0"/>
          <w:numId w:val="3"/>
        </w:numPr>
      </w:pPr>
      <w:r>
        <w:t xml:space="preserve">Bei -AlwaysOn: Invoke-sqmAlwaysOnSetup.</w:t>
      </w:r>
    </w:p>
    <w:p>
      <w:pPr>
        <w:pStyle w:val="Heading2"/>
      </w:pPr>
      <w:r>
        <w:t xml:space="preserve">8.4 Beispiele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:: Unbeaufsichtigte Standardinstanz, SQL 2022 Developer
Start-SqlSetup.cmd -Version 2022 -Edition Developer -NonInteractive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:: Benannte Instanz, SQL 2025, nur SSMS+SSIS, ODBC, Trockenlauf
Start-SqlSetup.cmd -Version 2025 -Edition Developer-Standard -InstanceName SQL01 -Component SSMS,SSIS -Driver ODBC -WhatIf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:: Install + PostInstall + AlwaysOn-AG
Start-SqlSetup.cmd -Version 2022 -NonInteractive -AlwaysOn -AvailabilityGroupName ProdAG -AgDatabase AppDb</w:t>
      </w:r>
    </w:p>
    <w:p>
      <w:pPr>
        <w:pStyle w:val="Heading2"/>
      </w:pPr>
      <w:r>
        <w:t xml:space="preserve">8.5 Animierter Ablauf-Report</w:t>
      </w:r>
    </w:p>
    <w:p>
      <w:pPr>
        <w:spacing w:after="120"/>
      </w:pPr>
      <w:r>
        <w:t xml:space="preserve">Mit -ProgressReport schreibt das Setup zusätzlich einen Ereignis-Stream (JSON-Lines) und erzeugt am Ende eine eigenständige, offline abspielbare HTML-Datei (Phasen-Pipeline mit Animationen, Play/Pause/Scrubber). Die sqm-Funktionen Write-sqmSetupEvent (Emitter) und New-sqmSetupReport (HTML-Generator) sind entkoppelt – ohne -ProgressReport verhält sich das Setup exakt wie zuvor, ein Report-Fehler kann die Installation nicht beeinträchtigen.</w:t>
      </w:r>
    </w:p>
    <w:p>
      <w:pPr>
        <w:pStyle w:val="Heading1"/>
      </w:pPr>
      <w:r>
        <w:t xml:space="preserve">9. AlwaysOn (Verfügbarkeitsgruppe)</w:t>
      </w:r>
    </w:p>
    <w:p>
      <w:pPr>
        <w:spacing w:after="120"/>
      </w:pPr>
      <w:r>
        <w:t xml:space="preserve">-AlwaysOn ruft Invoke-sqmAlwaysOnSetup (Modul sqmSQLTool) auf. Der Ablauf:</w:t>
      </w:r>
    </w:p>
    <w:p>
      <w:pPr>
        <w:pStyle w:val="ListParagraph"/>
        <w:numPr>
          <w:ilvl w:val="0"/>
          <w:numId w:val="4"/>
        </w:numPr>
      </w:pPr>
      <w:r>
        <w:t xml:space="preserve">WSFC + Knoten und (falls nicht vorgegeben) die Listener-Rolle (Name/IP/Port) lesen.</w:t>
      </w:r>
    </w:p>
    <w:p>
      <w:pPr>
        <w:pStyle w:val="ListParagraph"/>
        <w:numPr>
          <w:ilvl w:val="0"/>
          <w:numId w:val="4"/>
        </w:numPr>
      </w:pPr>
      <w:r>
        <w:t xml:space="preserve">SQL-Instanz + Dienstkonto je Knoten ermitteln.</w:t>
      </w:r>
    </w:p>
    <w:p>
      <w:pPr>
        <w:pStyle w:val="ListParagraph"/>
        <w:numPr>
          <w:ilvl w:val="0"/>
          <w:numId w:val="4"/>
        </w:numPr>
      </w:pPr>
      <w:r>
        <w:t xml:space="preserve">Konnektivität prüfen (Windows-Auth/Kerberos bevorzugt; bei fehlenden SPNs -SqlCredential).</w:t>
      </w:r>
    </w:p>
    <w:p>
      <w:pPr>
        <w:pStyle w:val="ListParagraph"/>
        <w:numPr>
          <w:ilvl w:val="0"/>
          <w:numId w:val="4"/>
        </w:numPr>
      </w:pPr>
      <w:r>
        <w:t xml:space="preserve">Optional Cluster-Einstellungen sichern.</w:t>
      </w:r>
    </w:p>
    <w:p>
      <w:pPr>
        <w:pStyle w:val="ListParagraph"/>
        <w:numPr>
          <w:ilvl w:val="0"/>
          <w:numId w:val="4"/>
        </w:numPr>
      </w:pPr>
      <w:r>
        <w:t xml:space="preserve">New-sqmAvailabilityGroup (HADR aktivieren, DBM-Endpoints, CREATE AVAILABILITY GROUP mit SEEDING_MODE=AUTOMATIC, Secondaries JOIN, Listener).</w:t>
      </w:r>
    </w:p>
    <w:p>
      <w:pPr>
        <w:pStyle w:val="ListParagraph"/>
        <w:numPr>
          <w:ilvl w:val="0"/>
          <w:numId w:val="4"/>
        </w:numPr>
      </w:pPr>
      <w:r>
        <w:t xml:space="preserve">Logins synchronisieren (Sync-sqmLoginsToAlwaysOn) und Autoseeding sicherstellen (Invoke-sqmSqlAlwaysOnAutoseeding).</w:t>
      </w:r>
    </w:p>
    <w:p>
      <w:pPr>
        <w:pStyle w:val="ListParagraph"/>
        <w:numPr>
          <w:ilvl w:val="0"/>
          <w:numId w:val="4"/>
        </w:numPr>
      </w:pPr>
      <w:r>
        <w:t xml:space="preserve">Optional SPN-Anforderungsdatei fürs AD-Team erzeugen.</w:t>
      </w:r>
    </w:p>
    <w:p>
      <w:pPr>
        <w:spacing w:after="120"/>
      </w:pPr>
      <w:r>
        <w:t xml:space="preserve">Beide Funktionen sind voll -WhatIf-fähig und protokollieren über Invoke-sqmLogging.</w:t>
      </w:r>
    </w:p>
    <w:p>
      <w:pPr>
        <w:pStyle w:val="Heading3"/>
      </w:pPr>
      <w:r>
        <w:t xml:space="preserve">AlwaysOn direkt (ohne Installation)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Import-Module sqmSQLTool
Invoke-sqmAlwaysOnSetup -AvailabilityGroupName ProdAG -Database AppDb
Invoke-sqmAlwaysOnSetup -AvailabilityGroupName ProdAG -Database AppDb -SqlCredential (Get-Credential sa) -WhatIf</w:t>
      </w:r>
    </w:p>
    <w:p>
      <w:pPr>
        <w:pStyle w:val="Heading1"/>
      </w:pPr>
      <w:r>
        <w:t xml:space="preserve">10. Verifikation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Dry-Run: </w:t>
      </w:r>
      <w:r>
        <w:t xml:space="preserve">Start-SqlSetup.ps1 -WhatIf → Konfigurationsauflösung, Pfade, geplante Schritte ohne Ausführung; mit -ProgressReport als Replay.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Lab-VM: </w:t>
      </w:r>
      <w:r>
        <w:t xml:space="preserve">Unbeaufsichtigte Installation 2019/2022, danach Get-sqmSQLInstanceCheck grün und PostInstall-Report. SQL 2025 separat verifizieren.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AlwaysOn: </w:t>
      </w:r>
      <w:r>
        <w:t xml:space="preserve">2–3-Knoten-WSFC-Lab → Invoke-sqmAlwaysOnSetup → Get-sqmAlwaysOnHealthReport zeigt gesunde AG + Listener.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Pester: </w:t>
      </w:r>
      <w:r>
        <w:t xml:space="preserve">Invoke-Pester über tests\Unit\Public\New-sqmAvailabilityGroup.Tests.ps1 (gemockt).</w:t>
      </w:r>
    </w:p>
    <w:p>
      <w:pPr>
        <w:pStyle w:val="Heading1"/>
      </w:pPr>
      <w:r>
        <w:t xml:space="preserve">11. Fehlerbehebung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Install-DbaInstance schlägt fehl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Quellen nicht kopiert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 Phase 1 ausführen; setup.exe unter C:\SQLSources\SQL&lt;Ver&gt;\SQL_Install prüfen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nach Install unerreichbar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Dienst noch nicht bereit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wartet 30 s; danach Get-Service MSSQLSERVER prüfen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NTFS-Schritt fehlgeschlagen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 WMI-Zugriff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 Administrator ausführen; Dienst winmgmt prüfen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SA-Obfuscation: AbortedNoSysadmin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 weiteres sysadmin-Login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[SysadminGroups] konfigurieren – Schritt 7 muss zuerst erfolgreich sein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Ola-Installation schlägt fehl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Kein Internet, kein lokaler Pfad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OlaSourcePath in [Maintenance] auf entpacktes ZIP setzen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dbatools nicht verfügbar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unerreichbar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Install-Module dbatools -Scope AllUsers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Laufwerk nicht gefunden (Warnung)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Laufwerk fehlt/offline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Warndialog bestätigen, dann fortfahren</w:t>
            </w:r>
          </w:p>
        </w:tc>
      </w:tr>
    </w:tbl>
    <w:p>
      <w:pPr>
        <w:pStyle w:val="Heading1"/>
      </w:pPr>
      <w:r>
        <w:t xml:space="preserve">Anhang A: Dokumentationsquellen</w:t>
      </w:r>
    </w:p>
    <w:p>
      <w:pPr>
        <w:spacing w:after="120"/>
      </w:pPr>
      <w:r>
        <w:t xml:space="preserve">Dieses Handbuch konsolidiert die folgenden Bestandsdokumente (Stand Mai/Juni 2026):</w:t>
      </w:r>
    </w:p>
    <w:p>
      <w:pPr>
        <w:pStyle w:val="ListParagraph"/>
        <w:numPr>
          <w:ilvl w:val="0"/>
          <w:numId w:val="2"/>
        </w:numPr>
      </w:pPr>
      <w:r>
        <w:t xml:space="preserve">README.md – Rollenkonzept und Dateistruktur</w:t>
      </w:r>
    </w:p>
    <w:p>
      <w:pPr>
        <w:pStyle w:val="ListParagraph"/>
        <w:numPr>
          <w:ilvl w:val="0"/>
          <w:numId w:val="2"/>
        </w:numPr>
      </w:pPr>
      <w:r>
        <w:t xml:space="preserve">Docs\SQLSetupTool_Konfigurationsreferenz.docx – settings.ini-Referenz</w:t>
      </w:r>
    </w:p>
    <w:p>
      <w:pPr>
        <w:pStyle w:val="ListParagraph"/>
        <w:numPr>
          <w:ilvl w:val="0"/>
          <w:numId w:val="2"/>
        </w:numPr>
      </w:pPr>
      <w:r>
        <w:t xml:space="preserve">Docs\SQLSetupTool_Installationsablauf.docx – GUI-Ablauf, PostInstall, Troubleshooting</w:t>
      </w:r>
    </w:p>
    <w:p>
      <w:pPr>
        <w:pStyle w:val="ListParagraph"/>
        <w:numPr>
          <w:ilvl w:val="0"/>
          <w:numId w:val="2"/>
        </w:numPr>
      </w:pPr>
      <w:r>
        <w:t xml:space="preserve">Docs\CLI-Setup.md – CLI-Parameter- und Ablaufreferenz</w:t>
      </w:r>
    </w:p>
    <w:p>
      <w:pPr>
        <w:pStyle w:val="ListParagraph"/>
        <w:numPr>
          <w:ilvl w:val="0"/>
          <w:numId w:val="2"/>
        </w:numPr>
      </w:pPr>
      <w:r>
        <w:t xml:space="preserve">Docs\Einsatz-Setup.md – praktische CLI-Einsatzbeschreibung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6"/>
        <w:szCs w:val="16"/>
      </w:rPr>
      <w:t xml:space="preserve">dtcSoftware · Uwe Janke</w:t>
    </w:r>
    <w:r>
      <w:rPr>
        <w:color w:val="888888"/>
        <w:sz w:val="16"/>
        <w:szCs w:val="16"/>
      </w:rPr>
      <w:t xml:space="preserve">	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SQLSetupTool – Technisches Handbuch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SQLSetupTool – Technisches Handbuch</dc:title>
  <dc:creator>dtcSoftware</dc:creator>
  <dc:description>GUI und CLI</dc:description>
  <cp:lastModifiedBy>Un-named</cp:lastModifiedBy>
  <cp:revision>1</cp:revision>
  <dcterms:created xsi:type="dcterms:W3CDTF">2026-06-22T10:44:52.269Z</dcterms:created>
  <dcterms:modified xsi:type="dcterms:W3CDTF">2026-06-22T10:44:52.270Z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