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2A43"/>
          <w:sz w:val="56"/>
        </w:rPr>
        <w:t>MR.X.CHANGE</w:t>
      </w:r>
    </w:p>
    <w:p>
      <w:pPr>
        <w:jc w:val="center"/>
      </w:pPr>
      <w:r>
        <w:rPr>
          <w:b/>
          <w:color w:val="1D4ED8"/>
          <w:sz w:val="36"/>
        </w:rPr>
        <w:t>FINAL COMPLETE WORKFLOW</w:t>
      </w:r>
    </w:p>
    <w:p>
      <w:pPr>
        <w:jc w:val="center"/>
      </w:pPr>
      <w:r>
        <w:rPr>
          <w:i/>
        </w:rPr>
        <w:t>Inventory • In-hand • Repair • Rejected • Reports • Profit • Expenses • Statistics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02A43"/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type="dxa" w:w="5184"/>
            <w:shd w:fill="102A43"/>
          </w:tcPr>
          <w:p>
            <w:r>
              <w:rPr>
                <w:b/>
                <w:color w:val="FFFFFF"/>
                <w:sz w:val="16"/>
              </w:rPr>
              <w:t>Final Requirement</w:t>
            </w:r>
          </w:p>
        </w:tc>
      </w:tr>
      <w:tr>
        <w:tc>
          <w:tcPr>
            <w:tcW w:type="dxa" w:w="5184"/>
          </w:tcPr>
          <w:p>
            <w:r>
              <w:rPr>
                <w:color w:val="102A43"/>
                <w:sz w:val="16"/>
              </w:rPr>
              <w:t>Frontend</w:t>
            </w:r>
          </w:p>
        </w:tc>
        <w:tc>
          <w:tcPr>
            <w:tcW w:type="dxa" w:w="5184"/>
          </w:tcPr>
          <w:p>
            <w:r>
              <w:rPr>
                <w:color w:val="102A43"/>
                <w:sz w:val="16"/>
              </w:rPr>
              <w:t>React responsive web application</w:t>
            </w:r>
          </w:p>
        </w:tc>
      </w:tr>
      <w:tr>
        <w:tc>
          <w:tcPr>
            <w:tcW w:type="dxa" w:w="5184"/>
          </w:tcPr>
          <w:p>
            <w:r>
              <w:rPr>
                <w:color w:val="102A43"/>
                <w:sz w:val="16"/>
              </w:rPr>
              <w:t>Access</w:t>
            </w:r>
          </w:p>
        </w:tc>
        <w:tc>
          <w:tcPr>
            <w:tcW w:type="dxa" w:w="5184"/>
          </w:tcPr>
          <w:p>
            <w:r>
              <w:rPr>
                <w:color w:val="102A43"/>
                <w:sz w:val="16"/>
              </w:rPr>
              <w:t>Staff + Super Admin through one frontend</w:t>
            </w:r>
          </w:p>
        </w:tc>
      </w:tr>
      <w:tr>
        <w:tc>
          <w:tcPr>
            <w:tcW w:type="dxa" w:w="5184"/>
          </w:tcPr>
          <w:p>
            <w:r>
              <w:rPr>
                <w:color w:val="102A43"/>
                <w:sz w:val="16"/>
              </w:rPr>
              <w:t>Mobile browser</w:t>
            </w:r>
          </w:p>
        </w:tc>
        <w:tc>
          <w:tcPr>
            <w:tcW w:type="dxa" w:w="5184"/>
          </w:tcPr>
          <w:p>
            <w:r>
              <w:rPr>
                <w:color w:val="102A43"/>
                <w:sz w:val="16"/>
              </w:rPr>
              <w:t>Fully compatible; hamburger sidebar</w:t>
            </w:r>
          </w:p>
        </w:tc>
      </w:tr>
      <w:tr>
        <w:tc>
          <w:tcPr>
            <w:tcW w:type="dxa" w:w="5184"/>
          </w:tcPr>
          <w:p>
            <w:r>
              <w:rPr>
                <w:color w:val="102A43"/>
                <w:sz w:val="16"/>
              </w:rPr>
              <w:t>Future</w:t>
            </w:r>
          </w:p>
        </w:tc>
        <w:tc>
          <w:tcPr>
            <w:tcW w:type="dxa" w:w="5184"/>
          </w:tcPr>
          <w:p>
            <w:r>
              <w:rPr>
                <w:color w:val="102A43"/>
                <w:sz w:val="16"/>
              </w:rPr>
              <w:t>Structure suitable for future mobile-app conversion</w:t>
            </w:r>
          </w:p>
        </w:tc>
      </w:tr>
      <w:tr>
        <w:tc>
          <w:tcPr>
            <w:tcW w:type="dxa" w:w="5184"/>
          </w:tcPr>
          <w:p>
            <w:r>
              <w:rPr>
                <w:color w:val="102A43"/>
                <w:sz w:val="16"/>
              </w:rPr>
              <w:t>Calendar</w:t>
            </w:r>
          </w:p>
        </w:tc>
        <w:tc>
          <w:tcPr>
            <w:tcW w:type="dxa" w:w="5184"/>
          </w:tcPr>
          <w:p>
            <w:r>
              <w:rPr>
                <w:color w:val="102A43"/>
                <w:sz w:val="16"/>
              </w:rPr>
              <w:t>Calendar/date option on every page</w:t>
            </w:r>
          </w:p>
        </w:tc>
      </w:tr>
      <w:tr>
        <w:tc>
          <w:tcPr>
            <w:tcW w:type="dxa" w:w="5184"/>
          </w:tcPr>
          <w:p>
            <w:r>
              <w:rPr>
                <w:color w:val="102A43"/>
                <w:sz w:val="16"/>
              </w:rPr>
              <w:t>Animation</w:t>
            </w:r>
          </w:p>
        </w:tc>
        <w:tc>
          <w:tcPr>
            <w:tcW w:type="dxa" w:w="5184"/>
          </w:tcPr>
          <w:p>
            <w:r>
              <w:rPr>
                <w:color w:val="102A43"/>
                <w:sz w:val="16"/>
              </w:rPr>
              <w:t>Animations required</w:t>
            </w:r>
          </w:p>
        </w:tc>
      </w:tr>
      <w:tr>
        <w:tc>
          <w:tcPr>
            <w:tcW w:type="dxa" w:w="5184"/>
          </w:tcPr>
          <w:p>
            <w:r>
              <w:rPr>
                <w:color w:val="102A43"/>
                <w:sz w:val="16"/>
              </w:rPr>
              <w:t>Inventory</w:t>
            </w:r>
          </w:p>
        </w:tc>
        <w:tc>
          <w:tcPr>
            <w:tcW w:type="dxa" w:w="5184"/>
          </w:tcPr>
          <w:p>
            <w:r>
              <w:rPr>
                <w:color w:val="102A43"/>
                <w:sz w:val="16"/>
              </w:rPr>
              <w:t>Old Inventory, Old In-hand, New In-hand, Repair, Rejected</w:t>
            </w:r>
          </w:p>
        </w:tc>
      </w:tr>
      <w:tr>
        <w:tc>
          <w:tcPr>
            <w:tcW w:type="dxa" w:w="5184"/>
          </w:tcPr>
          <w:p>
            <w:r>
              <w:rPr>
                <w:color w:val="102A43"/>
                <w:sz w:val="16"/>
              </w:rPr>
              <w:t>Excluded</w:t>
            </w:r>
          </w:p>
        </w:tc>
        <w:tc>
          <w:tcPr>
            <w:tcW w:type="dxa" w:w="5184"/>
          </w:tcPr>
          <w:p>
            <w:r>
              <w:rPr>
                <w:color w:val="102A43"/>
                <w:sz w:val="16"/>
              </w:rPr>
              <w:t>Resell Inventory / Resell Stock</w:t>
            </w:r>
          </w:p>
        </w:tc>
      </w:tr>
      <w:tr>
        <w:tc>
          <w:tcPr>
            <w:tcW w:type="dxa" w:w="5184"/>
          </w:tcPr>
          <w:p>
            <w:r>
              <w:rPr>
                <w:color w:val="102A43"/>
                <w:sz w:val="16"/>
              </w:rPr>
              <w:t>Strict rule</w:t>
            </w:r>
          </w:p>
        </w:tc>
        <w:tc>
          <w:tcPr>
            <w:tcW w:type="dxa" w:w="5184"/>
          </w:tcPr>
          <w:p>
            <w:r>
              <w:rPr>
                <w:color w:val="102A43"/>
                <w:sz w:val="16"/>
              </w:rPr>
              <w:t>No feature, field, workflow or calculation may be invented</w:t>
            </w:r>
          </w:p>
        </w:tc>
      </w:tr>
    </w:tbl>
    <w:p>
      <w:pPr>
        <w:pStyle w:val="Heading1"/>
      </w:pPr>
      <w:r>
        <w:t>1. Global Application Workflow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APPLICATION OPEN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SPLASH SCREEN LOADER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AUTHENTICATION / SESSION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SINGLE REACT FRONTEND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ROLE-BASED UI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├── Staff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└── Super Admin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DASHBOARD / OLD INVENTORY / OLD IN-HAND / NEW IN-HAND / REPAIR / REJECTED / REPORTS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CALENDAR AVAILABLE ON EVERY PAGE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SELECT ANY DATE → VIEW THAT DATE'S ACTIVITIES / DATA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REPORTS / PROFIT / EXPENSES / STATISTICS / ROI WORKFLOW</w:t>
      </w:r>
    </w:p>
    <w:p>
      <w:pPr>
        <w:pStyle w:val="Heading1"/>
      </w:pPr>
      <w:r>
        <w:t>2. Single Frontend + Multi-Role Model</w:t>
      </w:r>
    </w:p>
    <w:p>
      <w:pPr>
        <w:pStyle w:val="ListBullet"/>
        <w:spacing w:after="30"/>
      </w:pPr>
      <w:r>
        <w:t>There is one React frontend application.</w:t>
      </w:r>
    </w:p>
    <w:p>
      <w:pPr>
        <w:pStyle w:val="ListBullet"/>
        <w:spacing w:after="30"/>
      </w:pPr>
      <w:r>
        <w:t>Staff and Super Admin use the same frontend.</w:t>
      </w:r>
    </w:p>
    <w:p>
      <w:pPr>
        <w:pStyle w:val="ListBullet"/>
        <w:spacing w:after="30"/>
      </w:pPr>
      <w:r>
        <w:t>The displayed interface and permitted actions are role-based.</w:t>
      </w:r>
    </w:p>
    <w:p>
      <w:pPr>
        <w:pStyle w:val="ListBullet"/>
        <w:spacing w:after="30"/>
      </w:pPr>
      <w:r>
        <w:t>Authorization must follow the defined role permissions.</w:t>
      </w:r>
    </w:p>
    <w:p>
      <w:pPr>
        <w:pStyle w:val="ListBullet"/>
        <w:spacing w:after="30"/>
      </w:pPr>
      <w:r>
        <w:t>No separate frontend application is created for each role.</w:t>
      </w:r>
    </w:p>
    <w:p>
      <w:pPr>
        <w:pStyle w:val="Heading1"/>
      </w:pPr>
      <w:r>
        <w:t>3. Sidebar Workflow</w:t>
      </w:r>
    </w:p>
    <w:p>
      <w:pPr>
        <w:pStyle w:val="ListBullet"/>
        <w:spacing w:after="30"/>
      </w:pPr>
      <w:r>
        <w:t>Dashboard</w:t>
      </w:r>
    </w:p>
    <w:p>
      <w:pPr>
        <w:pStyle w:val="ListBullet"/>
        <w:spacing w:after="30"/>
      </w:pPr>
      <w:r>
        <w:t>Old Inventory</w:t>
      </w:r>
    </w:p>
    <w:p>
      <w:pPr>
        <w:pStyle w:val="ListBullet"/>
        <w:spacing w:after="30"/>
      </w:pPr>
      <w:r>
        <w:t>In-hand Inventory</w:t>
      </w:r>
    </w:p>
    <w:p>
      <w:pPr>
        <w:pStyle w:val="ListBullet"/>
        <w:spacing w:after="30"/>
      </w:pPr>
      <w:r>
        <w:t>Repair Inventory</w:t>
      </w:r>
    </w:p>
    <w:p>
      <w:pPr>
        <w:pStyle w:val="ListBullet"/>
        <w:spacing w:after="30"/>
      </w:pPr>
      <w:r>
        <w:t>Rejected Inventory</w:t>
      </w:r>
    </w:p>
    <w:p>
      <w:pPr>
        <w:pStyle w:val="ListBullet"/>
        <w:spacing w:after="30"/>
      </w:pPr>
      <w:r>
        <w:t>Reports</w:t>
      </w:r>
    </w:p>
    <w:p>
      <w:pPr>
        <w:pStyle w:val="ListBullet"/>
        <w:spacing w:after="30"/>
      </w:pPr>
      <w:r>
        <w:t>Resell Inventory/Resell Stock appearing in supplied images is ignored and is not implemented.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MOBILE BROWSER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☰ Hamburger → Sidebar slides in from left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Tap background → Sidebar hides automatically</w:t>
      </w:r>
    </w:p>
    <w:p>
      <w:pPr>
        <w:pStyle w:val="Heading1"/>
      </w:pPr>
      <w:r>
        <w:t>4. Calendar Workflow: Every Page</w:t>
      </w:r>
    </w:p>
    <w:p>
      <w:r>
        <w:t>Every page contains a calendar/date option. The user can navigate to any date and view activities/data for that date. Where the existing page requirement specifies a date range, the calendar also supports the required range.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PAGE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CALENDAR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SELECT DATE / DATE RANGE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FETCH DATA / ACTIVITIES FOR SELECTED DATE SCOPE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UPDATE PAGE DATA</w:t>
      </w:r>
    </w:p>
    <w:p>
      <w:pPr>
        <w:pStyle w:val="Heading1"/>
      </w:pPr>
      <w:r>
        <w:t>5. Dashboard Workflow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DASHBOARD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REAL-TIME DATA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├── Total Mobile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├── Old Inventory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├── In-hand Inventory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├── Repair Inventory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└── Rejected Inventory</w:t>
      </w:r>
    </w:p>
    <w:p>
      <w:pPr>
        <w:pStyle w:val="ListBullet"/>
        <w:spacing w:after="30"/>
      </w:pPr>
      <w:r>
        <w:t>Clicking an inventory KPI opens the corresponding inventory.</w:t>
      </w:r>
    </w:p>
    <w:p>
      <w:pPr>
        <w:pStyle w:val="ListBullet"/>
        <w:spacing w:after="30"/>
      </w:pPr>
      <w:r>
        <w:t>Inventory Distribution pie/donut chart must work accurately.</w:t>
      </w:r>
    </w:p>
    <w:p>
      <w:pPr>
        <w:pStyle w:val="ListBullet"/>
        <w:spacing w:after="30"/>
      </w:pPr>
      <w:r>
        <w:t>Inventory Trend graph must work and its selector can show the graph for each inventory.</w:t>
      </w:r>
    </w:p>
    <w:p>
      <w:pPr>
        <w:pStyle w:val="ListBullet"/>
        <w:spacing w:after="30"/>
      </w:pPr>
      <w:r>
        <w:t>Recently Added Mobiles shows the five most recently added mobiles.</w:t>
      </w:r>
    </w:p>
    <w:p>
      <w:pPr>
        <w:pStyle w:val="ListBullet"/>
        <w:spacing w:after="30"/>
      </w:pPr>
      <w:r>
        <w:t>Recently Added shows phone image, storage, RAM, color, condition and date added.</w:t>
      </w:r>
    </w:p>
    <w:p>
      <w:pPr>
        <w:pStyle w:val="ListBullet"/>
        <w:spacing w:after="30"/>
      </w:pPr>
      <w:r>
        <w:t>IMEI is not displayed on Dashboard.</w:t>
      </w:r>
    </w:p>
    <w:p>
      <w:pPr>
        <w:pStyle w:val="ListBullet"/>
        <w:spacing w:after="30"/>
      </w:pPr>
      <w:r>
        <w:t>View All redirects to Old Inventory and displays the mobile list.</w:t>
      </w:r>
    </w:p>
    <w:p>
      <w:pPr>
        <w:pStyle w:val="Heading1"/>
      </w:pPr>
      <w:r>
        <w:t>6. Old Inventory Workflow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OLD INVENTORY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ADD MOBILE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POPUP + DETAILS 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02A43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84"/>
            <w:shd w:fill="102A43"/>
          </w:tcPr>
          <w:p>
            <w:r>
              <w:rPr>
                <w:b/>
                <w:color w:val="FFFFFF"/>
                <w:sz w:val="16"/>
              </w:rPr>
              <w:t>Required Workflow</w:t>
            </w:r>
          </w:p>
        </w:tc>
      </w:tr>
      <w:tr>
        <w:tc>
          <w:tcPr>
            <w:tcW w:type="dxa" w:w="5184"/>
          </w:tcPr>
          <w:p>
            <w:r>
              <w:rPr>
                <w:color w:val="102A43"/>
                <w:sz w:val="16"/>
              </w:rPr>
              <w:t>Mobile Brand</w:t>
            </w:r>
          </w:p>
        </w:tc>
        <w:tc>
          <w:tcPr>
            <w:tcW w:type="dxa" w:w="5184"/>
          </w:tcPr>
          <w:p>
            <w:r>
              <w:rPr>
                <w:color w:val="102A43"/>
                <w:sz w:val="16"/>
              </w:rPr>
              <w:t>Fill</w:t>
            </w:r>
          </w:p>
        </w:tc>
      </w:tr>
      <w:tr>
        <w:tc>
          <w:tcPr>
            <w:tcW w:type="dxa" w:w="5184"/>
          </w:tcPr>
          <w:p>
            <w:r>
              <w:rPr>
                <w:color w:val="102A43"/>
                <w:sz w:val="16"/>
              </w:rPr>
              <w:t>Mobile Model</w:t>
            </w:r>
          </w:p>
        </w:tc>
        <w:tc>
          <w:tcPr>
            <w:tcW w:type="dxa" w:w="5184"/>
          </w:tcPr>
          <w:p>
            <w:r>
              <w:rPr>
                <w:color w:val="102A43"/>
                <w:sz w:val="16"/>
              </w:rPr>
              <w:t>Fill</w:t>
            </w:r>
          </w:p>
        </w:tc>
      </w:tr>
      <w:tr>
        <w:tc>
          <w:tcPr>
            <w:tcW w:type="dxa" w:w="5184"/>
          </w:tcPr>
          <w:p>
            <w:r>
              <w:rPr>
                <w:color w:val="102A43"/>
                <w:sz w:val="16"/>
              </w:rPr>
              <w:t>Storage in GB</w:t>
            </w:r>
          </w:p>
        </w:tc>
        <w:tc>
          <w:tcPr>
            <w:tcW w:type="dxa" w:w="5184"/>
          </w:tcPr>
          <w:p>
            <w:r>
              <w:rPr>
                <w:color w:val="102A43"/>
                <w:sz w:val="16"/>
              </w:rPr>
              <w:t>Fill</w:t>
            </w:r>
          </w:p>
        </w:tc>
      </w:tr>
      <w:tr>
        <w:tc>
          <w:tcPr>
            <w:tcW w:type="dxa" w:w="5184"/>
          </w:tcPr>
          <w:p>
            <w:r>
              <w:rPr>
                <w:color w:val="102A43"/>
                <w:sz w:val="16"/>
              </w:rPr>
              <w:t>RAM</w:t>
            </w:r>
          </w:p>
        </w:tc>
        <w:tc>
          <w:tcPr>
            <w:tcW w:type="dxa" w:w="5184"/>
          </w:tcPr>
          <w:p>
            <w:r>
              <w:rPr>
                <w:color w:val="102A43"/>
                <w:sz w:val="16"/>
              </w:rPr>
              <w:t>Fill</w:t>
            </w:r>
          </w:p>
        </w:tc>
      </w:tr>
      <w:tr>
        <w:tc>
          <w:tcPr>
            <w:tcW w:type="dxa" w:w="5184"/>
          </w:tcPr>
          <w:p>
            <w:r>
              <w:rPr>
                <w:color w:val="102A43"/>
                <w:sz w:val="16"/>
              </w:rPr>
              <w:t>Color</w:t>
            </w:r>
          </w:p>
        </w:tc>
        <w:tc>
          <w:tcPr>
            <w:tcW w:type="dxa" w:w="5184"/>
          </w:tcPr>
          <w:p>
            <w:r>
              <w:rPr>
                <w:color w:val="102A43"/>
                <w:sz w:val="16"/>
              </w:rPr>
              <w:t>Fill as name/words</w:t>
            </w:r>
          </w:p>
        </w:tc>
      </w:tr>
      <w:tr>
        <w:tc>
          <w:tcPr>
            <w:tcW w:type="dxa" w:w="5184"/>
          </w:tcPr>
          <w:p>
            <w:r>
              <w:rPr>
                <w:color w:val="102A43"/>
                <w:sz w:val="16"/>
              </w:rPr>
              <w:t>Condition</w:t>
            </w:r>
          </w:p>
        </w:tc>
        <w:tc>
          <w:tcPr>
            <w:tcW w:type="dxa" w:w="5184"/>
          </w:tcPr>
          <w:p>
            <w:r>
              <w:rPr>
                <w:color w:val="102A43"/>
                <w:sz w:val="16"/>
              </w:rPr>
              <w:t>Repair OR Fresh</w:t>
            </w:r>
          </w:p>
        </w:tc>
      </w:tr>
      <w:tr>
        <w:tc>
          <w:tcPr>
            <w:tcW w:type="dxa" w:w="5184"/>
          </w:tcPr>
          <w:p>
            <w:r>
              <w:rPr>
                <w:color w:val="102A43"/>
                <w:sz w:val="16"/>
              </w:rPr>
              <w:t>Paid Amount</w:t>
            </w:r>
          </w:p>
        </w:tc>
        <w:tc>
          <w:tcPr>
            <w:tcW w:type="dxa" w:w="5184"/>
          </w:tcPr>
          <w:p>
            <w:r>
              <w:rPr>
                <w:color w:val="102A43"/>
                <w:sz w:val="16"/>
              </w:rPr>
              <w:t>Fill</w:t>
            </w:r>
          </w:p>
        </w:tc>
      </w:tr>
      <w:tr>
        <w:tc>
          <w:tcPr>
            <w:tcW w:type="dxa" w:w="5184"/>
          </w:tcPr>
          <w:p>
            <w:r>
              <w:rPr>
                <w:color w:val="102A43"/>
                <w:sz w:val="16"/>
              </w:rPr>
              <w:t>Paid By</w:t>
            </w:r>
          </w:p>
        </w:tc>
        <w:tc>
          <w:tcPr>
            <w:tcW w:type="dxa" w:w="5184"/>
          </w:tcPr>
          <w:p>
            <w:r>
              <w:rPr>
                <w:color w:val="102A43"/>
                <w:sz w:val="16"/>
              </w:rPr>
              <w:t>Fill</w:t>
            </w:r>
          </w:p>
        </w:tc>
      </w:tr>
      <w:tr>
        <w:tc>
          <w:tcPr>
            <w:tcW w:type="dxa" w:w="5184"/>
          </w:tcPr>
          <w:p>
            <w:r>
              <w:rPr>
                <w:color w:val="102A43"/>
                <w:sz w:val="16"/>
              </w:rPr>
              <w:t>Repair</w:t>
            </w:r>
          </w:p>
        </w:tc>
        <w:tc>
          <w:tcPr>
            <w:tcW w:type="dxa" w:w="5184"/>
          </w:tcPr>
          <w:p>
            <w:r>
              <w:rPr>
                <w:color w:val="102A43"/>
                <w:sz w:val="16"/>
              </w:rPr>
              <w:t>Fill as specified</w:t>
            </w:r>
          </w:p>
        </w:tc>
      </w:tr>
      <w:tr>
        <w:tc>
          <w:tcPr>
            <w:tcW w:type="dxa" w:w="5184"/>
          </w:tcPr>
          <w:p>
            <w:r>
              <w:rPr>
                <w:color w:val="102A43"/>
                <w:sz w:val="16"/>
              </w:rPr>
              <w:t>Remark</w:t>
            </w:r>
          </w:p>
        </w:tc>
        <w:tc>
          <w:tcPr>
            <w:tcW w:type="dxa" w:w="5184"/>
          </w:tcPr>
          <w:p>
            <w:r>
              <w:rPr>
                <w:color w:val="102A43"/>
                <w:sz w:val="16"/>
              </w:rPr>
              <w:t>Fill</w:t>
            </w:r>
          </w:p>
        </w:tc>
      </w:tr>
      <w:tr>
        <w:tc>
          <w:tcPr>
            <w:tcW w:type="dxa" w:w="5184"/>
          </w:tcPr>
          <w:p>
            <w:r>
              <w:rPr>
                <w:color w:val="102A43"/>
                <w:sz w:val="16"/>
              </w:rPr>
              <w:t>Add Photo</w:t>
            </w:r>
          </w:p>
        </w:tc>
        <w:tc>
          <w:tcPr>
            <w:tcW w:type="dxa" w:w="5184"/>
          </w:tcPr>
          <w:p>
            <w:r>
              <w:rPr>
                <w:color w:val="102A43"/>
                <w:sz w:val="16"/>
              </w:rPr>
              <w:t>Camera OR Gallery</w:t>
            </w:r>
          </w:p>
        </w:tc>
      </w:tr>
    </w:tbl>
    <w:p>
      <w:pPr>
        <w:ind w:left="288"/>
      </w:pPr>
      <w:r>
        <w:rPr>
          <w:rFonts w:ascii="Consolas" w:hAnsi="Consolas"/>
          <w:color w:val="102A43"/>
          <w:sz w:val="16"/>
        </w:rPr>
        <w:t>CONDITION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├── Fresh → applicable New In-hand flow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└── Repair → Repair Inventory</w:t>
      </w:r>
    </w:p>
    <w:p>
      <w:pPr>
        <w:pStyle w:val="ListBullet"/>
        <w:spacing w:after="30"/>
      </w:pPr>
      <w:r>
        <w:t>Calendar/date selection is available.</w:t>
      </w:r>
    </w:p>
    <w:p>
      <w:pPr>
        <w:pStyle w:val="ListBullet"/>
        <w:spacing w:after="30"/>
      </w:pPr>
      <w:r>
        <w:t>Date range can be used to retrieve mobile entries according to the selected date range.</w:t>
      </w:r>
    </w:p>
    <w:p>
      <w:pPr>
        <w:pStyle w:val="ListBullet"/>
        <w:spacing w:after="30"/>
      </w:pPr>
      <w:r>
        <w:t>Separate Filter button is removed.</w:t>
      </w:r>
    </w:p>
    <w:p>
      <w:pPr>
        <w:pStyle w:val="ListBullet"/>
        <w:spacing w:after="30"/>
      </w:pPr>
      <w:r>
        <w:t>Action button is removed.</w:t>
      </w:r>
    </w:p>
    <w:p>
      <w:pPr>
        <w:pStyle w:val="ListBullet"/>
        <w:spacing w:after="30"/>
      </w:pPr>
      <w:r>
        <w:t>Color name is shown.</w:t>
      </w:r>
    </w:p>
    <w:p>
      <w:pPr>
        <w:pStyle w:val="ListBullet"/>
        <w:spacing w:after="30"/>
      </w:pPr>
      <w:r>
        <w:t>Date Added shows when the mobile was added.</w:t>
      </w:r>
    </w:p>
    <w:p>
      <w:pPr>
        <w:pStyle w:val="ListBullet"/>
        <w:spacing w:after="30"/>
      </w:pPr>
      <w:r>
        <w:t>Print/export is available in the required formats.</w:t>
      </w:r>
    </w:p>
    <w:p>
      <w:pPr>
        <w:pStyle w:val="Heading1"/>
      </w:pPr>
      <w:r>
        <w:t>7. In-hand Inventory Structure</w:t>
      </w:r>
    </w:p>
    <w:p>
      <w:r>
        <w:t>The project has TWO separate In-hand concepts. They must remain separate in the workflow and documentation.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IN-HAND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├── OLD IN-HAND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└── NEW IN-HAND</w:t>
      </w:r>
    </w:p>
    <w:p>
      <w:pPr>
        <w:pStyle w:val="Heading2"/>
      </w:pPr>
      <w:r>
        <w:t>7.1 Old In-hand</w:t>
      </w:r>
    </w:p>
    <w:p>
      <w:pPr>
        <w:pStyle w:val="ListBullet"/>
        <w:spacing w:after="30"/>
      </w:pPr>
      <w:r>
        <w:t>Old In-hand remains a distinct inventory concept.</w:t>
      </w:r>
    </w:p>
    <w:p>
      <w:pPr>
        <w:pStyle w:val="ListBullet"/>
        <w:spacing w:after="30"/>
      </w:pPr>
      <w:r>
        <w:t>It must not be merged with New In-hand.</w:t>
      </w:r>
    </w:p>
    <w:p>
      <w:pPr>
        <w:pStyle w:val="ListBullet"/>
        <w:spacing w:after="30"/>
      </w:pPr>
      <w:r>
        <w:t>Calendar/date access is available.</w:t>
      </w:r>
    </w:p>
    <w:p>
      <w:pPr>
        <w:pStyle w:val="ListBullet"/>
        <w:spacing w:after="30"/>
      </w:pPr>
      <w:r>
        <w:t>IMEI is not displayed where explicitly removed.</w:t>
      </w:r>
    </w:p>
    <w:p>
      <w:pPr>
        <w:pStyle w:val="Heading2"/>
      </w:pPr>
      <w:r>
        <w:t>7.2 New In-hand</w:t>
      </w:r>
    </w:p>
    <w:p>
      <w:pPr>
        <w:pStyle w:val="ListBullet"/>
        <w:spacing w:after="30"/>
      </w:pPr>
      <w:r>
        <w:t>New In-hand remains distinct from Old In-hand.</w:t>
      </w:r>
    </w:p>
    <w:p>
      <w:pPr>
        <w:pStyle w:val="ListBullet"/>
        <w:spacing w:after="30"/>
      </w:pPr>
      <w:r>
        <w:t>The Fresh condition from Add Mobile routes to the applicable New In-hand flow.</w:t>
      </w:r>
    </w:p>
    <w:p>
      <w:pPr>
        <w:pStyle w:val="ListBullet"/>
        <w:spacing w:after="30"/>
      </w:pPr>
      <w:r>
        <w:t>IMEI is not displayed.</w:t>
      </w:r>
    </w:p>
    <w:p>
      <w:pPr>
        <w:pStyle w:val="ListBullet"/>
        <w:spacing w:after="30"/>
      </w:pPr>
      <w:r>
        <w:t>Purchased By is included.</w:t>
      </w:r>
    </w:p>
    <w:p>
      <w:pPr>
        <w:pStyle w:val="ListBullet"/>
        <w:spacing w:after="30"/>
      </w:pPr>
      <w:r>
        <w:t>Color name is included.</w:t>
      </w:r>
    </w:p>
    <w:p>
      <w:pPr>
        <w:pStyle w:val="ListBullet"/>
        <w:spacing w:after="30"/>
      </w:pPr>
      <w:r>
        <w:t>Other fields required by the supplied UI/workflow remain working.</w:t>
      </w:r>
    </w:p>
    <w:p>
      <w:pPr>
        <w:pStyle w:val="ListBullet"/>
        <w:spacing w:after="30"/>
      </w:pPr>
      <w:r>
        <w:t>Calendar/date access is available.</w:t>
      </w:r>
    </w:p>
    <w:p>
      <w:pPr>
        <w:pStyle w:val="Heading1"/>
      </w:pPr>
      <w:r>
        <w:t>8. Repair Inventory Workflow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REPAIR INVENTORY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ACTION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├── IN-HAND → applicable In-hand inventory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└── REJECT → ASK REJECTION REASON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 xml:space="preserve">              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 xml:space="preserve">         REJECTED INVENTORY</w:t>
      </w:r>
    </w:p>
    <w:p>
      <w:pPr>
        <w:pStyle w:val="ListBullet"/>
        <w:spacing w:after="30"/>
      </w:pPr>
      <w:r>
        <w:t>IMEI is removed.</w:t>
      </w:r>
    </w:p>
    <w:p>
      <w:pPr>
        <w:pStyle w:val="ListBullet"/>
        <w:spacing w:after="30"/>
      </w:pPr>
      <w:r>
        <w:t>Mobile Brand and Mobile Model are shown separately.</w:t>
      </w:r>
    </w:p>
    <w:p>
      <w:pPr>
        <w:pStyle w:val="ListBullet"/>
        <w:spacing w:after="30"/>
      </w:pPr>
      <w:r>
        <w:t>Purchased By is included.</w:t>
      </w:r>
    </w:p>
    <w:p>
      <w:pPr>
        <w:pStyle w:val="ListBullet"/>
        <w:spacing w:after="30"/>
      </w:pPr>
      <w:r>
        <w:t>Color shows the mobile color name entered during Add Mobile.</w:t>
      </w:r>
    </w:p>
    <w:p>
      <w:pPr>
        <w:pStyle w:val="ListBullet"/>
        <w:spacing w:after="30"/>
      </w:pPr>
      <w:r>
        <w:t>All other supplied UI features remain working.</w:t>
      </w:r>
    </w:p>
    <w:p>
      <w:pPr>
        <w:pStyle w:val="ListBullet"/>
        <w:spacing w:after="30"/>
      </w:pPr>
      <w:r>
        <w:t>Calendar/date access is available.</w:t>
      </w:r>
    </w:p>
    <w:p>
      <w:pPr>
        <w:pStyle w:val="Heading1"/>
      </w:pPr>
      <w:r>
        <w:t>9. Rejected Inventory Workflow</w:t>
      </w:r>
    </w:p>
    <w:p>
      <w:pPr>
        <w:pStyle w:val="ListBullet"/>
        <w:spacing w:after="30"/>
      </w:pPr>
      <w:r>
        <w:t>All features shown in the supplied Rejected Stock UI must work.</w:t>
      </w:r>
    </w:p>
    <w:p>
      <w:pPr>
        <w:pStyle w:val="ListBullet"/>
        <w:spacing w:after="30"/>
      </w:pPr>
      <w:r>
        <w:t>Rejection reason is retained/displayed according to the workflow.</w:t>
      </w:r>
    </w:p>
    <w:p>
      <w:pPr>
        <w:pStyle w:val="ListBullet"/>
        <w:spacing w:after="30"/>
      </w:pPr>
      <w:r>
        <w:t>Print Report is available.</w:t>
      </w:r>
    </w:p>
    <w:p>
      <w:pPr>
        <w:pStyle w:val="ListBullet"/>
        <w:spacing w:after="30"/>
      </w:pPr>
      <w:r>
        <w:t>Calendar/date access is available.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REPAIR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REJECT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REASON REQUIRED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REJECTED INVENTORY</w:t>
      </w:r>
    </w:p>
    <w:p>
      <w:pPr>
        <w:pStyle w:val="Heading1"/>
      </w:pPr>
      <w:r>
        <w:t>10. Sales / Financial Workflow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APPLICABLE IN-HAND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SALE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TRANSACTION / LEDGER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PROFIT / STATISTICS</w:t>
      </w:r>
    </w:p>
    <w:p>
      <w:r>
        <w:t>The workflow includes the previously specified sales, expenses, investment, profit, ROI and statistics concepts. Exact financial formulas or cost-allocation rules not explicitly defined in the supplied requirements must not be invented.</w:t>
      </w:r>
    </w:p>
    <w:p>
      <w:pPr>
        <w:pStyle w:val="Heading1"/>
      </w:pPr>
      <w:r>
        <w:t>11. Expenses Workflow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EXPENSES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├── Salary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├── Repairing Cost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└── Other</w:t>
      </w:r>
    </w:p>
    <w:p>
      <w:pPr>
        <w:pStyle w:val="ListBullet"/>
        <w:spacing w:after="30"/>
      </w:pPr>
      <w:r>
        <w:t>Expenses are part of the Profit/Expenses/Statistics workflow.</w:t>
      </w:r>
    </w:p>
    <w:p>
      <w:pPr>
        <w:pStyle w:val="ListBullet"/>
        <w:spacing w:after="30"/>
      </w:pPr>
      <w:r>
        <w:t>Calendar/date selection applies.</w:t>
      </w:r>
    </w:p>
    <w:p>
      <w:pPr>
        <w:pStyle w:val="ListBullet"/>
        <w:spacing w:after="30"/>
      </w:pPr>
      <w:r>
        <w:t>Admin attribution is retained where required for admin-wise statistics.</w:t>
      </w:r>
    </w:p>
    <w:p>
      <w:pPr>
        <w:pStyle w:val="Heading1"/>
      </w:pPr>
      <w:r>
        <w:t>12. Investment / ROI Workflow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INVESTMENT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FINANCIAL / STATISTICS WORKFLOW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ROI</w:t>
      </w:r>
    </w:p>
    <w:p>
      <w:pPr>
        <w:pStyle w:val="ListBullet"/>
        <w:spacing w:after="30"/>
      </w:pPr>
      <w:r>
        <w:t>Investment remains separate from operating expenses.</w:t>
      </w:r>
    </w:p>
    <w:p>
      <w:pPr>
        <w:pStyle w:val="ListBullet"/>
        <w:spacing w:after="30"/>
      </w:pPr>
      <w:r>
        <w:t>ROI is included in the statistics/financial workflow.</w:t>
      </w:r>
    </w:p>
    <w:p>
      <w:pPr>
        <w:pStyle w:val="ListBullet"/>
        <w:spacing w:after="30"/>
      </w:pPr>
      <w:r>
        <w:t>All Admins and individual admin views are supported as specified.</w:t>
      </w:r>
    </w:p>
    <w:p>
      <w:pPr>
        <w:pStyle w:val="ListBullet"/>
        <w:spacing w:after="30"/>
      </w:pPr>
      <w:r>
        <w:t>Calendar/date selection applies.</w:t>
      </w:r>
    </w:p>
    <w:p>
      <w:pPr>
        <w:pStyle w:val="Heading1"/>
      </w:pPr>
      <w:r>
        <w:t>13. Profit, Expenses &amp; Statistics Workflow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CALENDAR / DATE SCOPE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ADMIN SCOPE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├── ALL ADMINS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├── JEET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├── SUNAL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└── OTHER CONFIGURED ADMINS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PROFIT + EXPENSES + INVESTMENT + ROI + STATISTICS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TABLES / CHARTS / REPORTS</w:t>
      </w:r>
    </w:p>
    <w:p>
      <w:pPr>
        <w:pStyle w:val="ListBullet"/>
        <w:spacing w:after="30"/>
      </w:pPr>
      <w:r>
        <w:t>Admin selector allows All Admins or an individual configured admin.</w:t>
      </w:r>
    </w:p>
    <w:p>
      <w:pPr>
        <w:pStyle w:val="ListBullet"/>
        <w:spacing w:after="30"/>
      </w:pPr>
      <w:r>
        <w:t>Selected date/calendar scope applies to the displayed data.</w:t>
      </w:r>
    </w:p>
    <w:p>
      <w:pPr>
        <w:pStyle w:val="ListBullet"/>
        <w:spacing w:after="30"/>
      </w:pPr>
      <w:r>
        <w:t>Statistics are based on the selected admin scope.</w:t>
      </w:r>
    </w:p>
    <w:p>
      <w:pPr>
        <w:pStyle w:val="Heading1"/>
      </w:pPr>
      <w:r>
        <w:t>14. Reporting Workflow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REPORT / INVENTORY / FINANCIAL DATA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SELECT DATE / DATE RANGE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SELECT REQUIRED REPORT SCOPE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EXPORT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├── XLSX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├── XML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├── PDF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├── DOCX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├── CSV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└── PPT</w:t>
      </w:r>
    </w:p>
    <w:p>
      <w:r>
        <w:t>The final documentation preserves the previously specified CSV/PPT formats and adds the later specified XLSX/DOCX formats.</w:t>
      </w:r>
    </w:p>
    <w:p>
      <w:pPr>
        <w:pStyle w:val="ListBullet"/>
        <w:spacing w:after="30"/>
      </w:pPr>
      <w:r>
        <w:t>Inventory reports follow the selected inventory scope.</w:t>
      </w:r>
    </w:p>
    <w:p>
      <w:pPr>
        <w:pStyle w:val="ListBullet"/>
        <w:spacing w:after="30"/>
      </w:pPr>
      <w:r>
        <w:t>Financial/statistical reports follow the selected date/admin scope where applicable.</w:t>
      </w:r>
    </w:p>
    <w:p>
      <w:pPr>
        <w:pStyle w:val="ListBullet"/>
        <w:spacing w:after="30"/>
      </w:pPr>
      <w:r>
        <w:t>IMEI remains excluded wherever the workflow explicitly removes it.</w:t>
      </w:r>
    </w:p>
    <w:p>
      <w:pPr>
        <w:pStyle w:val="Heading1"/>
      </w:pPr>
      <w:r>
        <w:t>15. Page-by-Page Calendar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02A43"/>
          </w:tcPr>
          <w:p>
            <w:r>
              <w:rPr>
                <w:b/>
                <w:color w:val="FFFFFF"/>
                <w:sz w:val="16"/>
              </w:rPr>
              <w:t>Page</w:t>
            </w:r>
          </w:p>
        </w:tc>
        <w:tc>
          <w:tcPr>
            <w:tcW w:type="dxa" w:w="3456"/>
            <w:shd w:fill="102A43"/>
          </w:tcPr>
          <w:p>
            <w:r>
              <w:rPr>
                <w:b/>
                <w:color w:val="FFFFFF"/>
                <w:sz w:val="16"/>
              </w:rPr>
              <w:t>Calendar Required</w:t>
            </w:r>
          </w:p>
        </w:tc>
        <w:tc>
          <w:tcPr>
            <w:tcW w:type="dxa" w:w="3456"/>
            <w:shd w:fill="102A43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456"/>
          </w:tcPr>
          <w:p>
            <w:r>
              <w:rPr>
                <w:color w:val="102A43"/>
                <w:sz w:val="16"/>
              </w:rPr>
              <w:t>Dashboard</w:t>
            </w:r>
          </w:p>
        </w:tc>
        <w:tc>
          <w:tcPr>
            <w:tcW w:type="dxa" w:w="3456"/>
          </w:tcPr>
          <w:p>
            <w:r>
              <w:rPr>
                <w:color w:val="102A43"/>
                <w:sz w:val="16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102A43"/>
                <w:sz w:val="16"/>
              </w:rPr>
              <w:t>View dashboard data/activity for selected date</w:t>
            </w:r>
          </w:p>
        </w:tc>
      </w:tr>
      <w:tr>
        <w:tc>
          <w:tcPr>
            <w:tcW w:type="dxa" w:w="3456"/>
          </w:tcPr>
          <w:p>
            <w:r>
              <w:rPr>
                <w:color w:val="102A43"/>
                <w:sz w:val="16"/>
              </w:rPr>
              <w:t>Old Inventory</w:t>
            </w:r>
          </w:p>
        </w:tc>
        <w:tc>
          <w:tcPr>
            <w:tcW w:type="dxa" w:w="3456"/>
          </w:tcPr>
          <w:p>
            <w:r>
              <w:rPr>
                <w:color w:val="102A43"/>
                <w:sz w:val="16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102A43"/>
                <w:sz w:val="16"/>
              </w:rPr>
              <w:t>View entries/activity for selected date/date range</w:t>
            </w:r>
          </w:p>
        </w:tc>
      </w:tr>
      <w:tr>
        <w:tc>
          <w:tcPr>
            <w:tcW w:type="dxa" w:w="3456"/>
          </w:tcPr>
          <w:p>
            <w:r>
              <w:rPr>
                <w:color w:val="102A43"/>
                <w:sz w:val="16"/>
              </w:rPr>
              <w:t>Old In-hand</w:t>
            </w:r>
          </w:p>
        </w:tc>
        <w:tc>
          <w:tcPr>
            <w:tcW w:type="dxa" w:w="3456"/>
          </w:tcPr>
          <w:p>
            <w:r>
              <w:rPr>
                <w:color w:val="102A43"/>
                <w:sz w:val="16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102A43"/>
                <w:sz w:val="16"/>
              </w:rPr>
              <w:t>View selected-date data/activity</w:t>
            </w:r>
          </w:p>
        </w:tc>
      </w:tr>
      <w:tr>
        <w:tc>
          <w:tcPr>
            <w:tcW w:type="dxa" w:w="3456"/>
          </w:tcPr>
          <w:p>
            <w:r>
              <w:rPr>
                <w:color w:val="102A43"/>
                <w:sz w:val="16"/>
              </w:rPr>
              <w:t>New In-hand</w:t>
            </w:r>
          </w:p>
        </w:tc>
        <w:tc>
          <w:tcPr>
            <w:tcW w:type="dxa" w:w="3456"/>
          </w:tcPr>
          <w:p>
            <w:r>
              <w:rPr>
                <w:color w:val="102A43"/>
                <w:sz w:val="16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102A43"/>
                <w:sz w:val="16"/>
              </w:rPr>
              <w:t>View selected-date data/activity</w:t>
            </w:r>
          </w:p>
        </w:tc>
      </w:tr>
      <w:tr>
        <w:tc>
          <w:tcPr>
            <w:tcW w:type="dxa" w:w="3456"/>
          </w:tcPr>
          <w:p>
            <w:r>
              <w:rPr>
                <w:color w:val="102A43"/>
                <w:sz w:val="16"/>
              </w:rPr>
              <w:t>Repair Inventory</w:t>
            </w:r>
          </w:p>
        </w:tc>
        <w:tc>
          <w:tcPr>
            <w:tcW w:type="dxa" w:w="3456"/>
          </w:tcPr>
          <w:p>
            <w:r>
              <w:rPr>
                <w:color w:val="102A43"/>
                <w:sz w:val="16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102A43"/>
                <w:sz w:val="16"/>
              </w:rPr>
              <w:t>View selected-date data/activity</w:t>
            </w:r>
          </w:p>
        </w:tc>
      </w:tr>
      <w:tr>
        <w:tc>
          <w:tcPr>
            <w:tcW w:type="dxa" w:w="3456"/>
          </w:tcPr>
          <w:p>
            <w:r>
              <w:rPr>
                <w:color w:val="102A43"/>
                <w:sz w:val="16"/>
              </w:rPr>
              <w:t>Rejected Inventory</w:t>
            </w:r>
          </w:p>
        </w:tc>
        <w:tc>
          <w:tcPr>
            <w:tcW w:type="dxa" w:w="3456"/>
          </w:tcPr>
          <w:p>
            <w:r>
              <w:rPr>
                <w:color w:val="102A43"/>
                <w:sz w:val="16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102A43"/>
                <w:sz w:val="16"/>
              </w:rPr>
              <w:t>View selected-date data/activity</w:t>
            </w:r>
          </w:p>
        </w:tc>
      </w:tr>
      <w:tr>
        <w:tc>
          <w:tcPr>
            <w:tcW w:type="dxa" w:w="3456"/>
          </w:tcPr>
          <w:p>
            <w:r>
              <w:rPr>
                <w:color w:val="102A43"/>
                <w:sz w:val="16"/>
              </w:rPr>
              <w:t>Reports</w:t>
            </w:r>
          </w:p>
        </w:tc>
        <w:tc>
          <w:tcPr>
            <w:tcW w:type="dxa" w:w="3456"/>
          </w:tcPr>
          <w:p>
            <w:r>
              <w:rPr>
                <w:color w:val="102A43"/>
                <w:sz w:val="16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102A43"/>
                <w:sz w:val="16"/>
              </w:rPr>
              <w:t>Generate selected-date/date-range reports</w:t>
            </w:r>
          </w:p>
        </w:tc>
      </w:tr>
      <w:tr>
        <w:tc>
          <w:tcPr>
            <w:tcW w:type="dxa" w:w="3456"/>
          </w:tcPr>
          <w:p>
            <w:r>
              <w:rPr>
                <w:color w:val="102A43"/>
                <w:sz w:val="16"/>
              </w:rPr>
              <w:t>Profit / Expenses / Statistics workflow</w:t>
            </w:r>
          </w:p>
        </w:tc>
        <w:tc>
          <w:tcPr>
            <w:tcW w:type="dxa" w:w="3456"/>
          </w:tcPr>
          <w:p>
            <w:r>
              <w:rPr>
                <w:color w:val="102A43"/>
                <w:sz w:val="16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102A43"/>
                <w:sz w:val="16"/>
              </w:rPr>
              <w:t>Scope financial/statistical data by date</w:t>
            </w:r>
          </w:p>
        </w:tc>
      </w:tr>
    </w:tbl>
    <w:p>
      <w:pPr>
        <w:pStyle w:val="Heading1"/>
      </w:pPr>
      <w:r>
        <w:t>16. Animation Workflow</w:t>
      </w:r>
    </w:p>
    <w:p>
      <w:pPr>
        <w:pStyle w:val="ListBullet"/>
        <w:spacing w:after="30"/>
      </w:pPr>
      <w:r>
        <w:t>Animations are required in the web UI.</w:t>
      </w:r>
    </w:p>
    <w:p>
      <w:pPr>
        <w:pStyle w:val="ListBullet"/>
        <w:spacing w:after="30"/>
      </w:pPr>
      <w:r>
        <w:t>Use animations for requested UI transitions such as sidebar opening/closing, page/section transitions, loading states and interactive elements.</w:t>
      </w:r>
    </w:p>
    <w:p>
      <w:pPr>
        <w:pStyle w:val="ListBullet"/>
        <w:spacing w:after="30"/>
      </w:pPr>
      <w:r>
        <w:t>Animations must not interfere with touch interaction or navigation.</w:t>
      </w:r>
    </w:p>
    <w:p>
      <w:pPr>
        <w:pStyle w:val="Heading1"/>
      </w:pPr>
      <w:r>
        <w:t>17. Splash Screen Workflow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APPLICATION OPEN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MR.X.CHANGE SPLASH SCREEN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LOADER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APPLICATION READY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MAIN UI</w:t>
      </w:r>
    </w:p>
    <w:p>
      <w:pPr>
        <w:pStyle w:val="Heading1"/>
      </w:pPr>
      <w:r>
        <w:t>18. Meta Title &amp; CDN</w:t>
      </w:r>
    </w:p>
    <w:p>
      <w:pPr>
        <w:pStyle w:val="ListBullet"/>
        <w:spacing w:after="30"/>
      </w:pPr>
      <w:r>
        <w:t>MR.X.Change branding is used in the website Meta Title.</w:t>
      </w:r>
    </w:p>
    <w:p>
      <w:pPr>
        <w:pStyle w:val="ListBullet"/>
        <w:spacing w:after="30"/>
      </w:pPr>
      <w:r>
        <w:t>The web delivery architecture includes CDN usage as specified.</w:t>
      </w:r>
    </w:p>
    <w:p>
      <w:pPr>
        <w:pStyle w:val="Heading1"/>
      </w:pPr>
      <w:r>
        <w:t>19. Complete End-to-End Workflow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SPLASH SCREEN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AUTHENTICATION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SINGLE REACT FRONTEND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STAFF / SUPER ADMIN ROLE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DASHBOARD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├── Total Mobile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├── Old Inventory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├── In-hand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├── Repair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└── Rejected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OLD INVENTORY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ADD MOBILE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├── Fresh → NEW IN-HAND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└── Repair → REPAIR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REPAIR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├── In-hand → applicable IN-HAND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└── Reject → reason → REJECTED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IN-HAND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├── OLD IN-HAND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└── NEW IN-HAND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SALES / FINANCIAL WORKFLOW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EXPENSES + INVESTMENT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PROFIT + ROI + STATISTICS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ALL ADMINS / INDIVIDUAL ADMIN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REPORTS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XLSX / XML / PDF / DOCX / CSV / PPT</w:t>
      </w:r>
    </w:p>
    <w:p>
      <w:pPr>
        <w:pStyle w:val="Heading1"/>
      </w:pPr>
      <w:r>
        <w:t>20. Strict Rules for Implementation</w:t>
      </w:r>
    </w:p>
    <w:p>
      <w:pPr>
        <w:pStyle w:val="ListBullet"/>
        <w:spacing w:after="30"/>
      </w:pPr>
      <w:r>
        <w:t>Do not add a feature that is not explicitly present in the approved requirements.</w:t>
      </w:r>
    </w:p>
    <w:p>
      <w:pPr>
        <w:pStyle w:val="ListBullet"/>
        <w:spacing w:after="30"/>
      </w:pPr>
      <w:r>
        <w:t>Do not remove a feature unless explicitly requested.</w:t>
      </w:r>
    </w:p>
    <w:p>
      <w:pPr>
        <w:pStyle w:val="ListBullet"/>
        <w:spacing w:after="30"/>
      </w:pPr>
      <w:r>
        <w:t>Do not redesign an existing requested workflow without explicit instruction.</w:t>
      </w:r>
    </w:p>
    <w:p>
      <w:pPr>
        <w:pStyle w:val="ListBullet"/>
        <w:spacing w:after="30"/>
      </w:pPr>
      <w:r>
        <w:t>Do not merge Old In-hand and New In-hand.</w:t>
      </w:r>
    </w:p>
    <w:p>
      <w:pPr>
        <w:pStyle w:val="ListBullet"/>
        <w:spacing w:after="30"/>
      </w:pPr>
      <w:r>
        <w:t>Do not add Resell Inventory/Resell Stock.</w:t>
      </w:r>
    </w:p>
    <w:p>
      <w:pPr>
        <w:pStyle w:val="ListBullet"/>
        <w:spacing w:after="30"/>
      </w:pPr>
      <w:r>
        <w:t>Do not display IMEI where it has been explicitly removed.</w:t>
      </w:r>
    </w:p>
    <w:p>
      <w:pPr>
        <w:pStyle w:val="ListBullet"/>
        <w:spacing w:after="30"/>
      </w:pPr>
      <w:r>
        <w:t>Do not invent the meaning of the handwritten 'highest variable' requirement.</w:t>
      </w:r>
    </w:p>
    <w:p>
      <w:pPr>
        <w:pStyle w:val="ListBullet"/>
        <w:spacing w:after="30"/>
      </w:pPr>
      <w:r>
        <w:t>Do not invent financial formulas where the requirements have not defined them.</w:t>
      </w:r>
    </w:p>
    <w:p>
      <w:pPr>
        <w:pStyle w:val="ListBullet"/>
        <w:spacing w:after="30"/>
      </w:pPr>
      <w:r>
        <w:t>Every page must have calendar/date access.</w:t>
      </w:r>
    </w:p>
    <w:p>
      <w:pPr>
        <w:pStyle w:val="ListBullet"/>
        <w:spacing w:after="30"/>
      </w:pPr>
      <w:r>
        <w:t>The React web application must work on mobile browsers.</w:t>
      </w:r>
    </w:p>
    <w:p>
      <w:pPr>
        <w:pStyle w:val="Heading1"/>
      </w:pPr>
      <w:r>
        <w:t>21. Open Requirement That Must Not Be Guessed</w:t>
      </w:r>
    </w:p>
    <w:p>
      <w:r>
        <w:t>The handwritten note saying 'In-hand stock → highest variable show kare' does not define which variable is meant. This workflow intentionally leaves that point unresolved rather than inventing a rule.</w:t>
      </w:r>
    </w:p>
    <w:p>
      <w:r>
        <w:t>Everything else in this document is incorporated from the requirements supplied in the conversation and the provided UI/workflow material.</w:t>
      </w:r>
    </w:p>
    <w:p>
      <w:pPr>
        <w:jc w:val="center"/>
      </w:pPr>
      <w:r>
        <w:rPr>
          <w:b/>
          <w:color w:val="1D4ED8"/>
        </w:rPr>
        <w:t>MR.X.Change | Final Complete Workflow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D4ED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02A4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