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color w:val="0F2942"/>
          <w:sz w:val="52"/>
        </w:rPr>
        <w:t>SehatSure — Comprehensive Directory of Hospitals &amp; Procedure Cost Benchmarks</w:t>
      </w:r>
    </w:p>
    <w:p>
      <w:pPr>
        <w:spacing w:before="0" w:after="320"/>
      </w:pPr>
      <w:r>
        <w:rPr>
          <w:rFonts w:ascii="Calibri" w:hAnsi="Calibri"/>
          <w:b/>
          <w:color w:val="1D68BD"/>
          <w:sz w:val="26"/>
        </w:rPr>
        <w:t>Authoritative City-wise Pricing Intelligence, 4-Tier Provenance Hierarchy, City Multipliers &amp; Verified Network Hospital Directory</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180" w:type="dxa"/>
              <w:right w:w="180" w:type="dxa"/>
            </w:tcMar>
            <w:tcBorders>
              <w:left w:val="single" w:sz="24" w:space="0" w:color="1D68BD"/>
              <w:top w:val="none"/>
              <w:right w:val="none"/>
              <w:bottom w:val="none"/>
            </w:tcBorders>
          </w:tcPr>
          <w:p>
            <w:pPr>
              <w:spacing w:before="40" w:after="40" w:line="276" w:lineRule="auto"/>
            </w:pPr>
            <w:r>
              <w:rPr>
                <w:rFonts w:ascii="Calibri" w:hAnsi="Calibri"/>
                <w:b/>
                <w:color w:val="1D68BD"/>
                <w:sz w:val="21"/>
              </w:rPr>
              <w:t xml:space="preserve">[DOCUMENT PURPOSE &amp; SCOPE] </w:t>
            </w:r>
            <w:r>
              <w:rPr>
                <w:rFonts w:ascii="Calibri" w:hAnsi="Calibri"/>
                <w:color w:val="1E293B"/>
                <w:sz w:val="21"/>
              </w:rPr>
              <w:t>This official compendium provides verified treatment cost benchmarks, length-of-stay estimates, per-day room rate ceilings, and representative in-network hospitals across major Indian metropolitan cities and healthcare hubs. It serves as an authoritative decision-support reference for insurance claim adjudication, hospital network selection, and patient financial navigation.</w:t>
            </w:r>
          </w:p>
        </w:tc>
      </w:tr>
    </w:tbl>
    <w:p>
      <w:pPr>
        <w:spacing w:before="0" w:after="80"/>
      </w:pPr>
    </w:p>
    <w:p>
      <w:pPr>
        <w:keepNext/>
        <w:spacing w:before="360" w:after="120"/>
      </w:pPr>
      <w:r>
        <w:rPr>
          <w:rFonts w:ascii="Calibri" w:hAnsi="Calibri"/>
          <w:b/>
          <w:color w:val="0F2942"/>
          <w:sz w:val="34"/>
        </w:rPr>
        <w:t>1. Executive Overview &amp; Dataset Architecture</w:t>
      </w:r>
    </w:p>
    <w:p>
      <w:pPr>
        <w:pStyle w:val="ListBullet"/>
        <w:spacing w:after="60" w:line="276" w:lineRule="auto"/>
      </w:pPr>
      <w:r>
        <w:rPr>
          <w:rFonts w:ascii="Calibri" w:hAnsi="Calibri"/>
          <w:b/>
          <w:color w:val="0F2942"/>
        </w:rPr>
        <w:t xml:space="preserve">Platform Role: </w:t>
      </w:r>
      <w:r>
        <w:rPr>
          <w:rFonts w:ascii="Calibri" w:hAnsi="Calibri"/>
          <w:color w:val="1E293B"/>
        </w:rPr>
        <w:t>SehatSure is an intelligent healthcare decision-support platform designed to eliminate financial ambiguity at hospital discharge by correlating insurance policy constraints with evidence-backed treatment cost benchmarks.</w:t>
      </w:r>
    </w:p>
    <w:p>
      <w:pPr>
        <w:pStyle w:val="ListBullet"/>
        <w:spacing w:after="60" w:line="276" w:lineRule="auto"/>
      </w:pPr>
      <w:r>
        <w:rPr>
          <w:rFonts w:ascii="Calibri" w:hAnsi="Calibri"/>
          <w:b/>
          <w:color w:val="0F2942"/>
        </w:rPr>
        <w:t xml:space="preserve">Dataset Coverage: </w:t>
      </w:r>
      <w:r>
        <w:rPr>
          <w:rFonts w:ascii="Calibri" w:hAnsi="Calibri"/>
          <w:color w:val="1E293B"/>
        </w:rPr>
        <w:t>Indexes over 52,900 verified hospital facilities nationwide and maps procedure pricing across 23 core clinical procedures, 7 medical specialties, and 8 standardized economic city tiers.</w:t>
      </w:r>
    </w:p>
    <w:p>
      <w:pPr>
        <w:pStyle w:val="ListBullet"/>
        <w:spacing w:after="60" w:line="276" w:lineRule="auto"/>
      </w:pPr>
      <w:r>
        <w:rPr>
          <w:rFonts w:ascii="Calibri" w:hAnsi="Calibri"/>
          <w:b/>
          <w:color w:val="0F2942"/>
        </w:rPr>
        <w:t xml:space="preserve">Provenance Rigor: </w:t>
      </w:r>
      <w:r>
        <w:rPr>
          <w:rFonts w:ascii="Calibri" w:hAnsi="Calibri"/>
          <w:color w:val="1E293B"/>
        </w:rPr>
        <w:t>Unlike conventional cost estimators that generate ungrounded numbers, SehatSure adheres strictly to a 4-Tier Provenance Hierarchy: Level A (Hospital Tariff), Level B (State/Regional Survey), Level C (National Clinical Database), and Level D (Statutory Government Package). When no benchmark exists for a procedure in a city, SehatSure marks it as 'Estimate Unavailable' rather than fabricating a false estimate.</w:t>
      </w:r>
    </w:p>
    <w:p>
      <w:pPr>
        <w:keepNext/>
        <w:spacing w:before="360" w:after="120"/>
      </w:pPr>
      <w:r>
        <w:rPr>
          <w:rFonts w:ascii="Calibri" w:hAnsi="Calibri"/>
          <w:b/>
          <w:color w:val="0F2942"/>
          <w:sz w:val="34"/>
        </w:rPr>
        <w:t>2. The SehatSure 4-Tier Provenance Framework</w:t>
      </w:r>
    </w:p>
    <w:p>
      <w:pPr>
        <w:pStyle w:val="ListBullet"/>
        <w:spacing w:after="60" w:line="276" w:lineRule="auto"/>
      </w:pPr>
      <w:r>
        <w:rPr>
          <w:rFonts w:ascii="Calibri" w:hAnsi="Calibri"/>
          <w:b/>
          <w:color w:val="0F2942"/>
        </w:rPr>
        <w:t xml:space="preserve">Level A (Hospital-Specific Tariff): </w:t>
      </w:r>
      <w:r>
        <w:rPr>
          <w:rFonts w:ascii="Calibri" w:hAnsi="Calibri"/>
          <w:color w:val="1E293B"/>
        </w:rPr>
        <w:t>Direct empirical published tariff schedules from individual premier tertiary institutions (e.g. Sancheti Hospital, Deenanath Mangeshkar Hospital, Ruby Hall Clinic in Pune). Highest confidence.</w:t>
      </w:r>
    </w:p>
    <w:p>
      <w:pPr>
        <w:pStyle w:val="ListBullet"/>
        <w:spacing w:after="60" w:line="276" w:lineRule="auto"/>
      </w:pPr>
      <w:r>
        <w:rPr>
          <w:rFonts w:ascii="Calibri" w:hAnsi="Calibri"/>
          <w:b/>
          <w:color w:val="0F2942"/>
        </w:rPr>
        <w:t xml:space="preserve">Level B (State / Regional Benchmark): </w:t>
      </w:r>
      <w:r>
        <w:rPr>
          <w:rFonts w:ascii="Calibri" w:hAnsi="Calibri"/>
          <w:color w:val="1E293B"/>
        </w:rPr>
        <w:t>Empirical median inpatient cost surveys at the state level (e.g. Maharashtra Private Tertiary Facility Cost Benchmark Report). Calibrated specifically for regional overheads.</w:t>
      </w:r>
    </w:p>
    <w:p>
      <w:pPr>
        <w:pStyle w:val="ListBullet"/>
        <w:spacing w:after="60" w:line="276" w:lineRule="auto"/>
      </w:pPr>
      <w:r>
        <w:rPr>
          <w:rFonts w:ascii="Calibri" w:hAnsi="Calibri"/>
          <w:b/>
          <w:color w:val="0F2942"/>
        </w:rPr>
        <w:t xml:space="preserve">Level C (National Benchmark): </w:t>
      </w:r>
      <w:r>
        <w:rPr>
          <w:rFonts w:ascii="Calibri" w:hAnsi="Calibri"/>
          <w:color w:val="1E293B"/>
        </w:rPr>
        <w:t>Macroeconomic inpatient cost metrics derived from the National Health System Cost Database (NHSCD / PGIMER / DHR) across Indian healthcare providers.</w:t>
      </w:r>
    </w:p>
    <w:p>
      <w:pPr>
        <w:pStyle w:val="ListBullet"/>
        <w:spacing w:after="60" w:line="276" w:lineRule="auto"/>
      </w:pPr>
      <w:r>
        <w:rPr>
          <w:rFonts w:ascii="Calibri" w:hAnsi="Calibri"/>
          <w:b/>
          <w:color w:val="0F2942"/>
        </w:rPr>
        <w:t xml:space="preserve">Level D (Statutory Government Package): </w:t>
      </w:r>
      <w:r>
        <w:rPr>
          <w:rFonts w:ascii="Calibri" w:hAnsi="Calibri"/>
          <w:color w:val="1E293B"/>
        </w:rPr>
        <w:t>Statutory gazetted package rates under the National Health Authority Ayushman Bharat PM-JAY Health Benefit Package (HBP 2.2) and CGHS schedules. Represents baseline statutory treatment costs.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Provenance Level</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Source Category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Data Vintage</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Confidence</w:t>
            </w:r>
          </w:p>
        </w:tc>
        <w:tc>
          <w:tcPr>
            <w:tcW w:type="dxa" w:w="302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Application</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Level A: Hospital Tariff</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Inpatient Tariff Guide</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2024–2025</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HIGH</w:t>
            </w:r>
          </w:p>
        </w:tc>
        <w:tc>
          <w:tcPr>
            <w:tcW w:type="dxa" w:w="30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Direct hospital-specific treatment quotes for tertiary centers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Level B: Regional Benchmark</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State Healthcare Tariff Surveys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2024</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MEDIUM</w:t>
            </w:r>
          </w:p>
        </w:tc>
        <w:tc>
          <w:tcPr>
            <w:tcW w:type="dxa" w:w="30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State/Regional median costs adjusted for city tiers</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Level C: National Benchmark</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NHSCD / PGIMER / DHR Database</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2023–2024</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MEDIUM</w:t>
            </w:r>
          </w:p>
        </w:tc>
        <w:tc>
          <w:tcPr>
            <w:tcW w:type="dxa" w:w="30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Pan-India procedural baseline when local tariffs unavailable</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Level D: Statutory Package</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AB-PMJAY HBP 2.2 / CGHS Rates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2022–2024</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w:t>
            </w:r>
          </w:p>
        </w:tc>
        <w:tc>
          <w:tcPr>
            <w:tcW w:type="dxa" w:w="30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Government scheme patients &amp; statutory reference floor</w:t>
            </w:r>
          </w:p>
        </w:tc>
      </w:tr>
    </w:tbl>
    <w:p>
      <w:pPr>
        <w:keepNext/>
        <w:spacing w:before="360" w:after="120"/>
      </w:pPr>
      <w:r>
        <w:rPr>
          <w:rFonts w:ascii="Calibri" w:hAnsi="Calibri"/>
          <w:b/>
          <w:color w:val="0F2942"/>
          <w:sz w:val="34"/>
        </w:rPr>
        <w:t>3. Standardized Indian City-Tier Classifications</w:t>
      </w:r>
    </w:p>
    <w:p>
      <w:pPr>
        <w:pStyle w:val="ListBullet"/>
        <w:spacing w:after="60" w:line="276" w:lineRule="auto"/>
      </w:pPr>
      <w:r>
        <w:rPr>
          <w:rFonts w:ascii="Calibri" w:hAnsi="Calibri"/>
          <w:b/>
          <w:color w:val="0F2942"/>
        </w:rPr>
        <w:t xml:space="preserve">Metro 1: </w:t>
      </w:r>
      <w:r>
        <w:rPr>
          <w:rFonts w:ascii="Calibri" w:hAnsi="Calibri"/>
          <w:color w:val="1E293B"/>
        </w:rPr>
        <w:t>Mega-metropolitan economic centers characterized by highest clinical infrastructure, advanced tertiary medical colleges, and higher real estate/nursing overhead: Mumbai, Bengaluru, Delhi NCR, Hyderabad, Chennai, Kolkata.</w:t>
      </w:r>
    </w:p>
    <w:p>
      <w:pPr>
        <w:pStyle w:val="ListBullet"/>
        <w:spacing w:after="60" w:line="276" w:lineRule="auto"/>
      </w:pPr>
      <w:r>
        <w:rPr>
          <w:rFonts w:ascii="Calibri" w:hAnsi="Calibri"/>
          <w:b/>
          <w:color w:val="0F2942"/>
        </w:rPr>
        <w:t xml:space="preserve">Metro 2: </w:t>
      </w:r>
      <w:r>
        <w:rPr>
          <w:rFonts w:ascii="Calibri" w:hAnsi="Calibri"/>
          <w:color w:val="1E293B"/>
        </w:rPr>
        <w:t>Major state capitals and booming tech/industrial metropolitan hubs with advanced tertiary healthcare ecosystems: Pune, Ahmedabad, Gandhinagar.</w:t>
      </w:r>
    </w:p>
    <w:p>
      <w:pPr>
        <w:pStyle w:val="ListBullet"/>
        <w:spacing w:after="60" w:line="276" w:lineRule="auto"/>
      </w:pPr>
      <w:r>
        <w:rPr>
          <w:rFonts w:ascii="Calibri" w:hAnsi="Calibri"/>
          <w:b/>
          <w:color w:val="0F2942"/>
        </w:rPr>
        <w:t xml:space="preserve">Large City 1: </w:t>
      </w:r>
      <w:r>
        <w:rPr>
          <w:rFonts w:ascii="Calibri" w:hAnsi="Calibri"/>
          <w:color w:val="1E293B"/>
        </w:rPr>
        <w:t>Fast-growing Tier-1 commercial centers with extensive hospital networks: Jaipur, Surat, Lucknow, Kanpur, Nagpur, Indore, Bhopal, Patna, Vadodara, Coimbatore.</w:t>
      </w:r>
    </w:p>
    <w:p>
      <w:pPr>
        <w:pStyle w:val="ListBullet"/>
        <w:spacing w:after="60" w:line="276" w:lineRule="auto"/>
      </w:pPr>
      <w:r>
        <w:rPr>
          <w:rFonts w:ascii="Calibri" w:hAnsi="Calibri"/>
          <w:b/>
          <w:color w:val="0F2942"/>
        </w:rPr>
        <w:t xml:space="preserve">Large City 2: </w:t>
      </w:r>
      <w:r>
        <w:rPr>
          <w:rFonts w:ascii="Calibri" w:hAnsi="Calibri"/>
          <w:color w:val="1E293B"/>
        </w:rPr>
        <w:t>Regional medical hubs providing comprehensive surgical care: Chandigarh, Visakhapatnam, Agra, Varanasi, Ludhiana, Nashik, Rajkot, Madurai, Meerut, Jabalpur, Gwalior.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City Tier</w:t>
            </w:r>
          </w:p>
        </w:tc>
        <w:tc>
          <w:tcPr>
            <w:tcW w:type="dxa" w:w="33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Represented Cities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Cost Index</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General Ward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Metro 1</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Mumbai, Bengaluru, Delhi NCR, Hyderabad, Chennai, Kolkata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100% (Baseline Max)</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₹5,750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₹12,000</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Metro 2</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Pune, Ahmedabad, Gandhinagar</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 – 85%</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₹1,850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₹4,250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₹8,500</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Large City 1</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Jaipur, Surat, Lucknow, Nagpur, Indore, Bhopal, Patna, Coimbatore</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 – 75%</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₹1,450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₹3,350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₹6,800</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Large City 2</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Chandigarh, Vizag, Agra, Varanasi, Nashik, Ludhiana, Rajkot</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 – 65%</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₹5,500</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City 1</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Amritsar, Raipur, Ranchi, Bhubaneswar, Mysore, Dehradun, Kochi</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 – 55%</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₹4,400</w:t>
            </w:r>
          </w:p>
        </w:tc>
      </w:tr>
    </w:tbl>
    <w:p>
      <w:pPr>
        <w:keepNext/>
        <w:spacing w:before="360" w:after="120"/>
      </w:pPr>
      <w:r>
        <w:rPr>
          <w:rFonts w:ascii="Calibri" w:hAnsi="Calibri"/>
          <w:b/>
          <w:color w:val="0F2942"/>
          <w:sz w:val="34"/>
        </w:rPr>
        <w:t>4. Master Procedure Cost Benchmarks Across City Tiers</w:t>
      </w:r>
    </w:p>
    <w:p>
      <w:pPr>
        <w:pStyle w:val="ListBullet"/>
        <w:spacing w:after="60" w:line="276" w:lineRule="auto"/>
      </w:pPr>
      <w:r>
        <w:rPr>
          <w:rFonts w:ascii="Calibri" w:hAnsi="Calibri"/>
          <w:b/>
          <w:color w:val="0F2942"/>
        </w:rPr>
        <w:t xml:space="preserve">Comparative Overview: </w:t>
      </w:r>
      <w:r>
        <w:rPr>
          <w:rFonts w:ascii="Calibri" w:hAnsi="Calibri"/>
          <w:color w:val="1E293B"/>
        </w:rPr>
        <w:t>The following master pricing matrix details the typical benchmark cost for 23 surgical and medical interventions across Metro 1, Metro 2, Large City 1, and Large City 2, including average length of stay (ALOS).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 Name</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Metro 1 Typical</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Metro 2 Typical</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Large City 1 Typical</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Large City 2 Typical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₹23.8k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₹1.12L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₹1.87L</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₹2.99L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₹1.43L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₹2.10L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₹1.63L</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₹1.79L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₹1.77L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₹69.8k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₹51k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₹61.2k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₹40.8k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₹47.6k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₹74.6k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₹51k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₹3.60L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₹1.97L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₹1.02L</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₹2.4k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Oncology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Chemotherapy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Oncology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Cancer Surgery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₹1.95L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₹1.68L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₹1.48L</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Oncology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Radiotherapy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₹11.57L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₹10.70L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₹1.02L</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Gynecology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Normal Delivery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₹48.5k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₹36.5k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₹32.6k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Gynecology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C-Section</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₹77k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₹51.7k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₹46.2k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Gynecology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Hysterectomy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₹86.7k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₹60.8k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₹54.4k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PCNL</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₹64.6k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₹57.8k</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Urology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TURP</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Days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₹64.6k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₹57.8k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Urology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Lithotripsy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Days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₹46k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₹40k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₹37.4k</w:t>
            </w:r>
          </w:p>
        </w:tc>
      </w:tr>
    </w:tbl>
    <w:p>
      <w:pPr>
        <w:keepNext/>
        <w:spacing w:before="360" w:after="120"/>
      </w:pPr>
      <w:r>
        <w:rPr>
          <w:rFonts w:ascii="Calibri" w:hAnsi="Calibri"/>
          <w:b/>
          <w:color w:val="0F2942"/>
          <w:sz w:val="34"/>
        </w:rPr>
        <w:t>5. City-by-City Detailed Cost Tariffs &amp; Hospital Directories</w:t>
      </w:r>
    </w:p>
    <w:p>
      <w:pPr>
        <w:keepNext/>
        <w:spacing w:before="240" w:after="80"/>
      </w:pPr>
      <w:r>
        <w:rPr>
          <w:rFonts w:ascii="Calibri" w:hAnsi="Calibri"/>
          <w:b/>
          <w:color w:val="1D68BD"/>
          <w:sz w:val="27"/>
        </w:rPr>
        <w:t>5.1 Pune (Maharashtra) — Metro 2</w:t>
      </w:r>
    </w:p>
    <w:p>
      <w:pPr>
        <w:pStyle w:val="ListBullet"/>
        <w:spacing w:after="60" w:line="276" w:lineRule="auto"/>
      </w:pPr>
      <w:r>
        <w:rPr>
          <w:rFonts w:ascii="Calibri" w:hAnsi="Calibri"/>
          <w:b/>
          <w:color w:val="0F2942"/>
        </w:rPr>
        <w:t xml:space="preserve">City Classification: </w:t>
      </w:r>
      <w:r>
        <w:rPr>
          <w:rFonts w:ascii="Calibri" w:hAnsi="Calibri"/>
          <w:color w:val="1E293B"/>
        </w:rPr>
        <w:t>Metro 2 • Total Indexed Hospitals in Dataset: 1219</w:t>
      </w:r>
    </w:p>
    <w:p>
      <w:pPr>
        <w:pStyle w:val="ListBullet"/>
        <w:spacing w:after="60" w:line="276" w:lineRule="auto"/>
      </w:pPr>
      <w:r>
        <w:rPr>
          <w:rFonts w:ascii="Calibri" w:hAnsi="Calibri"/>
          <w:b/>
          <w:color w:val="0F2942"/>
        </w:rPr>
        <w:t xml:space="preserve">Healthcare Context: </w:t>
      </w:r>
      <w:r>
        <w:rPr>
          <w:rFonts w:ascii="Calibri" w:hAnsi="Calibri"/>
          <w:color w:val="1E293B"/>
        </w:rPr>
        <w:t>Pune is a premier tertiary healthcare hub in Western India. In addition to regional Metro 2 tariffs, Pune features primary Level A published hospital tariffs (Sancheti Hospital, Deenanath Mangeshkar Hospital, Ruby Hall Clinic) and Level B Maharashtra state benchmark surveys.</w:t>
      </w:r>
    </w:p>
    <w:p>
      <w:pPr>
        <w:keepNext/>
        <w:spacing w:before="160" w:after="40"/>
      </w:pPr>
      <w:r>
        <w:rPr>
          <w:rFonts w:ascii="Calibri" w:hAnsi="Calibri"/>
          <w:b/>
          <w:color w:val="0F2942"/>
          <w:sz w:val="23"/>
        </w:rPr>
        <w:t>Level A Hospital-Specific Published Tariffs for Pune</w:t>
      </w:r>
    </w:p>
    <w:p>
      <w:pPr>
        <w:pStyle w:val="ListBullet"/>
        <w:spacing w:after="60" w:line="276" w:lineRule="auto"/>
      </w:pPr>
      <w:r>
        <w:rPr>
          <w:rFonts w:ascii="Calibri" w:hAnsi="Calibri"/>
          <w:b/>
          <w:color w:val="0F2942"/>
        </w:rPr>
        <w:t xml:space="preserve">Direct Empirical Quotes: </w:t>
      </w:r>
      <w:r>
        <w:rPr>
          <w:rFonts w:ascii="Calibri" w:hAnsi="Calibri"/>
          <w:color w:val="1E293B"/>
        </w:rPr>
        <w:t>SehatSure maintains direct tariff citations for leading tertiary hospitals in Pune: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01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Tariff Benchmark</w:t>
            </w:r>
          </w:p>
        </w:tc>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Documented Range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Primary Source Document</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Sancheti Hospital</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Total Knee Replacement</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₹2,60,000</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₹1.90L – ₹3.40L</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Sancheti Orthopaedic Inpatient Package Tariff Guide</w:t>
            </w:r>
          </w:p>
        </w:tc>
      </w:tr>
      <w:tr>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Sancheti Hospital</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Total Hip Replacement</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₹2,80,000</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₹2.10L – ₹3.75L</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Sancheti Orthopaedic Inpatient Package Tariff Guide</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Deenanath Mangeshkar Hospital</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Total Knee Replacement</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₹2,45,000</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₹3.25L</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DMH Departmental Surgical Tariff Schedule</w:t>
            </w:r>
          </w:p>
        </w:tc>
      </w:tr>
      <w:tr>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Ruby Hall Clinic</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 (Heart Bypass)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₹3,50,000</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 – ₹4.60L</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Ruby Hall Cardiovascular Package Tariff Schedule</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Ruby Hall Clinic</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 (PTCA)</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₹1,80,000</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₹1.35L – ₹2.50L</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Ruby Hall Cath Lab Procedure Tariff Schedule</w:t>
            </w:r>
          </w:p>
        </w:tc>
      </w:tr>
    </w:tbl>
    <w:p>
      <w:pPr>
        <w:keepNext/>
        <w:spacing w:before="160" w:after="40"/>
      </w:pPr>
      <w:r>
        <w:rPr>
          <w:rFonts w:ascii="Calibri" w:hAnsi="Calibri"/>
          <w:b/>
          <w:color w:val="0F2942"/>
          <w:sz w:val="23"/>
        </w:rPr>
        <w:t>Procedure Cost Benchmarks for Pune (Metro 2)</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₹1.50L – ₹3.87L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₹2.99L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₹2.25L – ₹3.73L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₹1.79L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₹1.35L – ₹2.24L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₹69.8k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₹1.70L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₹30k – ₹3L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₹40k – ₹67k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₹74.6k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₹42.8k – ₹1.70L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 – ₹4.50L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₹1.3k – ₹5.6k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bl>
    <w:p>
      <w:pPr>
        <w:keepNext/>
        <w:spacing w:before="160" w:after="40"/>
      </w:pPr>
      <w:r>
        <w:rPr>
          <w:rFonts w:ascii="Calibri" w:hAnsi="Calibri"/>
          <w:b/>
          <w:color w:val="0F2942"/>
          <w:sz w:val="23"/>
        </w:rPr>
        <w:t>Representative In-Network Verified Hospitals in Pune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Surya Hospitals PVT Ltd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Kasba peth, Pune, Maharashtra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Jeevan Jyoti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GK Sapphire, Near Kokane Chowk, Pimple Saudagar, P...</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Health,HDFC,ICICI Lombar...</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PRIME MULTISPECIALITY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OPPOSITE FAKHRI HILLS, LULLANAGAR CHOWK, KONDHWA K...</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Sanjeevani Nursing Home</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Pune Solapur Road Gadital Hadapsar, Pune, Maharash...</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Gynecology</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Siddhi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Gavali Corner Building Infront Of Siddeshwar High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Health,ICICI Lombard,Aditya Bi...</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Siddhi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Ahmednagar, Pune, Maharashtra, 411043</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Line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205/9 Anand Tara Palekar Niwasnear Sant Tukaram Ma...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Health,HDFC,ICICI Lombard,Adit...</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Metro Multispeciality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Sr No 03 Saundaraya Colony Nakhate Wasti Rahatani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5.2 Mumbai (Maharashtra)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1873</w:t>
      </w:r>
    </w:p>
    <w:p>
      <w:pPr>
        <w:pStyle w:val="ListBullet"/>
        <w:spacing w:after="60" w:line="276" w:lineRule="auto"/>
      </w:pPr>
      <w:r>
        <w:rPr>
          <w:rFonts w:ascii="Calibri" w:hAnsi="Calibri"/>
          <w:b/>
          <w:color w:val="0F2942"/>
        </w:rPr>
        <w:t xml:space="preserve">Healthcare Context: </w:t>
      </w:r>
      <w:r>
        <w:rPr>
          <w:rFonts w:ascii="Calibri" w:hAnsi="Calibri"/>
          <w:color w:val="1E293B"/>
        </w:rPr>
        <w:t>Mumbai (along with Navi Mumbai &amp; Thane) represents India's largest metropolitan medical center, featuring top private multispecialty institutions, specialized oncology centers, and high procedural complexity.</w:t>
      </w:r>
    </w:p>
    <w:p>
      <w:pPr>
        <w:keepNext/>
        <w:spacing w:before="160" w:after="40"/>
      </w:pPr>
      <w:r>
        <w:rPr>
          <w:rFonts w:ascii="Calibri" w:hAnsi="Calibri"/>
          <w:b/>
          <w:color w:val="0F2942"/>
          <w:sz w:val="23"/>
        </w:rPr>
        <w:t>Procedure Cost Benchmarks for Mumbai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Mumbai</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Sahajanand Chowk Kala Talav Agra Road Near Kali Ma...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Mannat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431 433 Creation Plaza 2 Doctor House Bombay Marke...</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Opposit Lekha Nagar Bus Stop, Mumbai Agra Hghway,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Health,HDFC,ICICI Lombar...</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Lifeline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Opp S T Stand, Navi Mumbai, Maharashtra, 410206</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BOMBAY CLINICS NEURO LIFE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Bombay Clinics Neuro Life, Bathinda, Punjab</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  Urology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Suman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Mumbai Agra Road Near Premila Lawns Bank Of Ma...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Nulife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 Balkrishna Chs Opp Tilak Nagar Post Office Dr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Health,HDFC,Niva Bupa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Nulife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A1 Hare Krishna Building Lbs Marg Ghatkopar West 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5.3 Bengaluru (Karnataka)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1076</w:t>
      </w:r>
    </w:p>
    <w:p>
      <w:pPr>
        <w:pStyle w:val="ListBullet"/>
        <w:spacing w:after="60" w:line="276" w:lineRule="auto"/>
      </w:pPr>
      <w:r>
        <w:rPr>
          <w:rFonts w:ascii="Calibri" w:hAnsi="Calibri"/>
          <w:b/>
          <w:color w:val="0F2942"/>
        </w:rPr>
        <w:t xml:space="preserve">Healthcare Context: </w:t>
      </w:r>
      <w:r>
        <w:rPr>
          <w:rFonts w:ascii="Calibri" w:hAnsi="Calibri"/>
          <w:color w:val="1E293B"/>
        </w:rPr>
        <w:t>Bengaluru is India's technology and cardiac/surgical hub, housing leading corporate hospital chains, tertiary organ transplant units, and comprehensive oncology and robotic surgical facilities.</w:t>
      </w:r>
    </w:p>
    <w:p>
      <w:pPr>
        <w:keepNext/>
        <w:spacing w:before="160" w:after="40"/>
      </w:pPr>
      <w:r>
        <w:rPr>
          <w:rFonts w:ascii="Calibri" w:hAnsi="Calibri"/>
          <w:b/>
          <w:color w:val="0F2942"/>
          <w:sz w:val="23"/>
        </w:rPr>
        <w:t>Procedure Cost Benchmarks for Bengaluru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Bengaluru</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J.P.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4516 B H Road Neelamangala, Bengaluru Rural, Karna...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Pmc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No.539/A, 2Nd Stage, Padmabhushan, Dr Rajkumar Roa...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Sagar Hospitals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44/54 30Th Cross Tilnagar Jayanagar Extension Bann...</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Deepak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259 33Rd Cross 7Th Block Jayanagar Kanakapura Main...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Fortis Hospitals Limited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Bangalore 11 West Of Chord Road Opposite Rajaji Na...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Health,ICICI Lombard,Aditya Bi...</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Panacea Hospital Pvt. Ltd.</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334 8Th Main 3Rd Stage 4Th Block Basaveshwarana...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Maharaja Agrasen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Bengaluru, Karnataka, 560070</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Rainbow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Road: No 178/1 &amp; 178/2 Opposite Janardhan Towers B...</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5.4 Delhi NCR (Delhi / Haryana / UP)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1884</w:t>
      </w:r>
    </w:p>
    <w:p>
      <w:pPr>
        <w:pStyle w:val="ListBullet"/>
        <w:spacing w:after="60" w:line="276" w:lineRule="auto"/>
      </w:pPr>
      <w:r>
        <w:rPr>
          <w:rFonts w:ascii="Calibri" w:hAnsi="Calibri"/>
          <w:b/>
          <w:color w:val="0F2942"/>
        </w:rPr>
        <w:t xml:space="preserve">Healthcare Context: </w:t>
      </w:r>
      <w:r>
        <w:rPr>
          <w:rFonts w:ascii="Calibri" w:hAnsi="Calibri"/>
          <w:color w:val="1E293B"/>
        </w:rPr>
        <w:t>Delhi National Capital Region (including New Delhi, Gurugram, Noida, Faridabad, and Ghaziabad) features the highest concentration of JCI and NABH accredited super-specialty quaternary care hospitals in North India.</w:t>
      </w:r>
    </w:p>
    <w:p>
      <w:pPr>
        <w:keepNext/>
        <w:spacing w:before="160" w:after="40"/>
      </w:pPr>
      <w:r>
        <w:rPr>
          <w:rFonts w:ascii="Calibri" w:hAnsi="Calibri"/>
          <w:b/>
          <w:color w:val="0F2942"/>
          <w:sz w:val="23"/>
        </w:rPr>
        <w:t>Procedure Cost Benchmarks for Delhi NCR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Delhi NCR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Life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House No 1 Jagmal Enclave Agwanpur Faridabad Sec 9...</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DELHI CENTRE FOR SIGHT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8-2-120/76/7, Telangana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Kamla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Kadipur road gurugram, main pataudi road, sector-3...</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Neurolog...</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Neelkanth Hospitals Pvt. Ltd.</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 R 1 Phase Iii Dlfmain Roadnathupurnear Guru Dron...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Health,Niva Bupa,Aditya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Neelkanth Hospitals Pvt Ltd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Nr 1 Phase Iii Dlf Near Guru Dronacharya Metros St...</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Neelkanth Hospital (P) Ltd</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Phase Iii Dlfphase Iii Dlfguragaon, Gurugram, Hary...</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Anand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 13 Nirmal Vihar Najafgarh Nanglor Road Najafgarh...</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Surya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383/11-C, East Azad Nagar, Krishna Nagar, Delhi, 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5.5 Hyderabad (Telangana)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1125</w:t>
      </w:r>
    </w:p>
    <w:p>
      <w:pPr>
        <w:pStyle w:val="ListBullet"/>
        <w:spacing w:after="60" w:line="276" w:lineRule="auto"/>
      </w:pPr>
      <w:r>
        <w:rPr>
          <w:rFonts w:ascii="Calibri" w:hAnsi="Calibri"/>
          <w:b/>
          <w:color w:val="0F2942"/>
        </w:rPr>
        <w:t xml:space="preserve">Healthcare Context: </w:t>
      </w:r>
      <w:r>
        <w:rPr>
          <w:rFonts w:ascii="Calibri" w:hAnsi="Calibri"/>
          <w:color w:val="1E293B"/>
        </w:rPr>
        <w:t>Hyderabad is a major destination for specialized cardiovascular, robotic surgical, and organ transplant procedures, supported by top tertiary chains across Jubilee Hills, Secunderabad, and Gachibowli.</w:t>
      </w:r>
    </w:p>
    <w:p>
      <w:pPr>
        <w:keepNext/>
        <w:spacing w:before="160" w:after="40"/>
      </w:pPr>
      <w:r>
        <w:rPr>
          <w:rFonts w:ascii="Calibri" w:hAnsi="Calibri"/>
          <w:b/>
          <w:color w:val="0F2942"/>
          <w:sz w:val="23"/>
        </w:rPr>
        <w:t>Procedure Cost Benchmarks for Hyderabad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Hyderabad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American Oncology Institute</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 Unit Of Cancer Treatment Services Hyderabad Pvt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Health,HDFC,ICICI ...</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Oncology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Hospitals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459, Main Road, Opp Municipal Court, Hyderabad, Te...</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Rishi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Opp More Super Marketanantha Saraswathi Nagareast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Health,Niva Bupa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 7 89/P 11/25 Plot No 8 Near B N Reddy Sagar High...</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Krishna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 No 8 147 Gayathrinagar X Roads Karmanghat Hydera...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Satyam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Radhakrishna Nagar Attapur Pillar No 134 Rd Distri...</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Indus Super 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H.No.5-6-192 &amp; 194, Besides Laxma Reddy( Pragathi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Sigma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Apiic Colony Opp Sub Station Ida Jeedimetla, Hyder...</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ICICI Lombard,Aditya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5.6 Chennai (Tamil Nadu)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831</w:t>
      </w:r>
    </w:p>
    <w:p>
      <w:pPr>
        <w:pStyle w:val="ListBullet"/>
        <w:spacing w:after="60" w:line="276" w:lineRule="auto"/>
      </w:pPr>
      <w:r>
        <w:rPr>
          <w:rFonts w:ascii="Calibri" w:hAnsi="Calibri"/>
          <w:b/>
          <w:color w:val="0F2942"/>
        </w:rPr>
        <w:t xml:space="preserve">Healthcare Context: </w:t>
      </w:r>
      <w:r>
        <w:rPr>
          <w:rFonts w:ascii="Calibri" w:hAnsi="Calibri"/>
          <w:color w:val="1E293B"/>
        </w:rPr>
        <w:t>Known as the healthcare capital of India, Chennai delivers world-renowned cardiac, orthopedic, and oncology care with highly competitive procedural tariffs and comprehensive network coverage.</w:t>
      </w:r>
    </w:p>
    <w:p>
      <w:pPr>
        <w:keepNext/>
        <w:spacing w:before="160" w:after="40"/>
      </w:pPr>
      <w:r>
        <w:rPr>
          <w:rFonts w:ascii="Calibri" w:hAnsi="Calibri"/>
          <w:b/>
          <w:color w:val="0F2942"/>
          <w:sz w:val="23"/>
        </w:rPr>
        <w:t>Procedure Cost Benchmarks for Chennai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Chennai</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LIFE HOSPITALS PVT LTD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Life, Chennai, Tamil Nadu</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Health,HDFC,Aditya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Old No 29 New No 77 Adithanar Salai(Harris Road) P...</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Health,HDFC,ICICI ...</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Lifeline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14/1 2Nd Street Kannan Nagarmadipakkam, Chennai, T...</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Niva Bupa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N.R.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1St Main Road, Jawahar Nagar, Agaram, Perambur, Ch...</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Santosh Hospital (P) Ltd.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1 7Th Avenue Besant Nagar, Chennai, Tamil Nadu...</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Niva Bupa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Aakash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393/1 TH Road Thiruvottiyur chennai 19, Tamil Nadu</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Health,HDFC,ICICI Lombar...</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Narayana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18 Tana Street Purasawalkam, Chennai, Tamil Nad...</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Mangalam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Jcn Street, Poonamallee, Chennai, Tamil Nadu</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5.7 Kolkata (West Bengal) — Metro 1</w:t>
      </w:r>
    </w:p>
    <w:p>
      <w:pPr>
        <w:pStyle w:val="ListBullet"/>
        <w:spacing w:after="60" w:line="276" w:lineRule="auto"/>
      </w:pPr>
      <w:r>
        <w:rPr>
          <w:rFonts w:ascii="Calibri" w:hAnsi="Calibri"/>
          <w:b/>
          <w:color w:val="0F2942"/>
        </w:rPr>
        <w:t xml:space="preserve">City Classification: </w:t>
      </w:r>
      <w:r>
        <w:rPr>
          <w:rFonts w:ascii="Calibri" w:hAnsi="Calibri"/>
          <w:color w:val="1E293B"/>
        </w:rPr>
        <w:t>Metro 1 • Total Indexed Hospitals in Dataset: 407</w:t>
      </w:r>
    </w:p>
    <w:p>
      <w:pPr>
        <w:pStyle w:val="ListBullet"/>
        <w:spacing w:after="60" w:line="276" w:lineRule="auto"/>
      </w:pPr>
      <w:r>
        <w:rPr>
          <w:rFonts w:ascii="Calibri" w:hAnsi="Calibri"/>
          <w:b/>
          <w:color w:val="0F2942"/>
        </w:rPr>
        <w:t xml:space="preserve">Healthcare Context: </w:t>
      </w:r>
      <w:r>
        <w:rPr>
          <w:rFonts w:ascii="Calibri" w:hAnsi="Calibri"/>
          <w:color w:val="1E293B"/>
        </w:rPr>
        <w:t>Kolkata serves as the primary tertiary healthcare center for Eastern and North-Eastern India, offering extensive multispecialty network hospitals with balanced Metro 1 tariffs.</w:t>
      </w:r>
    </w:p>
    <w:p>
      <w:pPr>
        <w:keepNext/>
        <w:spacing w:before="160" w:after="40"/>
      </w:pPr>
      <w:r>
        <w:rPr>
          <w:rFonts w:ascii="Calibri" w:hAnsi="Calibri"/>
          <w:b/>
          <w:color w:val="0F2942"/>
          <w:sz w:val="23"/>
        </w:rPr>
        <w:t>Procedure Cost Benchmarks for Kolkata (Metro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₹5k – ₹2.10L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₹1.75L – ₹4.50L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 – ₹4.56L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₹50k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₹2.06L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₹1.42L – ₹2.73L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₹87.3k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 – ₹1.50L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 – ₹1.20L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₹1.90L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₹4.13L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₹2.90L – ₹5.50L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₹1.20L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 – ₹6.5k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₹12k</w:t>
            </w:r>
          </w:p>
        </w:tc>
      </w:tr>
    </w:tbl>
    <w:p>
      <w:pPr>
        <w:keepNext/>
        <w:spacing w:before="160" w:after="40"/>
      </w:pPr>
      <w:r>
        <w:rPr>
          <w:rFonts w:ascii="Calibri" w:hAnsi="Calibri"/>
          <w:b/>
          <w:color w:val="0F2942"/>
          <w:sz w:val="23"/>
        </w:rPr>
        <w:t>Representative In-Network Verified Hospitals in Kolkata</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Rg Stone Urology And Laparoscopy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33, Gariahat Road (South), Orbit Heights, Opp.Jodh...</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Urology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Rainbow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Gangaram Pur Kaijuri Near Railway Flyover Howrah,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Dr Agarwals Health Care Limited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Bmc Primarc Square 1St Floor Plot No 1 Block La Sa...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Cosmos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155 Purbadiganta Kolkata Kolkata West Bengal, Kolk...</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APEX INSTITUTE OF MEDICAL SCIENCES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1219, Survey Park, Santoshpur, Kolkata - 700075, W...</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Health,Niva Bupa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Oncology...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Prasad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Site No 4/38, 1St Main Road, 4Th Phase, Industrial...</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Spandan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Bmc 17/1 Vip Road D B Nagar Teghoria, Kolkata, Wes...</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Health,HDFC,ICICI ...</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NARAYANA MULTISPECIALITY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78 Jessore Road (South) 24 parganas North Kolkata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Health,ICICI Lombard,Niv...</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5.8 Ahmedabad (Gujarat) — Metro 2</w:t>
      </w:r>
    </w:p>
    <w:p>
      <w:pPr>
        <w:pStyle w:val="ListBullet"/>
        <w:spacing w:after="60" w:line="276" w:lineRule="auto"/>
      </w:pPr>
      <w:r>
        <w:rPr>
          <w:rFonts w:ascii="Calibri" w:hAnsi="Calibri"/>
          <w:b/>
          <w:color w:val="0F2942"/>
        </w:rPr>
        <w:t xml:space="preserve">City Classification: </w:t>
      </w:r>
      <w:r>
        <w:rPr>
          <w:rFonts w:ascii="Calibri" w:hAnsi="Calibri"/>
          <w:color w:val="1E293B"/>
        </w:rPr>
        <w:t>Metro 2 • Total Indexed Hospitals in Dataset: 741</w:t>
      </w:r>
    </w:p>
    <w:p>
      <w:pPr>
        <w:pStyle w:val="ListBullet"/>
        <w:spacing w:after="60" w:line="276" w:lineRule="auto"/>
      </w:pPr>
      <w:r>
        <w:rPr>
          <w:rFonts w:ascii="Calibri" w:hAnsi="Calibri"/>
          <w:b/>
          <w:color w:val="0F2942"/>
        </w:rPr>
        <w:t xml:space="preserve">Healthcare Context: </w:t>
      </w:r>
      <w:r>
        <w:rPr>
          <w:rFonts w:ascii="Calibri" w:hAnsi="Calibri"/>
          <w:color w:val="1E293B"/>
        </w:rPr>
        <w:t>Ahmedabad and Gandhinagar provide state-of-the-art cardiovascular and joint replacement centers with Metro 2 cost-efficiency, recognized for high surgical throughput.</w:t>
      </w:r>
    </w:p>
    <w:p>
      <w:pPr>
        <w:keepNext/>
        <w:spacing w:before="160" w:after="40"/>
      </w:pPr>
      <w:r>
        <w:rPr>
          <w:rFonts w:ascii="Calibri" w:hAnsi="Calibri"/>
          <w:b/>
          <w:color w:val="0F2942"/>
          <w:sz w:val="23"/>
        </w:rPr>
        <w:t>Procedure Cost Benchmarks for Ahmedabad (Metro 2)</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₹22.5k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₹67k – ₹1.40L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₹2.37L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₹1.50L – ₹3.87L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₹2.99L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₹2.25L – ₹3.73L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 – ₹4L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₹1.79L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₹1.35L – ₹2.24L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₹69.8k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₹1.70L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₹30k – ₹3L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₹45k – ₹1L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₹40k – ₹67k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₹74.6k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₹42.8k – ₹1.70L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₹2.70L – ₹4.50L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₹1.50L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₹1.3k – ₹5.6k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₹4.2k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₹8.5k</w:t>
            </w:r>
          </w:p>
        </w:tc>
      </w:tr>
    </w:tbl>
    <w:p>
      <w:pPr>
        <w:keepNext/>
        <w:spacing w:before="160" w:after="40"/>
      </w:pPr>
      <w:r>
        <w:rPr>
          <w:rFonts w:ascii="Calibri" w:hAnsi="Calibri"/>
          <w:b/>
          <w:color w:val="0F2942"/>
          <w:sz w:val="23"/>
        </w:rPr>
        <w:t>Representative In-Network Verified Hospitals in Ahmedabad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maternity hospital gandhinagar gmc jammu</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Government</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gandhinagar jammu, Jammu and Kashmir</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Gynecology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 GANDHINAGAR BHAGALPUR ROAD GOD...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Gynecolo...</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3Rd Floor Crystal Icon 2 Near 108 Headquaters Naro...</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Health,HDFC,ICICI ...</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Chaudhary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Janta Chamber Nr Sajipur Tower, Ahmedabad, Gujarat...</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Indus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4Th Floor Angel Arcade Opp National Handloom Virat...</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Prime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6Th Floor Sahitya Arxade Haridarshan Cross Road Na...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Arihant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First Floor, Latiwala Complex, At Lodhi Na Limde,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Siddhi Vinayak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 101/104 Silver Brook Opp Doctor House Near Parim...</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Health,HDFC,ICICI Lombard,Niva...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5.9 Jaipur (Rajasthan)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584</w:t>
      </w:r>
    </w:p>
    <w:p>
      <w:pPr>
        <w:pStyle w:val="ListBullet"/>
        <w:spacing w:after="60" w:line="276" w:lineRule="auto"/>
      </w:pPr>
      <w:r>
        <w:rPr>
          <w:rFonts w:ascii="Calibri" w:hAnsi="Calibri"/>
          <w:b/>
          <w:color w:val="0F2942"/>
        </w:rPr>
        <w:t xml:space="preserve">Healthcare Context: </w:t>
      </w:r>
      <w:r>
        <w:rPr>
          <w:rFonts w:ascii="Calibri" w:hAnsi="Calibri"/>
          <w:color w:val="1E293B"/>
        </w:rPr>
        <w:t>Jaipur serves Rajasthan and neighboring regions with premier private hospitals offering advanced cardiac and surgical care at Large City 1 benchmark rates.</w:t>
      </w:r>
    </w:p>
    <w:p>
      <w:pPr>
        <w:keepNext/>
        <w:spacing w:before="160" w:after="40"/>
      </w:pPr>
      <w:r>
        <w:rPr>
          <w:rFonts w:ascii="Calibri" w:hAnsi="Calibri"/>
          <w:b/>
          <w:color w:val="0F2942"/>
          <w:sz w:val="23"/>
        </w:rPr>
        <w:t>Procedure Cost Benchmarks for Jaipur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Jaipur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NEAR BAJAJ SHOW ROOM AJMER ROAD DUDU JAIPUR, Rajas...</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111, ramkutiya, machava, kalwar road, jaipur, raj,...</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Health,Adity...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Neurolog...</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Bhandari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138 A Vasundhara Colony Gopal Pura By Pass, Jaipur...</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SHARMA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Ashok Vihar Jaipur Road, Rajasthan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DEV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THANA MOD, JAMWA RAMGARH, Jaipur, Rajasthan</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Oncology...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Raj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Sanganer, Jaipur, Rajasthan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Neurolog...</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Bansal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Janakpuri First Imli Phatak Jaipur, Jaipur, Raja...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Health,HDFC,ICICI Lombard,Niva...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plot 5 pawan puri east benar road murlipura jaipur...</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5.10 Lucknow (Uttar Pradesh)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385</w:t>
      </w:r>
    </w:p>
    <w:p>
      <w:pPr>
        <w:pStyle w:val="ListBullet"/>
        <w:spacing w:after="60" w:line="276" w:lineRule="auto"/>
      </w:pPr>
      <w:r>
        <w:rPr>
          <w:rFonts w:ascii="Calibri" w:hAnsi="Calibri"/>
          <w:b/>
          <w:color w:val="0F2942"/>
        </w:rPr>
        <w:t xml:space="preserve">Healthcare Context: </w:t>
      </w:r>
      <w:r>
        <w:rPr>
          <w:rFonts w:ascii="Calibri" w:hAnsi="Calibri"/>
          <w:color w:val="1E293B"/>
        </w:rPr>
        <w:t>Lucknow is the primary tertiary referral center for Central and Eastern Uttar Pradesh, featuring newly expanded corporate medical facilities and private tertiary centers.</w:t>
      </w:r>
    </w:p>
    <w:p>
      <w:pPr>
        <w:keepNext/>
        <w:spacing w:before="160" w:after="40"/>
      </w:pPr>
      <w:r>
        <w:rPr>
          <w:rFonts w:ascii="Calibri" w:hAnsi="Calibri"/>
          <w:b/>
          <w:color w:val="0F2942"/>
          <w:sz w:val="23"/>
        </w:rPr>
        <w:t>Procedure Cost Benchmarks for Lucknow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Lucknow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 Joseph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Vishal Khand -5 Gomti Nagar, Lucknow, near manoj p...</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PMJAY,ICICI Lombard,Aditya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  Oncology,  Gynecology,  Urol...</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HARI OM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PLOT NO 51 MAHARISHI NAGAR NEAR DIVYA VASHUNDRA SC...</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Neurolog...</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LINE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JEHTA MALL ROAD LUCKNOW, Lucknow, Uttar Pradesh</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PANACEA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4C/1076 SECTOR 4, GOMTI NAGAR EXTENSION LUCKNOW UT...</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Neurology,  Oncology, ...</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Govind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NH1, RATAN KHAND, SHARDA NAGAR, LUCKNOW-226002, Ut...</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Plot no 700 Indira Nagar, Indira Nagar, Lucknow, U...</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PMJAY,HDFC,ICICI Lombard,Aditya Bir...</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Gynecolo...</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AKASH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HARDOIYA BAZAR NAGRAM ROAD LUCKNOW, nagram road, U...</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Vardhman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 Sector D Priyadarshini Colony On Pakkapul Band...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5.11 Chandigarh (Punjab / Haryana / UT) — Large City 2</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2 • Total Indexed Hospitals in Dataset: 233</w:t>
      </w:r>
    </w:p>
    <w:p>
      <w:pPr>
        <w:pStyle w:val="ListBullet"/>
        <w:spacing w:after="60" w:line="276" w:lineRule="auto"/>
      </w:pPr>
      <w:r>
        <w:rPr>
          <w:rFonts w:ascii="Calibri" w:hAnsi="Calibri"/>
          <w:b/>
          <w:color w:val="0F2942"/>
        </w:rPr>
        <w:t xml:space="preserve">Healthcare Context: </w:t>
      </w:r>
      <w:r>
        <w:rPr>
          <w:rFonts w:ascii="Calibri" w:hAnsi="Calibri"/>
          <w:color w:val="1E293B"/>
        </w:rPr>
        <w:t>The Chandigarh tricity area (Chandigarh, Mohali, Panchkula) hosts high-standard multispecialty facilities serving Punjab, Haryana, and Himachal Pradesh.</w:t>
      </w:r>
    </w:p>
    <w:p>
      <w:pPr>
        <w:keepNext/>
        <w:spacing w:before="160" w:after="40"/>
      </w:pPr>
      <w:r>
        <w:rPr>
          <w:rFonts w:ascii="Calibri" w:hAnsi="Calibri"/>
          <w:b/>
          <w:color w:val="0F2942"/>
          <w:sz w:val="23"/>
        </w:rPr>
        <w:t>Procedure Cost Benchmarks for Chandigarh (Large City 2)</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₹23.8k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₹5.4k – ₹54.4k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₹1.12L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₹64.6k – ₹1.90L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₹1.87L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₹1.19L – ₹3.06L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₹1.43L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₹81.6k – ₹2.38L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₹1.63L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₹74.8k – ₹2.72L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₹1.77L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₹88.4k – ₹2.86L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₹23.8k – ₹1.02L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₹30.6k – ₹1.09L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₹40.8k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₹25.8k – ₹64.6k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₹47.6k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₹28.6k – ₹74.8k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₹51k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₹30.6k – ₹85k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₹1.97L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₹1.02L – ₹3.54L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₹57.8k – ₹1.63L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₹2.4k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₹1k – ₹4.4k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₹5.8k</w:t>
            </w:r>
          </w:p>
        </w:tc>
      </w:tr>
    </w:tbl>
    <w:p>
      <w:pPr>
        <w:keepNext/>
        <w:spacing w:before="160" w:after="40"/>
      </w:pPr>
      <w:r>
        <w:rPr>
          <w:rFonts w:ascii="Calibri" w:hAnsi="Calibri"/>
          <w:b/>
          <w:color w:val="0F2942"/>
          <w:sz w:val="23"/>
        </w:rPr>
        <w:t>Representative In-Network Verified Hospitals in Chandigarh</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 Joseph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Ram Camp Colony Opp Ivy Hospital Chandigarh Road,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Chandigarh Clinic and Nursing Home</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Main Gt Road, Ganesh Basti Street Number 5, Punjab</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Gynecology</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Arora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Medical Enclave Chandigarh Road, Tosham, Haryana,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Arora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Main Bazar Rd Near Gurudwara Katalgarh Sahib, Cham...</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Clearmedi Bahra Multispeciality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NH21, Kharar Kurali Road, Kharar Mohali, Punjab</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PUNJAB INSTITUTE OF LIVER AND BILIARY SCIENCES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Government</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Phase 3B-1, Sector-60, SAS Nagar, Mohali, Punjab,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Oncology,  Urology</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HEALLTHMAXX SUPERSPECIALITY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Sco -23-24 Sec -125 Sunny Enclave Kharar Mohali, P...</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Gynecolo...</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Neelam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Nh-7(Old NH-64), Opp chitkara university, Rajpura-...</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Health,ICICI...</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5.12 Nagpur (Maharashtra)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486</w:t>
      </w:r>
    </w:p>
    <w:p>
      <w:pPr>
        <w:pStyle w:val="ListBullet"/>
        <w:spacing w:after="60" w:line="276" w:lineRule="auto"/>
      </w:pPr>
      <w:r>
        <w:rPr>
          <w:rFonts w:ascii="Calibri" w:hAnsi="Calibri"/>
          <w:b/>
          <w:color w:val="0F2942"/>
        </w:rPr>
        <w:t xml:space="preserve">Healthcare Context: </w:t>
      </w:r>
      <w:r>
        <w:rPr>
          <w:rFonts w:ascii="Calibri" w:hAnsi="Calibri"/>
          <w:color w:val="1E293B"/>
        </w:rPr>
        <w:t>Located in Central India, Nagpur serves as the healthcare hub for Vidarbha and central states with specialized oncology, cardiology, and orthopedic networks.</w:t>
      </w:r>
    </w:p>
    <w:p>
      <w:pPr>
        <w:keepNext/>
        <w:spacing w:before="160" w:after="40"/>
      </w:pPr>
      <w:r>
        <w:rPr>
          <w:rFonts w:ascii="Calibri" w:hAnsi="Calibri"/>
          <w:b/>
          <w:color w:val="0F2942"/>
          <w:sz w:val="23"/>
        </w:rPr>
        <w:t>Procedure Cost Benchmarks for Nagpur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Nagpur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AMERICAN ONCOLOGY INSTITUTE</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nangia Specialty Hospital, c1/1, ring rd. opp. MIA...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Neurolog...</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New Life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253 Canal Road Near Sevakunj Agrawal Bichayat Kend...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Chaudhary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Bhande Plot Sq Nagpur, Maharashtra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Neurology,  Urology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Maxcare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Plot No 9 Suyog Nagar Plot No 9 Suyog Nagar Near N...</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Radiance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268 central avenue near ambedkar square wardhman n...</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Health,HDFC,...</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Metro Multispeciality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Shivhare Complex Chaoni Sq Chaoni Nagpur, Nagpur,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Ayushman Multispeciality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Plot No 25 27 Shubham Nagar Yerkheda Kalmana Road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Getwell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20/1 Dr Khare Marg Dhantali, Nagpur, Maharashtra,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5.13 Indore (Madhya Pradesh)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252</w:t>
      </w:r>
    </w:p>
    <w:p>
      <w:pPr>
        <w:pStyle w:val="ListBullet"/>
        <w:spacing w:after="60" w:line="276" w:lineRule="auto"/>
      </w:pPr>
      <w:r>
        <w:rPr>
          <w:rFonts w:ascii="Calibri" w:hAnsi="Calibri"/>
          <w:b/>
          <w:color w:val="0F2942"/>
        </w:rPr>
        <w:t xml:space="preserve">Healthcare Context: </w:t>
      </w:r>
      <w:r>
        <w:rPr>
          <w:rFonts w:ascii="Calibri" w:hAnsi="Calibri"/>
          <w:color w:val="1E293B"/>
        </w:rPr>
        <w:t>Indore is the commercial and healthcare center of Madhya Pradesh, featuring modern multispecialty hospitals offering treatments at Large City 1 rates.</w:t>
      </w:r>
    </w:p>
    <w:p>
      <w:pPr>
        <w:keepNext/>
        <w:spacing w:before="160" w:after="40"/>
      </w:pPr>
      <w:r>
        <w:rPr>
          <w:rFonts w:ascii="Calibri" w:hAnsi="Calibri"/>
          <w:b/>
          <w:color w:val="0F2942"/>
          <w:sz w:val="23"/>
        </w:rPr>
        <w:t>Procedure Cost Benchmarks for Indore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Indore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BHANDARI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23-S PARDESHIPURA ROAD NO.03, Indore, Madhya Prade...</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Ayushman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 A Nagin Nagar Airport Road, Indore, Madhya Prad...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LINE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Sudama Petrol Pump Ke Samne Indore Road Nasrullaga...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Gynecolo...</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Aarogyam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 Chitawad Neemawar Road Near Shivam Petrol Pump...</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HEALTHCARE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60 SCHEME NO 97 PART-4 COMMERCIAL MANDI INDORE, Ma...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General Surgery,  Oncology...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Geetanjali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Airport Road Ramchandra Nagar Chouraha Opposite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HDFC,Aditya Birla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City Nursing Home Private Limited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 Jawahar Marg 209 Jawahar Marg Rajmohalla, Indo...</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HDFC,Niva Bupa,Aditya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  Gynecology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NOBLE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179/2/24, 25 BICHOLI MARDANA NR SHREEJI VALLEY IND...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Health,Star Health,HDFC,...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  Urology</w:t>
            </w:r>
          </w:p>
        </w:tc>
      </w:tr>
    </w:tbl>
    <w:p>
      <w:pPr>
        <w:keepNext/>
        <w:spacing w:before="240" w:after="80"/>
      </w:pPr>
      <w:r>
        <w:rPr>
          <w:rFonts w:ascii="Calibri" w:hAnsi="Calibri"/>
          <w:b/>
          <w:color w:val="1D68BD"/>
          <w:sz w:val="27"/>
        </w:rPr>
        <w:t>5.14 Surat (Gujarat)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498</w:t>
      </w:r>
    </w:p>
    <w:p>
      <w:pPr>
        <w:pStyle w:val="ListBullet"/>
        <w:spacing w:after="60" w:line="276" w:lineRule="auto"/>
      </w:pPr>
      <w:r>
        <w:rPr>
          <w:rFonts w:ascii="Calibri" w:hAnsi="Calibri"/>
          <w:b/>
          <w:color w:val="0F2942"/>
        </w:rPr>
        <w:t xml:space="preserve">Healthcare Context: </w:t>
      </w:r>
      <w:r>
        <w:rPr>
          <w:rFonts w:ascii="Calibri" w:hAnsi="Calibri"/>
          <w:color w:val="1E293B"/>
        </w:rPr>
        <w:t>Surat boasts substantial private medical infrastructure and high surgical volume across South Gujarat with competitive Large City 1 procedure packages.</w:t>
      </w:r>
    </w:p>
    <w:p>
      <w:pPr>
        <w:keepNext/>
        <w:spacing w:before="160" w:after="40"/>
      </w:pPr>
      <w:r>
        <w:rPr>
          <w:rFonts w:ascii="Calibri" w:hAnsi="Calibri"/>
          <w:b/>
          <w:color w:val="0F2942"/>
          <w:sz w:val="23"/>
        </w:rPr>
        <w:t>Procedure Cost Benchmarks for Surat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Surat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Florence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1St &amp; 2Nd Floor Raina Synergy Behind Balaji Hero H...</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Kamla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Opposite Sahkari Mandale Near Vithon High School V...</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Anand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1/568/B 57 Por Mahollo Athugar Street Nanpura Main...</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Health,ICICI Lomba...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 Care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175 Vihar Society Singanpor Char Rasta Ved Road, S...</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HDFC,ICICI Lombard</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LifeLine Multispeciality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Morabhagal, Rander Road, Surat, Gujarat</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PMJAY,Care Health,HDFC,ICICI Lombar...</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Satyam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340 342 Royal Arcade Third Floor Opp Zoo Varachha ...</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Health,HDFC</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Anupam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Parvat Patiya Surat, Chorasi, Gujarat, 395010</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Global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4Th Floor 1-2, Global Point, Near Navjivan Restaur...</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Health,HDFC,Aditya...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240" w:after="80"/>
      </w:pPr>
      <w:r>
        <w:rPr>
          <w:rFonts w:ascii="Calibri" w:hAnsi="Calibri"/>
          <w:b/>
          <w:color w:val="1D68BD"/>
          <w:sz w:val="27"/>
        </w:rPr>
        <w:t>5.15 Coimbatore (Tamil Nadu) — Large City 1</w:t>
      </w:r>
    </w:p>
    <w:p>
      <w:pPr>
        <w:pStyle w:val="ListBullet"/>
        <w:spacing w:after="60" w:line="276" w:lineRule="auto"/>
      </w:pPr>
      <w:r>
        <w:rPr>
          <w:rFonts w:ascii="Calibri" w:hAnsi="Calibri"/>
          <w:b/>
          <w:color w:val="0F2942"/>
        </w:rPr>
        <w:t xml:space="preserve">City Classification: </w:t>
      </w:r>
      <w:r>
        <w:rPr>
          <w:rFonts w:ascii="Calibri" w:hAnsi="Calibri"/>
          <w:color w:val="1E293B"/>
        </w:rPr>
        <w:t>Large City 1 • Total Indexed Hospitals in Dataset: 253</w:t>
      </w:r>
    </w:p>
    <w:p>
      <w:pPr>
        <w:pStyle w:val="ListBullet"/>
        <w:spacing w:after="60" w:line="276" w:lineRule="auto"/>
      </w:pPr>
      <w:r>
        <w:rPr>
          <w:rFonts w:ascii="Calibri" w:hAnsi="Calibri"/>
          <w:b/>
          <w:color w:val="0F2942"/>
        </w:rPr>
        <w:t xml:space="preserve">Healthcare Context: </w:t>
      </w:r>
      <w:r>
        <w:rPr>
          <w:rFonts w:ascii="Calibri" w:hAnsi="Calibri"/>
          <w:color w:val="1E293B"/>
        </w:rPr>
        <w:t>Coimbatore is a prominent regional healthcare hub in Western Tamil Nadu and Kerala borders, renowned for orthopedic trauma, cardiology, and general surgery.</w:t>
      </w:r>
    </w:p>
    <w:p>
      <w:pPr>
        <w:keepNext/>
        <w:spacing w:before="160" w:after="40"/>
      </w:pPr>
      <w:r>
        <w:rPr>
          <w:rFonts w:ascii="Calibri" w:hAnsi="Calibri"/>
          <w:b/>
          <w:color w:val="0F2942"/>
          <w:sz w:val="23"/>
        </w:rPr>
        <w:t>Procedure Cost Benchmarks for Coimbatore (Large City 1)</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Specialty</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Typical Cost</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Cost Range (Low – High)</w:t>
            </w:r>
          </w:p>
        </w:tc>
        <w:tc>
          <w:tcPr>
            <w:tcW w:type="dxa" w:w="72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ALOS</w:t>
            </w:r>
          </w:p>
        </w:tc>
        <w:tc>
          <w:tcPr>
            <w:tcW w:type="dxa" w:w="100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Gen Ward / Day</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Twin Sharing / Day</w:t>
            </w:r>
          </w:p>
        </w:tc>
        <w:tc>
          <w:tcPr>
            <w:tcW w:type="dxa" w:w="129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Single Private / Day</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Angiography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₹6.1k – ₹60.8k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Angioplasty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₹1.25L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₹72.2k – ₹2.13L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CABG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₹2.09L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₹1.33L – ₹3.42L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Pacemaker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₹91.2k – ₹2.66L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Knee Replacement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₹1.82L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₹83.6k – ₹3.04L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Hip Replacement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₹1.98L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₹98.8k – ₹3.19L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Fracture ORIF</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₹26.6k – ₹1.14L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Arthroscopy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₹70k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₹55k – ₹80k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Appendectomy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₹45.6k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₹28.9k – ₹72.2k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Hernia Repair</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₹53.2k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₹31.9k – ₹83.6k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Cholecystectomy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₹57k</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₹34.2k – ₹95k</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Brain/Spine Surgery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₹2.20L</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₹1.14L – ₹3.95L</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Laminectomy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₹1.10L</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₹95k – ₹1.10L</w:t>
            </w:r>
          </w:p>
        </w:tc>
        <w:tc>
          <w:tcPr>
            <w:tcW w:type="dxa" w:w="72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 d</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Neurology</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EEG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₹2.7k</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₹1.1k – ₹4.9k</w:t>
            </w:r>
          </w:p>
        </w:tc>
        <w:tc>
          <w:tcPr>
            <w:tcW w:type="dxa" w:w="72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 d</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₹1.5k</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₹3.5k</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₹6.5k</w:t>
            </w:r>
          </w:p>
        </w:tc>
      </w:tr>
    </w:tbl>
    <w:p>
      <w:pPr>
        <w:keepNext/>
        <w:spacing w:before="160" w:after="40"/>
      </w:pPr>
      <w:r>
        <w:rPr>
          <w:rFonts w:ascii="Calibri" w:hAnsi="Calibri"/>
          <w:b/>
          <w:color w:val="0F2942"/>
          <w:sz w:val="23"/>
        </w:rPr>
        <w:t>Representative In-Network Verified Hospitals in Coimbatore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Hospital Name</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Facility Type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Address / Locality</w:t>
            </w:r>
          </w:p>
        </w:tc>
        <w:tc>
          <w:tcPr>
            <w:tcW w:type="dxa" w:w="8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Rating</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Empanelled Insurers</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Clinical Specialties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Surya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1343-A5, Sathy Rd, Ganapathy, Coimbatore, Tamil Na...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Sai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2/198 Madukkarai Main Road Nachipalayam Madukkarai...</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Health,ICICI Lombard,Aditya Bi...</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NG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577 trichy road singanallur coimbatore, 577 Trichy...</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PMJAY,ICICI Lombard</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Lavanya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2 Ramasamy Street Near Kalpana Theatre, Coimbat...</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Health,HDFC,Aditya...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Shree Hospital</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718 Dhamunagar Puliakulam Main Road Ram Nagar, Coi...</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Health,Aditya Birla</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RAO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120, WEST PERIYASAMY STREET, RS PURAM COIMBATOR...</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PMJAY,HDFC,Niva Bupa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Kps Hospitals Private Limited</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208 Annur Road Near Bus Stand 208 Annur Road Near ...</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Health,Star Health,HDFC,ICICI ...</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R.S. Hospital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Private</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224/6 East Sambandam Road R S Puram, Coimbatore, T...</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 4.1</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Star Health,HDFC,ICICI Lombard,Adit...</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Cardiology,  Orthopedics,  General Surge...</w:t>
            </w:r>
          </w:p>
        </w:tc>
      </w:tr>
    </w:tbl>
    <w:p>
      <w:pPr>
        <w:keepNext/>
        <w:spacing w:before="360" w:after="120"/>
      </w:pPr>
      <w:r>
        <w:rPr>
          <w:rFonts w:ascii="Calibri" w:hAnsi="Calibri"/>
          <w:b/>
          <w:color w:val="0F2942"/>
          <w:sz w:val="34"/>
        </w:rPr>
        <w:t>6. Statutory Government Packages Reference (AB-PMJAY HBP 2.2 / CGHS)</w:t>
      </w:r>
    </w:p>
    <w:p>
      <w:pPr>
        <w:pStyle w:val="ListBullet"/>
        <w:spacing w:after="60" w:line="276" w:lineRule="auto"/>
      </w:pPr>
      <w:r>
        <w:rPr>
          <w:rFonts w:ascii="Calibri" w:hAnsi="Calibri"/>
          <w:b/>
          <w:color w:val="0F2942"/>
        </w:rPr>
        <w:t xml:space="preserve">Statutory Benchmark Role: </w:t>
      </w:r>
      <w:r>
        <w:rPr>
          <w:rFonts w:ascii="Calibri" w:hAnsi="Calibri"/>
          <w:color w:val="1E293B"/>
        </w:rPr>
        <w:t>Level D statutory packages represent the government-notified package rates for empanelled public and private hospitals under Ayushman Bharat PM-JAY and CGHS. Under SehatSure's policy engine, patients holding PM-JAY or ESI policies enjoy full cashless treatment (₹0 patient out-of-pocket) at verified empanelled centers.</w:t>
      </w:r>
    </w:p>
    <w:p>
      <w:pPr>
        <w:pStyle w:val="ListBullet"/>
        <w:spacing w:after="60" w:line="276" w:lineRule="auto"/>
      </w:pPr>
      <w:r>
        <w:rPr>
          <w:rFonts w:ascii="Calibri" w:hAnsi="Calibri"/>
          <w:b/>
          <w:color w:val="0F2942"/>
        </w:rPr>
        <w:t xml:space="preserve">Pricing Floor: </w:t>
      </w:r>
      <w:r>
        <w:rPr>
          <w:rFonts w:ascii="Calibri" w:hAnsi="Calibri"/>
          <w:color w:val="1E293B"/>
        </w:rPr>
        <w:t>These statutory package rates serve as nationwide empirical pricing floors for basic procedural care across public infrastructure.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Package Code</w:t>
            </w:r>
          </w:p>
        </w:tc>
        <w:tc>
          <w:tcPr>
            <w:tcW w:type="dxa" w:w="230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Procedure Name</w:t>
            </w:r>
          </w:p>
        </w:tc>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Clinical Department</w:t>
            </w:r>
          </w:p>
        </w:tc>
        <w:tc>
          <w:tcPr>
            <w:tcW w:type="dxa" w:w="115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Statutory Rate</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Source Reference</w:t>
            </w:r>
          </w:p>
        </w:tc>
        <w:tc>
          <w:tcPr>
            <w:tcW w:type="dxa" w:w="201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Notes &amp; Terms</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SB039A</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Total Knee Replacement</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₹80,000</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N...</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SO001A</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Cataract Surgery</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Ophthalmology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₹10,500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SG005A</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Laparoscopic Appendectomy</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₹18,000</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OG001A</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Caesarean Section (C-Section)</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Obstetrics &amp; Gynecology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₹15,000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SG001A</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Inguinal Hernia Repair</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General Surgery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₹16,000</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SB040A</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Total Hip Replacement</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Orthopedics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₹90,000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SU080A</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Transurethral Resection of the Prostate (TURP)</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Urology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₹18,000</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r>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Code SE002A</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Tympanoplasty</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₹12,000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Authority (NHA) AB-PMJAY HBP 2.2</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AB-PMJAY government package reference rate fo...</w:t>
            </w:r>
          </w:p>
        </w:tc>
      </w:tr>
    </w:tbl>
    <w:p>
      <w:pPr>
        <w:keepNext/>
        <w:spacing w:before="360" w:after="120"/>
      </w:pPr>
      <w:r>
        <w:rPr>
          <w:rFonts w:ascii="Calibri" w:hAnsi="Calibri"/>
          <w:b/>
          <w:color w:val="0F2942"/>
          <w:sz w:val="34"/>
        </w:rPr>
        <w:t>7. FIN-01 Insurance Admissibility &amp; Out-of-Pocket Rules</w:t>
      </w:r>
    </w:p>
    <w:p>
      <w:pPr>
        <w:pStyle w:val="ListBullet"/>
        <w:spacing w:after="60" w:line="276" w:lineRule="auto"/>
      </w:pPr>
      <w:r>
        <w:rPr>
          <w:rFonts w:ascii="Calibri" w:hAnsi="Calibri"/>
          <w:b/>
          <w:color w:val="0F2942"/>
        </w:rPr>
        <w:t xml:space="preserve">Room Rent Excess Disallowance: </w:t>
      </w:r>
      <w:r>
        <w:rPr>
          <w:rFonts w:ascii="Calibri" w:hAnsi="Calibri"/>
          <w:color w:val="1E293B"/>
        </w:rPr>
        <w:t>If a patient chooses a room category exceeding their policy limit, the excess room charge multiplied by length of stay is payable 100% out of pocket.</w:t>
      </w:r>
    </w:p>
    <w:p>
      <w:pPr>
        <w:pStyle w:val="ListBullet"/>
        <w:spacing w:after="60" w:line="276" w:lineRule="auto"/>
      </w:pPr>
      <w:r>
        <w:rPr>
          <w:rFonts w:ascii="Calibri" w:hAnsi="Calibri"/>
          <w:b/>
          <w:color w:val="0F2942"/>
        </w:rPr>
        <w:t xml:space="preserve">Proportionate Deduction Penalty: </w:t>
      </w:r>
      <w:r>
        <w:rPr>
          <w:rFonts w:ascii="Calibri" w:hAnsi="Calibri"/>
          <w:color w:val="1E293B"/>
        </w:rPr>
        <w:t>When a policy enforces proportionate deductions and the room ceiling is breached, surgeon fees, nursing, and operation theater charges are docked proportionately: Allowed = Eligible Room Rate / Actual Room Rate.</w:t>
      </w:r>
    </w:p>
    <w:p>
      <w:pPr>
        <w:pStyle w:val="ListBullet"/>
        <w:spacing w:after="60" w:line="276" w:lineRule="auto"/>
      </w:pPr>
      <w:r>
        <w:rPr>
          <w:rFonts w:ascii="Calibri" w:hAnsi="Calibri"/>
          <w:b/>
          <w:color w:val="0F2942"/>
        </w:rPr>
        <w:t xml:space="preserve">Non-Medical Consumables (5% Private Baseline): </w:t>
      </w:r>
      <w:r>
        <w:rPr>
          <w:rFonts w:ascii="Calibri" w:hAnsi="Calibri"/>
          <w:color w:val="1E293B"/>
        </w:rPr>
        <w:t>Commercial health policies typically exclude syringes, gloves, gowns, sanitation packs, and administrative kits (estimated at 5% of total bill) unless the policy includes a Consumables Waiver / Care Shield rider.</w:t>
      </w:r>
    </w:p>
    <w:p>
      <w:pPr>
        <w:pStyle w:val="ListBullet"/>
        <w:spacing w:after="60" w:line="276" w:lineRule="auto"/>
      </w:pPr>
      <w:r>
        <w:rPr>
          <w:rFonts w:ascii="Calibri" w:hAnsi="Calibri"/>
          <w:b/>
          <w:color w:val="0F2942"/>
        </w:rPr>
        <w:t xml:space="preserve">Strict Truth in Zero Out-of-Pocket: </w:t>
      </w:r>
      <w:r>
        <w:rPr>
          <w:rFonts w:ascii="Calibri" w:hAnsi="Calibri"/>
          <w:color w:val="1E293B"/>
        </w:rPr>
        <w:t>SehatSure strictly reserves the label '(Zero Out-of-Pocket)' for cases where calculated patient responsibility is strictly ₹0. If non-medical consumables, room excess, or co-payments apply, the badge dynamically indicates 'Highest Coverage Fit' and specifies the exact estimated payable amount.</w:t>
      </w:r>
    </w:p>
    <w:p>
      <w:pPr>
        <w:pStyle w:val="ListBullet"/>
        <w:spacing w:after="60" w:line="276" w:lineRule="auto"/>
      </w:pPr>
      <w:r>
        <w:rPr>
          <w:rFonts w:ascii="Calibri" w:hAnsi="Calibri"/>
          <w:b/>
          <w:color w:val="0F2942"/>
        </w:rPr>
        <w:t xml:space="preserve">Unbenchmarked Procedure Safeguard: </w:t>
      </w:r>
      <w:r>
        <w:rPr>
          <w:rFonts w:ascii="Calibri" w:hAnsi="Calibri"/>
          <w:color w:val="1E293B"/>
        </w:rPr>
        <w:t>When a user requests a procedure for which no verified empirical benchmark exists in that city (e.g., Angioplasty in certain non-benchmark centers), SehatSure refuses to fabricate a figure, displaying '⚠️ NO RELIABLE COST BENCHMARK — Estimate Unavailable' across both spotlight and detail cards.</w:t>
      </w:r>
    </w:p>
    <w:p>
      <w:pPr>
        <w:keepNext/>
        <w:spacing w:before="360" w:after="120"/>
      </w:pPr>
      <w:r>
        <w:rPr>
          <w:rFonts w:ascii="Calibri" w:hAnsi="Calibri"/>
          <w:b/>
          <w:color w:val="0F2942"/>
          <w:sz w:val="34"/>
        </w:rPr>
        <w:t>8. Document Administration &amp; Verification Metadata</w:t>
      </w:r>
    </w:p>
    <w:tbl>
      <w:tblPr>
        <w:tblW w:type="auto" w:w="0"/>
        <w:jc w:val="center"/>
        <w:tblLook w:firstColumn="1" w:firstRow="1" w:lastColumn="0" w:lastRow="0" w:noHBand="0" w:noVBand="1" w:val="04A0"/>
      </w:tblPr>
      <w:tblGrid>
        <w:gridCol w:w="4968"/>
        <w:gridCol w:w="4968"/>
      </w:tblGrid>
      <w:tr>
        <w:tc>
          <w:tcPr>
            <w:tcW w:type="dxa" w:w="345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Attribute</w:t>
            </w:r>
          </w:p>
        </w:tc>
        <w:tc>
          <w:tcPr>
            <w:tcW w:type="dxa" w:w="69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Specification / Status</w:t>
            </w:r>
          </w:p>
        </w:tc>
      </w:tr>
      <w:tr>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Document Title</w:t>
            </w:r>
          </w:p>
        </w:tc>
        <w:tc>
          <w:tcPr>
            <w:tcW w:type="dxa" w:w="69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SehatSure — Comprehensive Directory of Hospitals &amp; Procedure Cost Benchmarks (City-wise)</w:t>
            </w:r>
          </w:p>
        </w:tc>
      </w:tr>
      <w:tr>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Publication Edition</w:t>
            </w:r>
          </w:p>
        </w:tc>
        <w:tc>
          <w:tcPr>
            <w:tcW w:type="dxa" w:w="69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Version 2.4 — Production Verification Edition</w:t>
            </w:r>
          </w:p>
        </w:tc>
      </w:tr>
      <w:tr>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Challenge Affiliation</w:t>
            </w:r>
          </w:p>
        </w:tc>
        <w:tc>
          <w:tcPr>
            <w:tcW w:type="dxa" w:w="69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 HealthCare Precision Care Challenge (GE-PCC) 2026</w:t>
            </w:r>
          </w:p>
        </w:tc>
      </w:tr>
      <w:tr>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Platform Live Demo</w:t>
            </w:r>
          </w:p>
        </w:tc>
        <w:tc>
          <w:tcPr>
            <w:tcW w:type="dxa" w:w="69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https://sehat-sure-backend.onrender.com/</w:t>
            </w:r>
          </w:p>
        </w:tc>
      </w:tr>
      <w:tr>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Indexed Hospitals</w:t>
            </w:r>
          </w:p>
        </w:tc>
        <w:tc>
          <w:tcPr>
            <w:tcW w:type="dxa" w:w="69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52,960 Verified Healthcare Facilities across India</w:t>
            </w:r>
          </w:p>
        </w:tc>
      </w:tr>
      <w:tr>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Supported Procedures</w:t>
            </w:r>
          </w:p>
        </w:tc>
        <w:tc>
          <w:tcPr>
            <w:tcW w:type="dxa" w:w="69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23 Standard Inpatient &amp; Daycare Procedures across 7 Specialties</w:t>
            </w:r>
          </w:p>
        </w:tc>
      </w:tr>
      <w:tr>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Supported City Tiers</w:t>
            </w:r>
          </w:p>
        </w:tc>
        <w:tc>
          <w:tcPr>
            <w:tcW w:type="dxa" w:w="69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Metro 1, Metro 2, Large City 1, Large City 2, City 1, City 2, Town 1, Town 2</w:t>
            </w:r>
          </w:p>
        </w:tc>
      </w:tr>
      <w:tr>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Benchmark Levels</w:t>
            </w:r>
          </w:p>
        </w:tc>
        <w:tc>
          <w:tcPr>
            <w:tcW w:type="dxa" w:w="69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Level A (Hospital Tariffs), Level B (State Benchmarks), Level C (National), Level D (Statutory)</w:t>
            </w:r>
          </w:p>
        </w:tc>
      </w:tr>
      <w:tr>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Lead Author / Team</w:t>
            </w:r>
          </w:p>
        </w:tc>
        <w:tc>
          <w:tcPr>
            <w:tcW w:type="dxa" w:w="69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Janmejay Singh (Janmejay250171) &amp; SehatSure Engineering Core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SehatSure Healthcare Intelligence Platform • Evidence-Backed Pricing Intelligence Directory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SEHATSURE — City-wise Hospitals &amp; Cost Benchmarks Directory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