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220833" w14:textId="77777777" w:rsidR="006672C4" w:rsidRPr="006672C4" w:rsidRDefault="006672C4" w:rsidP="006672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672C4">
        <w:rPr>
          <w:rFonts w:ascii="宋体" w:eastAsia="宋体" w:hAnsi="宋体" w:cs="宋体"/>
          <w:kern w:val="0"/>
          <w:sz w:val="24"/>
          <w:szCs w:val="24"/>
          <w14:ligatures w14:val="none"/>
        </w:rPr>
        <w:t># GPT-Academic Report</w:t>
      </w:r>
    </w:p>
    <w:p w14:paraId="26A14A58" w14:textId="77777777" w:rsidR="006672C4" w:rsidRPr="006672C4" w:rsidRDefault="006672C4" w:rsidP="006672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672C4">
        <w:rPr>
          <w:rFonts w:ascii="宋体" w:eastAsia="宋体" w:hAnsi="宋体" w:cs="宋体"/>
          <w:kern w:val="0"/>
          <w:sz w:val="24"/>
          <w:szCs w:val="24"/>
          <w14:ligatures w14:val="none"/>
        </w:rPr>
        <w:t>## 请对下面的文章片段做概述: D:\OneKeyInstallerForWindowsAndMacOS\gpt_academic\private_upload\default\2023-11-08-18-30-49\定稿-错别字修订基于渲染-显示分离的商显RISC-V处理器SoC原型关键技术研究2023-10-271.docx的第1/5个片段。</w:t>
      </w:r>
    </w:p>
    <w:p w14:paraId="14ADE631" w14:textId="77777777" w:rsidR="006672C4" w:rsidRPr="006672C4" w:rsidRDefault="006672C4" w:rsidP="006672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p>
    <w:p w14:paraId="6E649F91" w14:textId="77777777" w:rsidR="006672C4" w:rsidRPr="006672C4" w:rsidRDefault="006672C4" w:rsidP="006672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672C4">
        <w:rPr>
          <w:rFonts w:ascii="宋体" w:eastAsia="宋体" w:hAnsi="宋体" w:cs="宋体"/>
          <w:kern w:val="0"/>
          <w:sz w:val="24"/>
          <w:szCs w:val="24"/>
          <w14:ligatures w14:val="none"/>
        </w:rPr>
        <w:t>文章标题为《渲染-显示分离的商显RISC-V处理器SoC芯片原型及系统关键技术研究》的项目申报书。研发单位为天津</w:t>
      </w:r>
      <w:proofErr w:type="gramStart"/>
      <w:r w:rsidRPr="006672C4">
        <w:rPr>
          <w:rFonts w:ascii="宋体" w:eastAsia="宋体" w:hAnsi="宋体" w:cs="宋体"/>
          <w:kern w:val="0"/>
          <w:sz w:val="24"/>
          <w:szCs w:val="24"/>
          <w14:ligatures w14:val="none"/>
        </w:rPr>
        <w:t>宇翼开鸿</w:t>
      </w:r>
      <w:proofErr w:type="gramEnd"/>
      <w:r w:rsidRPr="006672C4">
        <w:rPr>
          <w:rFonts w:ascii="宋体" w:eastAsia="宋体" w:hAnsi="宋体" w:cs="宋体"/>
          <w:kern w:val="0"/>
          <w:sz w:val="24"/>
          <w:szCs w:val="24"/>
          <w14:ligatures w14:val="none"/>
        </w:rPr>
        <w:t>智能科技有限公司，申报人为罗秋明。主要内容包括申报书的填写说明，项目信息表和项目经费预算书的填写要求以及项目实施方案。项目预算包含收入预算与支出预算，它们须相等，且支出预算需根据各项支出的主要用途和测算理由来编制。务必严格遵守财经法规和资金管理办法的相关规定，合理、真实地编制预算。文章强调，项目承担单位需对项目资金管理使用承担法人责任。</w:t>
      </w:r>
    </w:p>
    <w:p w14:paraId="254A7F9A" w14:textId="77777777" w:rsidR="006672C4" w:rsidRPr="006672C4" w:rsidRDefault="006672C4" w:rsidP="006672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p>
    <w:p w14:paraId="360E0F96" w14:textId="77777777" w:rsidR="006672C4" w:rsidRPr="006672C4" w:rsidRDefault="006672C4" w:rsidP="006672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672C4">
        <w:rPr>
          <w:rFonts w:ascii="宋体" w:eastAsia="宋体" w:hAnsi="宋体" w:cs="宋体"/>
          <w:kern w:val="0"/>
          <w:sz w:val="24"/>
          <w:szCs w:val="24"/>
          <w14:ligatures w14:val="none"/>
        </w:rPr>
        <w:t>## 请对下面的文章片段做概述: D:\OneKeyInstallerForWindowsAndMacOS\gpt_academic\private_upload\default\2023-11-08-18-30-49\定稿-错别字修订基于渲染-显示分离的商显RISC-V处理器SoC原型关键技术研究2023-10-271.docx的第2/5个片段。</w:t>
      </w:r>
    </w:p>
    <w:p w14:paraId="5478C2C2" w14:textId="77777777" w:rsidR="006672C4" w:rsidRPr="006672C4" w:rsidRDefault="006672C4" w:rsidP="006672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p>
    <w:p w14:paraId="37D48171" w14:textId="77777777" w:rsidR="006672C4" w:rsidRPr="006672C4" w:rsidRDefault="006672C4" w:rsidP="006672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672C4">
        <w:rPr>
          <w:rFonts w:ascii="宋体" w:eastAsia="宋体" w:hAnsi="宋体" w:cs="宋体"/>
          <w:kern w:val="0"/>
          <w:sz w:val="24"/>
          <w:szCs w:val="24"/>
          <w14:ligatures w14:val="none"/>
        </w:rPr>
        <w:t>这篇文章详细讨论了基于RISC-V处理器SOC原型芯片及系统的关键技术研究。文中首先指出，商业显示器多媒体展示芯片是显示器内部的重要部件，会直接影响商业显示器的制造成本、制造效率、功能性、稳定性、安全性等关键因素，因此，开发一款完全国产化的、安全自主可控的专用商业显示器多媒体展示芯片尤为重要。</w:t>
      </w:r>
    </w:p>
    <w:p w14:paraId="6E769447" w14:textId="77777777" w:rsidR="006672C4" w:rsidRPr="006672C4" w:rsidRDefault="006672C4" w:rsidP="006672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p>
    <w:p w14:paraId="56236BE4" w14:textId="77777777" w:rsidR="006672C4" w:rsidRPr="006672C4" w:rsidRDefault="006672C4" w:rsidP="006672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672C4">
        <w:rPr>
          <w:rFonts w:ascii="宋体" w:eastAsia="宋体" w:hAnsi="宋体" w:cs="宋体"/>
          <w:kern w:val="0"/>
          <w:sz w:val="24"/>
          <w:szCs w:val="24"/>
          <w14:ligatures w14:val="none"/>
        </w:rPr>
        <w:t>当前的商业显示器多媒体展示终端主要采用通用ARM SoC为硬件平台，加上通用操作系统（主要使用Android）但仍存在许多问题和挑战。而期望的发展趋势是向智能化、动态性和定制化方向发展，包括数字化互动、数据分析和智能化、可持续性和绿色技术等。</w:t>
      </w:r>
    </w:p>
    <w:p w14:paraId="27EEECA9" w14:textId="77777777" w:rsidR="006672C4" w:rsidRPr="006672C4" w:rsidRDefault="006672C4" w:rsidP="006672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p>
    <w:p w14:paraId="13F9D947" w14:textId="77777777" w:rsidR="006672C4" w:rsidRPr="006672C4" w:rsidRDefault="006672C4" w:rsidP="006672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672C4">
        <w:rPr>
          <w:rFonts w:ascii="宋体" w:eastAsia="宋体" w:hAnsi="宋体" w:cs="宋体"/>
          <w:kern w:val="0"/>
          <w:sz w:val="24"/>
          <w:szCs w:val="24"/>
          <w14:ligatures w14:val="none"/>
        </w:rPr>
        <w:t>因此，文章提出将商业显示器的渲染和显示分离，即“瘦-Pad”专用芯片的概念，将大部分处理和渲染任务放在一个中央服务器或云端，而在终端设备仅执行简单的显示或解码任务。</w:t>
      </w:r>
    </w:p>
    <w:p w14:paraId="73113003" w14:textId="77777777" w:rsidR="006672C4" w:rsidRPr="006672C4" w:rsidRDefault="006672C4" w:rsidP="006672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p>
    <w:p w14:paraId="756BDE45" w14:textId="77777777" w:rsidR="006672C4" w:rsidRPr="006672C4" w:rsidRDefault="006672C4" w:rsidP="006672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672C4">
        <w:rPr>
          <w:rFonts w:ascii="宋体" w:eastAsia="宋体" w:hAnsi="宋体" w:cs="宋体"/>
          <w:kern w:val="0"/>
          <w:sz w:val="24"/>
          <w:szCs w:val="24"/>
          <w14:ligatures w14:val="none"/>
        </w:rPr>
        <w:t>文章还分析了国内芯片市场的需求以及自主研发的重要性，指出自产芯片在安全性和稳定供货方面具有明显的优势。最后，文章规划了本研究项目的总体目标以及具体研究开发内容。</w:t>
      </w:r>
    </w:p>
    <w:p w14:paraId="463AEE95" w14:textId="77777777" w:rsidR="006672C4" w:rsidRPr="006672C4" w:rsidRDefault="006672C4" w:rsidP="006672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p>
    <w:p w14:paraId="5DDFAB29" w14:textId="77777777" w:rsidR="006672C4" w:rsidRPr="006672C4" w:rsidRDefault="006672C4" w:rsidP="006672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672C4">
        <w:rPr>
          <w:rFonts w:ascii="宋体" w:eastAsia="宋体" w:hAnsi="宋体" w:cs="宋体"/>
          <w:kern w:val="0"/>
          <w:sz w:val="24"/>
          <w:szCs w:val="24"/>
          <w14:ligatures w14:val="none"/>
        </w:rPr>
        <w:t>## 请对下面的文章片段做概述: D:\OneKeyInstallerForWindowsAndMacOS\gpt_academic\private_upload\default\2023-11-08-18-30-49\定稿-错别字修订基于渲染-显示分离的商显RISC-V处理器SoC原型关键技术研究2023-10-271.docx的第3/5个片段。</w:t>
      </w:r>
    </w:p>
    <w:p w14:paraId="68B62659" w14:textId="77777777" w:rsidR="006672C4" w:rsidRPr="006672C4" w:rsidRDefault="006672C4" w:rsidP="006672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p>
    <w:p w14:paraId="2EEA1819" w14:textId="77777777" w:rsidR="006672C4" w:rsidRPr="006672C4" w:rsidRDefault="006672C4" w:rsidP="006672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672C4">
        <w:rPr>
          <w:rFonts w:ascii="宋体" w:eastAsia="宋体" w:hAnsi="宋体" w:cs="宋体"/>
          <w:kern w:val="0"/>
          <w:sz w:val="24"/>
          <w:szCs w:val="24"/>
          <w14:ligatures w14:val="none"/>
        </w:rPr>
        <w:lastRenderedPageBreak/>
        <w:t>这篇文章介绍了一个研究项目，该项目旨在开发一个基于开源RISC-V处理器核心的商业显卡SoC (System on a Chip)，并强调了管道设计的优化，以提高整体性能。另外，项目也将研究如何减小分支预测错误的影响和提高缓存命中率。该项目将开发一个符合ARM AMBA规范的高性能AXI总线，以提供一种连接不同处理器核心、存储设备和外部设备的</w:t>
      </w:r>
      <w:proofErr w:type="gramStart"/>
      <w:r w:rsidRPr="006672C4">
        <w:rPr>
          <w:rFonts w:ascii="宋体" w:eastAsia="宋体" w:hAnsi="宋体" w:cs="宋体"/>
          <w:kern w:val="0"/>
          <w:sz w:val="24"/>
          <w:szCs w:val="24"/>
          <w14:ligatures w14:val="none"/>
        </w:rPr>
        <w:t>灵活可</w:t>
      </w:r>
      <w:proofErr w:type="gramEnd"/>
      <w:r w:rsidRPr="006672C4">
        <w:rPr>
          <w:rFonts w:ascii="宋体" w:eastAsia="宋体" w:hAnsi="宋体" w:cs="宋体"/>
          <w:kern w:val="0"/>
          <w:sz w:val="24"/>
          <w:szCs w:val="24"/>
          <w14:ligatures w14:val="none"/>
        </w:rPr>
        <w:t>扩展接口。该设计还将加入多种通信和显示接口，包括SPI、I2C、I2S、VGA和HDMI，以确保与各种外部设备和显示设备的兼容性。此外，项目将专门研究如何解决商业显示器在处理并发计算任务时出现的问题，并探索数据流任务在混合架构下的运行。该项目的创新点包括“渲染-显示分离”的思想以及新的数据流计算技术的利用，旨在实现一个高效且具有竞争力的商用SoC显示芯片。</w:t>
      </w:r>
    </w:p>
    <w:p w14:paraId="65AB42E8" w14:textId="77777777" w:rsidR="006672C4" w:rsidRPr="006672C4" w:rsidRDefault="006672C4" w:rsidP="006672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p>
    <w:p w14:paraId="7632B796" w14:textId="77777777" w:rsidR="006672C4" w:rsidRPr="006672C4" w:rsidRDefault="006672C4" w:rsidP="006672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672C4">
        <w:rPr>
          <w:rFonts w:ascii="宋体" w:eastAsia="宋体" w:hAnsi="宋体" w:cs="宋体"/>
          <w:kern w:val="0"/>
          <w:sz w:val="24"/>
          <w:szCs w:val="24"/>
          <w14:ligatures w14:val="none"/>
        </w:rPr>
        <w:t>## 请对下面的文章片段做概述: D:\OneKeyInstallerForWindowsAndMacOS\gpt_academic\private_upload\default\2023-11-08-18-30-49\定稿-错别字修订基于渲染-显示分离的商显RISC-V处理器SoC原型关键技术研究2023-10-271.docx的第4/5个片段。</w:t>
      </w:r>
    </w:p>
    <w:p w14:paraId="12B9F89F" w14:textId="77777777" w:rsidR="006672C4" w:rsidRPr="006672C4" w:rsidRDefault="006672C4" w:rsidP="006672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p>
    <w:p w14:paraId="03839A72" w14:textId="77777777" w:rsidR="006672C4" w:rsidRPr="006672C4" w:rsidRDefault="006672C4" w:rsidP="006672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proofErr w:type="gramStart"/>
      <w:r w:rsidRPr="006672C4">
        <w:rPr>
          <w:rFonts w:ascii="宋体" w:eastAsia="宋体" w:hAnsi="宋体" w:cs="宋体"/>
          <w:kern w:val="0"/>
          <w:sz w:val="24"/>
          <w:szCs w:val="24"/>
          <w14:ligatures w14:val="none"/>
        </w:rPr>
        <w:t>本文章</w:t>
      </w:r>
      <w:proofErr w:type="gramEnd"/>
      <w:r w:rsidRPr="006672C4">
        <w:rPr>
          <w:rFonts w:ascii="宋体" w:eastAsia="宋体" w:hAnsi="宋体" w:cs="宋体"/>
          <w:kern w:val="0"/>
          <w:sz w:val="24"/>
          <w:szCs w:val="24"/>
          <w14:ligatures w14:val="none"/>
        </w:rPr>
        <w:t>是一个基于渲染-显示分离的商显RISC-V处理器SoC原型关键技术研究的项目方案。项目预计投资329万元，企业会自筹229万元，政府会提供100万元的资助。资金的使用计划已经在2023-2025年间做了详细规划，其中涵盖设备投入、业务投入和劳务投入等各项费用。此外，项目的进度也做了四个阶段的明细规划。</w:t>
      </w:r>
    </w:p>
    <w:p w14:paraId="6AC8C11B" w14:textId="77777777" w:rsidR="006672C4" w:rsidRPr="006672C4" w:rsidRDefault="006672C4" w:rsidP="006672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p>
    <w:p w14:paraId="32A523C4" w14:textId="77777777" w:rsidR="006672C4" w:rsidRPr="006672C4" w:rsidRDefault="006672C4" w:rsidP="006672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672C4">
        <w:rPr>
          <w:rFonts w:ascii="宋体" w:eastAsia="宋体" w:hAnsi="宋体" w:cs="宋体"/>
          <w:kern w:val="0"/>
          <w:sz w:val="24"/>
          <w:szCs w:val="24"/>
          <w14:ligatures w14:val="none"/>
        </w:rPr>
        <w:t>在经济和社会效益方面，项目预计将在商业显示行业引领技术竞争模式的变革，提升设备安全性，促进就业，并带来约3-4.5亿元的经济收益。最后，该项目将由天津</w:t>
      </w:r>
      <w:proofErr w:type="gramStart"/>
      <w:r w:rsidRPr="006672C4">
        <w:rPr>
          <w:rFonts w:ascii="宋体" w:eastAsia="宋体" w:hAnsi="宋体" w:cs="宋体"/>
          <w:kern w:val="0"/>
          <w:sz w:val="24"/>
          <w:szCs w:val="24"/>
          <w14:ligatures w14:val="none"/>
        </w:rPr>
        <w:t>宇翼开鸿</w:t>
      </w:r>
      <w:proofErr w:type="gramEnd"/>
      <w:r w:rsidRPr="006672C4">
        <w:rPr>
          <w:rFonts w:ascii="宋体" w:eastAsia="宋体" w:hAnsi="宋体" w:cs="宋体"/>
          <w:kern w:val="0"/>
          <w:sz w:val="24"/>
          <w:szCs w:val="24"/>
          <w14:ligatures w14:val="none"/>
        </w:rPr>
        <w:t>智能科技有限公司负责实施。</w:t>
      </w:r>
    </w:p>
    <w:p w14:paraId="0459F2E5" w14:textId="77777777" w:rsidR="006672C4" w:rsidRPr="006672C4" w:rsidRDefault="006672C4" w:rsidP="006672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p>
    <w:p w14:paraId="09C7E2C2" w14:textId="77777777" w:rsidR="006672C4" w:rsidRPr="006672C4" w:rsidRDefault="006672C4" w:rsidP="006672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672C4">
        <w:rPr>
          <w:rFonts w:ascii="宋体" w:eastAsia="宋体" w:hAnsi="宋体" w:cs="宋体"/>
          <w:kern w:val="0"/>
          <w:sz w:val="24"/>
          <w:szCs w:val="24"/>
          <w14:ligatures w14:val="none"/>
        </w:rPr>
        <w:t>项目团队在过去的项目经验和技术专利积累方面有着丰富的资历，现有的技术和工作基础已经为项目的实施奠定了坚实的基础。此外，项目申报人罗秋明和承担单位已有合作意向，罗秋明将以股东身份入驻承担单位，项目所有研究成果都将归属于承担单位。</w:t>
      </w:r>
    </w:p>
    <w:p w14:paraId="5452DC5B" w14:textId="77777777" w:rsidR="006672C4" w:rsidRPr="006672C4" w:rsidRDefault="006672C4" w:rsidP="006672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p>
    <w:p w14:paraId="09DC6B86" w14:textId="77777777" w:rsidR="006672C4" w:rsidRPr="006672C4" w:rsidRDefault="006672C4" w:rsidP="006672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672C4">
        <w:rPr>
          <w:rFonts w:ascii="宋体" w:eastAsia="宋体" w:hAnsi="宋体" w:cs="宋体"/>
          <w:kern w:val="0"/>
          <w:sz w:val="24"/>
          <w:szCs w:val="24"/>
          <w14:ligatures w14:val="none"/>
        </w:rPr>
        <w:t>## 请对下面的文章片段做概述: D:\OneKeyInstallerForWindowsAndMacOS\gpt_academic\private_upload\default\2023-11-08-18-30-49\定稿-错别字修订基于渲染-显示分离的商显RISC-V处理器SoC原型关键技术研究2023-10-271.docx的第5/5个片段。</w:t>
      </w:r>
    </w:p>
    <w:p w14:paraId="6815ACB3" w14:textId="77777777" w:rsidR="006672C4" w:rsidRPr="006672C4" w:rsidRDefault="006672C4" w:rsidP="006672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p>
    <w:p w14:paraId="228F31A3" w14:textId="77777777" w:rsidR="006672C4" w:rsidRPr="006672C4" w:rsidRDefault="006672C4" w:rsidP="006672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672C4">
        <w:rPr>
          <w:rFonts w:ascii="宋体" w:eastAsia="宋体" w:hAnsi="宋体" w:cs="宋体"/>
          <w:kern w:val="0"/>
          <w:sz w:val="24"/>
          <w:szCs w:val="24"/>
          <w14:ligatures w14:val="none"/>
        </w:rPr>
        <w:t>该文主要介绍了一个研究项目的负责人和项目组其他主要成员的详细信息，包括他们的学历、工作背景、研究方向和课题经历等。文章还列出了项目负责人完成的学术奖励和论著。接下来是对项目所面临的风险进行分析，包括技术风险、人员风险、市场风险、政策风险和项目承担单位的风险，并提出了相应的应对策略。最后提到的是项目负责人和他的团队需要如何管理资金和合</w:t>
      </w:r>
      <w:proofErr w:type="gramStart"/>
      <w:r w:rsidRPr="006672C4">
        <w:rPr>
          <w:rFonts w:ascii="宋体" w:eastAsia="宋体" w:hAnsi="宋体" w:cs="宋体"/>
          <w:kern w:val="0"/>
          <w:sz w:val="24"/>
          <w:szCs w:val="24"/>
          <w14:ligatures w14:val="none"/>
        </w:rPr>
        <w:t>规</w:t>
      </w:r>
      <w:proofErr w:type="gramEnd"/>
      <w:r w:rsidRPr="006672C4">
        <w:rPr>
          <w:rFonts w:ascii="宋体" w:eastAsia="宋体" w:hAnsi="宋体" w:cs="宋体"/>
          <w:kern w:val="0"/>
          <w:sz w:val="24"/>
          <w:szCs w:val="24"/>
          <w14:ligatures w14:val="none"/>
        </w:rPr>
        <w:t>风险，以及如何扩大市场影响力，提高品牌知名度，确保项目的顺利进行。</w:t>
      </w:r>
    </w:p>
    <w:p w14:paraId="6A6FEF30" w14:textId="77777777" w:rsidR="006672C4" w:rsidRPr="006672C4" w:rsidRDefault="006672C4" w:rsidP="006672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p>
    <w:p w14:paraId="6337EE62" w14:textId="77777777" w:rsidR="006672C4" w:rsidRPr="006672C4" w:rsidRDefault="006672C4" w:rsidP="006672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672C4">
        <w:rPr>
          <w:rFonts w:ascii="宋体" w:eastAsia="宋体" w:hAnsi="宋体" w:cs="宋体"/>
          <w:kern w:val="0"/>
          <w:sz w:val="24"/>
          <w:szCs w:val="24"/>
          <w14:ligatures w14:val="none"/>
        </w:rPr>
        <w:lastRenderedPageBreak/>
        <w:t>## 根据以上的对话，总结文章D:\OneKeyInstallerForWindowsAndMacOS\gpt_academic\private_upload\default\2023-11-08-18-30-49\定稿-错别字修订基于渲染-显示分离的商显RISC-V处理器SoC原型关键技术研究2023-10-271.docx的主要内容。</w:t>
      </w:r>
    </w:p>
    <w:p w14:paraId="73C11FA8" w14:textId="77777777" w:rsidR="006672C4" w:rsidRPr="006672C4" w:rsidRDefault="006672C4" w:rsidP="006672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p>
    <w:p w14:paraId="52E86C1D" w14:textId="77777777" w:rsidR="006672C4" w:rsidRPr="006672C4" w:rsidRDefault="006672C4" w:rsidP="006672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672C4">
        <w:rPr>
          <w:rFonts w:ascii="宋体" w:eastAsia="宋体" w:hAnsi="宋体" w:cs="宋体"/>
          <w:kern w:val="0"/>
          <w:sz w:val="24"/>
          <w:szCs w:val="24"/>
          <w14:ligatures w14:val="none"/>
        </w:rPr>
        <w:t>该文章是一个研究项目的计划书，目标是开发基于RISC-V处理器的SoC原型芯片和系统。文章首先讨论了商业显示器的现状和挑战，以及自主研发显示芯片的重要性。其后阐述了新的"渲染-显示分离"的设计理念，以优化SoC芯片的性能。</w:t>
      </w:r>
    </w:p>
    <w:p w14:paraId="39886695" w14:textId="77777777" w:rsidR="006672C4" w:rsidRPr="006672C4" w:rsidRDefault="006672C4" w:rsidP="006672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p>
    <w:p w14:paraId="40D437FF" w14:textId="77777777" w:rsidR="006672C4" w:rsidRPr="006672C4" w:rsidRDefault="006672C4" w:rsidP="006672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672C4">
        <w:rPr>
          <w:rFonts w:ascii="宋体" w:eastAsia="宋体" w:hAnsi="宋体" w:cs="宋体"/>
          <w:kern w:val="0"/>
          <w:sz w:val="24"/>
          <w:szCs w:val="24"/>
          <w14:ligatures w14:val="none"/>
        </w:rPr>
        <w:t>项目预计投资329万元，分为四个阶段实施，预计将为商业显示行业带来变革，并预估将带来约3-4.5亿元的经济收益。</w:t>
      </w:r>
    </w:p>
    <w:p w14:paraId="2875119F" w14:textId="77777777" w:rsidR="006672C4" w:rsidRPr="006672C4" w:rsidRDefault="006672C4" w:rsidP="006672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p>
    <w:p w14:paraId="2E31CE64" w14:textId="77777777" w:rsidR="006672C4" w:rsidRPr="006672C4" w:rsidRDefault="006672C4" w:rsidP="006672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672C4">
        <w:rPr>
          <w:rFonts w:ascii="宋体" w:eastAsia="宋体" w:hAnsi="宋体" w:cs="宋体"/>
          <w:kern w:val="0"/>
          <w:sz w:val="24"/>
          <w:szCs w:val="24"/>
          <w14:ligatures w14:val="none"/>
        </w:rPr>
        <w:t>作者详细介绍了项目团队成员的背景和经验，以及可能面临的种种风险和相应的解决策略。总的来说，这篇文章详尽地规划了一个面向商业显示器的，基于RISC-V处理器SoC原型芯片的研发项目。</w:t>
      </w:r>
    </w:p>
    <w:p w14:paraId="47C78CB2" w14:textId="77777777" w:rsidR="006672C4" w:rsidRPr="006672C4" w:rsidRDefault="006672C4" w:rsidP="006672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p>
    <w:p w14:paraId="4D6D759C" w14:textId="77777777" w:rsidR="006672C4" w:rsidRPr="006672C4" w:rsidRDefault="006672C4" w:rsidP="006672C4">
      <w:pPr>
        <w:widowControl/>
        <w:shd w:val="clear" w:color="auto" w:fill="7C9E82"/>
        <w:jc w:val="center"/>
        <w:rPr>
          <w:rFonts w:ascii="Helvetica" w:eastAsia="宋体" w:hAnsi="Helvetica" w:cs="宋体"/>
          <w:color w:val="FFFFFF"/>
          <w:kern w:val="0"/>
          <w:sz w:val="24"/>
          <w:szCs w:val="24"/>
          <w14:ligatures w14:val="none"/>
        </w:rPr>
      </w:pPr>
      <w:r w:rsidRPr="006672C4">
        <w:rPr>
          <w:rFonts w:ascii="Helvetica" w:eastAsia="宋体" w:hAnsi="Helvetica" w:cs="宋体"/>
          <w:color w:val="FFFFFF"/>
          <w:kern w:val="0"/>
          <w:sz w:val="24"/>
          <w:szCs w:val="24"/>
          <w14:ligatures w14:val="none"/>
        </w:rPr>
        <w:t xml:space="preserve">Drag &amp; drop here to </w:t>
      </w:r>
      <w:proofErr w:type="gramStart"/>
      <w:r w:rsidRPr="006672C4">
        <w:rPr>
          <w:rFonts w:ascii="Helvetica" w:eastAsia="宋体" w:hAnsi="Helvetica" w:cs="宋体"/>
          <w:color w:val="FFFFFF"/>
          <w:kern w:val="0"/>
          <w:sz w:val="24"/>
          <w:szCs w:val="24"/>
          <w14:ligatures w14:val="none"/>
        </w:rPr>
        <w:t>download</w:t>
      </w:r>
      <w:proofErr w:type="gramEnd"/>
    </w:p>
    <w:p w14:paraId="7B45BF8E" w14:textId="77777777" w:rsidR="006672C4" w:rsidRPr="006672C4" w:rsidRDefault="006672C4" w:rsidP="006672C4">
      <w:pPr>
        <w:widowControl/>
        <w:shd w:val="clear" w:color="auto" w:fill="7C9E82"/>
        <w:jc w:val="center"/>
        <w:rPr>
          <w:rFonts w:ascii="Helvetica" w:eastAsia="宋体" w:hAnsi="Helvetica" w:cs="宋体"/>
          <w:color w:val="CCCCCC"/>
          <w:kern w:val="0"/>
          <w:sz w:val="24"/>
          <w:szCs w:val="24"/>
          <w14:ligatures w14:val="none"/>
        </w:rPr>
      </w:pPr>
      <w:r w:rsidRPr="006672C4">
        <w:rPr>
          <w:rFonts w:ascii="Helvetica" w:eastAsia="宋体" w:hAnsi="Helvetica" w:cs="宋体"/>
          <w:color w:val="CCCCCC"/>
          <w:kern w:val="0"/>
          <w:sz w:val="24"/>
          <w:szCs w:val="24"/>
          <w14:ligatures w14:val="none"/>
        </w:rPr>
        <w:t>AIX Downloader</w:t>
      </w:r>
    </w:p>
    <w:p w14:paraId="00C0FF0D" w14:textId="77777777" w:rsidR="00696639" w:rsidRPr="006672C4" w:rsidRDefault="00696639"/>
    <w:sectPr w:rsidR="00696639" w:rsidRPr="006672C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5B061E" w14:textId="77777777" w:rsidR="00BE5CD6" w:rsidRDefault="00BE5CD6" w:rsidP="006672C4">
      <w:r>
        <w:separator/>
      </w:r>
    </w:p>
  </w:endnote>
  <w:endnote w:type="continuationSeparator" w:id="0">
    <w:p w14:paraId="16350948" w14:textId="77777777" w:rsidR="00BE5CD6" w:rsidRDefault="00BE5CD6" w:rsidP="006672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Helvetica">
    <w:panose1 w:val="020B0604020202020204"/>
    <w:charset w:val="00"/>
    <w:family w:val="swiss"/>
    <w:pitch w:val="variable"/>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941D6B" w14:textId="77777777" w:rsidR="00BE5CD6" w:rsidRDefault="00BE5CD6" w:rsidP="006672C4">
      <w:r>
        <w:separator/>
      </w:r>
    </w:p>
  </w:footnote>
  <w:footnote w:type="continuationSeparator" w:id="0">
    <w:p w14:paraId="101FCB3A" w14:textId="77777777" w:rsidR="00BE5CD6" w:rsidRDefault="00BE5CD6" w:rsidP="006672C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72D1"/>
    <w:rsid w:val="000572D1"/>
    <w:rsid w:val="002A438B"/>
    <w:rsid w:val="006672C4"/>
    <w:rsid w:val="00696639"/>
    <w:rsid w:val="00AC68DB"/>
    <w:rsid w:val="00BE5C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D356184C-38E7-4B0D-972A-B1DCFE33AB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1"/>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C68D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672C4"/>
    <w:pPr>
      <w:tabs>
        <w:tab w:val="center" w:pos="4153"/>
        <w:tab w:val="right" w:pos="8306"/>
      </w:tabs>
      <w:snapToGrid w:val="0"/>
      <w:jc w:val="center"/>
    </w:pPr>
    <w:rPr>
      <w:sz w:val="18"/>
      <w:szCs w:val="18"/>
    </w:rPr>
  </w:style>
  <w:style w:type="character" w:customStyle="1" w:styleId="a4">
    <w:name w:val="页眉 字符"/>
    <w:basedOn w:val="a0"/>
    <w:link w:val="a3"/>
    <w:uiPriority w:val="99"/>
    <w:rsid w:val="006672C4"/>
    <w:rPr>
      <w:sz w:val="18"/>
      <w:szCs w:val="18"/>
    </w:rPr>
  </w:style>
  <w:style w:type="paragraph" w:styleId="a5">
    <w:name w:val="footer"/>
    <w:basedOn w:val="a"/>
    <w:link w:val="a6"/>
    <w:uiPriority w:val="99"/>
    <w:unhideWhenUsed/>
    <w:rsid w:val="006672C4"/>
    <w:pPr>
      <w:tabs>
        <w:tab w:val="center" w:pos="4153"/>
        <w:tab w:val="right" w:pos="8306"/>
      </w:tabs>
      <w:snapToGrid w:val="0"/>
      <w:jc w:val="left"/>
    </w:pPr>
    <w:rPr>
      <w:sz w:val="18"/>
      <w:szCs w:val="18"/>
    </w:rPr>
  </w:style>
  <w:style w:type="character" w:customStyle="1" w:styleId="a6">
    <w:name w:val="页脚 字符"/>
    <w:basedOn w:val="a0"/>
    <w:link w:val="a5"/>
    <w:uiPriority w:val="99"/>
    <w:rsid w:val="006672C4"/>
    <w:rPr>
      <w:sz w:val="18"/>
      <w:szCs w:val="18"/>
    </w:rPr>
  </w:style>
  <w:style w:type="paragraph" w:styleId="HTML">
    <w:name w:val="HTML Preformatted"/>
    <w:basedOn w:val="a"/>
    <w:link w:val="HTML0"/>
    <w:uiPriority w:val="99"/>
    <w:semiHidden/>
    <w:unhideWhenUsed/>
    <w:rsid w:val="006672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14:ligatures w14:val="none"/>
    </w:rPr>
  </w:style>
  <w:style w:type="character" w:customStyle="1" w:styleId="HTML0">
    <w:name w:val="HTML 预设格式 字符"/>
    <w:basedOn w:val="a0"/>
    <w:link w:val="HTML"/>
    <w:uiPriority w:val="99"/>
    <w:semiHidden/>
    <w:rsid w:val="006672C4"/>
    <w:rPr>
      <w:rFonts w:ascii="宋体" w:eastAsia="宋体" w:hAnsi="宋体" w:cs="宋体"/>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8895879">
      <w:bodyDiv w:val="1"/>
      <w:marLeft w:val="0"/>
      <w:marRight w:val="0"/>
      <w:marTop w:val="0"/>
      <w:marBottom w:val="0"/>
      <w:divBdr>
        <w:top w:val="none" w:sz="0" w:space="0" w:color="auto"/>
        <w:left w:val="none" w:sz="0" w:space="0" w:color="auto"/>
        <w:bottom w:val="none" w:sz="0" w:space="0" w:color="auto"/>
        <w:right w:val="none" w:sz="0" w:space="0" w:color="auto"/>
      </w:divBdr>
      <w:divsChild>
        <w:div w:id="1532762802">
          <w:marLeft w:val="0"/>
          <w:marRight w:val="0"/>
          <w:marTop w:val="0"/>
          <w:marBottom w:val="0"/>
          <w:divBdr>
            <w:top w:val="none" w:sz="0" w:space="0" w:color="auto"/>
            <w:left w:val="none" w:sz="0" w:space="0" w:color="auto"/>
            <w:bottom w:val="none" w:sz="0" w:space="0" w:color="auto"/>
            <w:right w:val="none" w:sz="0" w:space="0" w:color="auto"/>
          </w:divBdr>
          <w:divsChild>
            <w:div w:id="653069992">
              <w:marLeft w:val="240"/>
              <w:marRight w:val="240"/>
              <w:marTop w:val="240"/>
              <w:marBottom w:val="240"/>
              <w:divBdr>
                <w:top w:val="dashed" w:sz="6" w:space="0" w:color="FFFFFF"/>
                <w:left w:val="dashed" w:sz="6" w:space="0" w:color="FFFFFF"/>
                <w:bottom w:val="dashed" w:sz="6" w:space="0" w:color="FFFFFF"/>
                <w:right w:val="dashed" w:sz="6" w:space="0" w:color="FFFFFF"/>
              </w:divBdr>
              <w:divsChild>
                <w:div w:id="926615343">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444</Words>
  <Characters>2536</Characters>
  <Application>Microsoft Office Word</Application>
  <DocSecurity>0</DocSecurity>
  <Lines>21</Lines>
  <Paragraphs>5</Paragraphs>
  <ScaleCrop>false</ScaleCrop>
  <Company/>
  <LinksUpToDate>false</LinksUpToDate>
  <CharactersWithSpaces>2975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俊楠 刘</dc:creator>
  <cp:keywords/>
  <dc:description/>
  <cp:lastModifiedBy>俊楠 刘</cp:lastModifiedBy>
  <cp:revision>2</cp:revision>
  <dcterms:created xsi:type="dcterms:W3CDTF">2023-11-08T18:34:00Z</dcterms:created>
  <dcterms:modified xsi:type="dcterms:W3CDTF">2023-11-08T18:34:00Z</dcterms:modified>
</cp:coreProperties>
</file>