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81A10" w14:textId="090C8D26" w:rsidR="00F161E8" w:rsidRPr="009F217E" w:rsidRDefault="00DB6A6B" w:rsidP="009F217E">
      <w:pPr>
        <w:spacing w:after="0" w:line="0" w:lineRule="atLeast"/>
        <w:ind w:rightChars="-50" w:right="-110"/>
        <w:rPr>
          <w:rFonts w:ascii="Arial" w:hAnsi="Arial" w:cs="Arial"/>
          <w:b/>
          <w:bCs/>
          <w:sz w:val="18"/>
          <w:szCs w:val="20"/>
        </w:rPr>
      </w:pPr>
      <w:r w:rsidRPr="003B27C3">
        <w:rPr>
          <w:rFonts w:ascii="Arial" w:hAnsi="Arial" w:cs="Arial"/>
          <w:b/>
          <w:bCs/>
          <w:sz w:val="18"/>
          <w:szCs w:val="20"/>
        </w:rPr>
        <w:t>DNA structure</w:t>
      </w:r>
      <w:r w:rsidR="000D408B">
        <w:rPr>
          <w:rFonts w:ascii="Arial" w:hAnsi="Arial" w:cs="Arial" w:hint="eastAsia"/>
          <w:b/>
          <w:bCs/>
          <w:sz w:val="18"/>
          <w:szCs w:val="20"/>
        </w:rPr>
        <w:t>:</w:t>
      </w:r>
      <w:r w:rsidRPr="003B27C3">
        <w:rPr>
          <w:rFonts w:ascii="Arial" w:hAnsi="Arial" w:cs="Arial"/>
          <w:sz w:val="18"/>
          <w:szCs w:val="20"/>
        </w:rPr>
        <w:t xml:space="preserve">3.2 billion </w:t>
      </w:r>
      <w:r w:rsidRPr="00B17EED">
        <w:rPr>
          <w:rFonts w:ascii="Arial" w:hAnsi="Arial" w:cs="Arial"/>
          <w:b/>
          <w:bCs/>
          <w:sz w:val="18"/>
          <w:szCs w:val="20"/>
        </w:rPr>
        <w:t>base pairs</w:t>
      </w:r>
      <w:r w:rsidR="00B17EED">
        <w:rPr>
          <w:rFonts w:ascii="Arial" w:hAnsi="Arial" w:cs="Arial" w:hint="eastAsia"/>
          <w:sz w:val="18"/>
          <w:szCs w:val="20"/>
        </w:rPr>
        <w:t>碱基对</w:t>
      </w:r>
      <w:r w:rsidRPr="003B27C3">
        <w:rPr>
          <w:rFonts w:ascii="Arial" w:hAnsi="Arial" w:cs="Arial"/>
          <w:sz w:val="18"/>
          <w:szCs w:val="20"/>
        </w:rPr>
        <w:t xml:space="preserve">.The </w:t>
      </w:r>
      <w:r w:rsidRPr="00B17EED">
        <w:rPr>
          <w:rFonts w:ascii="Arial" w:hAnsi="Arial" w:cs="Arial"/>
          <w:b/>
          <w:bCs/>
          <w:sz w:val="18"/>
          <w:szCs w:val="20"/>
        </w:rPr>
        <w:t>structure of DNA</w:t>
      </w:r>
      <w:r w:rsidRPr="003B27C3">
        <w:rPr>
          <w:rFonts w:ascii="Arial" w:hAnsi="Arial" w:cs="Arial"/>
          <w:sz w:val="18"/>
          <w:szCs w:val="20"/>
        </w:rPr>
        <w:t xml:space="preserve"> is a double </w:t>
      </w:r>
      <w:r w:rsidR="00A3614A" w:rsidRPr="003B27C3">
        <w:rPr>
          <w:rFonts w:ascii="Arial" w:hAnsi="Arial" w:cs="Arial"/>
          <w:sz w:val="18"/>
          <w:szCs w:val="20"/>
        </w:rPr>
        <w:t>helix.</w:t>
      </w:r>
      <w:r w:rsidR="00A3614A" w:rsidRPr="00B17EED">
        <w:rPr>
          <w:rFonts w:ascii="Arial" w:hAnsi="Arial" w:cs="Arial"/>
          <w:b/>
          <w:bCs/>
          <w:sz w:val="18"/>
          <w:szCs w:val="20"/>
        </w:rPr>
        <w:t xml:space="preserve"> Deoxyribonucleic</w:t>
      </w:r>
      <w:r w:rsidRPr="00B17EED">
        <w:rPr>
          <w:rFonts w:ascii="Arial" w:hAnsi="Arial" w:cs="Arial"/>
          <w:b/>
          <w:bCs/>
          <w:sz w:val="18"/>
          <w:szCs w:val="20"/>
        </w:rPr>
        <w:t xml:space="preserve"> acid</w:t>
      </w:r>
      <w:r w:rsidR="00B17EED" w:rsidRPr="00B17EED">
        <w:rPr>
          <w:rFonts w:ascii="Arial" w:hAnsi="Arial" w:cs="Arial" w:hint="eastAsia"/>
          <w:b/>
          <w:bCs/>
          <w:sz w:val="18"/>
          <w:szCs w:val="20"/>
        </w:rPr>
        <w:t>脱氧核糖核苷酸</w:t>
      </w:r>
      <w:r w:rsidRPr="003B27C3">
        <w:rPr>
          <w:rFonts w:ascii="Arial" w:hAnsi="Arial" w:cs="Arial"/>
          <w:sz w:val="18"/>
          <w:szCs w:val="20"/>
        </w:rPr>
        <w:t xml:space="preserve"> is found in the nucleus</w:t>
      </w:r>
      <w:r w:rsidR="00B17EED">
        <w:rPr>
          <w:rFonts w:ascii="Arial" w:hAnsi="Arial" w:cs="Arial"/>
          <w:sz w:val="18"/>
          <w:szCs w:val="20"/>
        </w:rPr>
        <w:t>(</w:t>
      </w:r>
      <w:r w:rsidRPr="003B27C3">
        <w:rPr>
          <w:rFonts w:ascii="Arial" w:hAnsi="Arial" w:cs="Arial"/>
          <w:sz w:val="18"/>
          <w:szCs w:val="20"/>
        </w:rPr>
        <w:t>细胞核</w:t>
      </w:r>
      <w:r w:rsidR="00B17EED">
        <w:rPr>
          <w:rFonts w:ascii="Arial" w:hAnsi="Arial" w:cs="Arial"/>
          <w:sz w:val="18"/>
          <w:szCs w:val="20"/>
        </w:rPr>
        <w:t>)</w:t>
      </w:r>
      <w:r w:rsidRPr="003B27C3">
        <w:rPr>
          <w:rFonts w:ascii="Arial" w:hAnsi="Arial" w:cs="Arial"/>
          <w:sz w:val="18"/>
          <w:szCs w:val="20"/>
        </w:rPr>
        <w:t>, chloroplasts(</w:t>
      </w:r>
      <w:r w:rsidRPr="003B27C3">
        <w:rPr>
          <w:rFonts w:ascii="Arial" w:hAnsi="Arial" w:cs="Arial"/>
          <w:sz w:val="18"/>
          <w:szCs w:val="20"/>
        </w:rPr>
        <w:t>叶绿体</w:t>
      </w:r>
      <w:r w:rsidR="00B17EED">
        <w:rPr>
          <w:rFonts w:ascii="Arial" w:hAnsi="Arial" w:cs="Arial"/>
          <w:sz w:val="18"/>
          <w:szCs w:val="20"/>
        </w:rPr>
        <w:t>)</w:t>
      </w:r>
      <w:r w:rsidRPr="003B27C3">
        <w:rPr>
          <w:rFonts w:ascii="Arial" w:hAnsi="Arial" w:cs="Arial"/>
          <w:sz w:val="18"/>
          <w:szCs w:val="20"/>
        </w:rPr>
        <w:t>, and mitochondria</w:t>
      </w:r>
      <w:r w:rsidR="00B17EED">
        <w:rPr>
          <w:rFonts w:ascii="Arial" w:hAnsi="Arial" w:cs="Arial" w:hint="eastAsia"/>
          <w:sz w:val="18"/>
          <w:szCs w:val="20"/>
        </w:rPr>
        <w:t>(</w:t>
      </w:r>
      <w:r w:rsidRPr="003B27C3">
        <w:rPr>
          <w:rFonts w:ascii="Arial" w:hAnsi="Arial" w:cs="Arial"/>
          <w:sz w:val="18"/>
          <w:szCs w:val="20"/>
        </w:rPr>
        <w:t>线粒体</w:t>
      </w:r>
      <w:r w:rsidR="00B17EED">
        <w:rPr>
          <w:rFonts w:ascii="Arial" w:hAnsi="Arial" w:cs="Arial" w:hint="eastAsia"/>
          <w:sz w:val="18"/>
          <w:szCs w:val="20"/>
        </w:rPr>
        <w:t>)</w:t>
      </w:r>
      <w:r w:rsidRPr="003B27C3">
        <w:rPr>
          <w:rFonts w:ascii="Arial" w:hAnsi="Arial" w:cs="Arial"/>
          <w:sz w:val="18"/>
          <w:szCs w:val="20"/>
        </w:rPr>
        <w:t xml:space="preserve"> of eukaryotes</w:t>
      </w:r>
      <w:r w:rsidR="00B17EED">
        <w:rPr>
          <w:rFonts w:ascii="Arial" w:hAnsi="Arial" w:cs="Arial" w:hint="eastAsia"/>
          <w:sz w:val="18"/>
          <w:szCs w:val="20"/>
        </w:rPr>
        <w:t>(</w:t>
      </w:r>
      <w:r w:rsidRPr="003B27C3">
        <w:rPr>
          <w:rFonts w:ascii="Arial" w:hAnsi="Arial" w:cs="Arial"/>
          <w:sz w:val="18"/>
          <w:szCs w:val="20"/>
        </w:rPr>
        <w:t>真核生物</w:t>
      </w:r>
      <w:r w:rsidR="00B17EED">
        <w:rPr>
          <w:rFonts w:ascii="Arial" w:hAnsi="Arial" w:cs="Arial" w:hint="eastAsia"/>
          <w:sz w:val="18"/>
          <w:szCs w:val="20"/>
        </w:rPr>
        <w:t>)</w:t>
      </w:r>
      <w:r w:rsidRPr="003B27C3">
        <w:rPr>
          <w:rFonts w:ascii="Arial" w:hAnsi="Arial" w:cs="Arial"/>
          <w:sz w:val="18"/>
          <w:szCs w:val="20"/>
        </w:rPr>
        <w:t>.</w:t>
      </w:r>
      <w:r w:rsidRPr="00264F7B">
        <w:rPr>
          <w:rFonts w:ascii="Arial" w:hAnsi="Arial" w:cs="Arial"/>
          <w:b/>
          <w:bCs/>
          <w:sz w:val="18"/>
          <w:szCs w:val="20"/>
        </w:rPr>
        <w:t>Molecule</w:t>
      </w:r>
      <w:r w:rsidRPr="003B27C3">
        <w:rPr>
          <w:rFonts w:ascii="Arial" w:hAnsi="Arial" w:cs="Arial"/>
          <w:sz w:val="18"/>
          <w:szCs w:val="20"/>
        </w:rPr>
        <w:t xml:space="preserve"> that carries the information for the growth, development, functioning and reproduction of all known living organisms (and viruses)</w:t>
      </w:r>
      <w:r w:rsidR="007072D5">
        <w:rPr>
          <w:rFonts w:ascii="Arial" w:hAnsi="Arial" w:cs="Arial" w:hint="eastAsia"/>
          <w:sz w:val="18"/>
          <w:szCs w:val="20"/>
        </w:rPr>
        <w:t>.</w:t>
      </w:r>
      <w:r w:rsidR="007072D5" w:rsidRPr="007072D5">
        <w:rPr>
          <w:rFonts w:ascii="Arial" w:hAnsi="Arial" w:cs="Arial"/>
          <w:b/>
          <w:bCs/>
          <w:sz w:val="18"/>
          <w:szCs w:val="20"/>
        </w:rPr>
        <w:t>N</w:t>
      </w:r>
      <w:r w:rsidRPr="007072D5">
        <w:rPr>
          <w:rFonts w:ascii="Arial" w:hAnsi="Arial" w:cs="Arial"/>
          <w:b/>
          <w:bCs/>
          <w:sz w:val="18"/>
          <w:szCs w:val="20"/>
        </w:rPr>
        <w:t>ucleotides</w:t>
      </w:r>
      <w:r w:rsidRPr="003B27C3">
        <w:rPr>
          <w:rFonts w:ascii="Arial" w:hAnsi="Arial" w:cs="Arial"/>
          <w:sz w:val="18"/>
          <w:szCs w:val="20"/>
        </w:rPr>
        <w:t>核苷酸</w:t>
      </w:r>
      <w:r w:rsidRPr="003B27C3">
        <w:rPr>
          <w:rFonts w:ascii="Arial" w:hAnsi="Arial" w:cs="Arial"/>
          <w:sz w:val="18"/>
          <w:szCs w:val="20"/>
        </w:rPr>
        <w:t>:</w:t>
      </w:r>
      <w:r w:rsidR="007072D5">
        <w:rPr>
          <w:rFonts w:ascii="Arial" w:hAnsi="Arial" w:cs="Arial"/>
          <w:sz w:val="18"/>
          <w:szCs w:val="20"/>
        </w:rPr>
        <w:t>T</w:t>
      </w:r>
      <w:r w:rsidRPr="003B27C3">
        <w:rPr>
          <w:rFonts w:ascii="Arial" w:hAnsi="Arial" w:cs="Arial"/>
          <w:sz w:val="18"/>
          <w:szCs w:val="20"/>
        </w:rPr>
        <w:t>hymine</w:t>
      </w:r>
      <w:r w:rsidRPr="003B27C3">
        <w:rPr>
          <w:rFonts w:ascii="Arial" w:hAnsi="Arial" w:cs="Arial"/>
          <w:sz w:val="18"/>
          <w:szCs w:val="20"/>
        </w:rPr>
        <w:t>胸腺嘧啶</w:t>
      </w:r>
      <w:r w:rsidRPr="003B27C3">
        <w:rPr>
          <w:rFonts w:ascii="Arial" w:hAnsi="Arial" w:cs="Arial"/>
          <w:sz w:val="18"/>
          <w:szCs w:val="20"/>
        </w:rPr>
        <w:t>-</w:t>
      </w:r>
      <w:r w:rsidR="007072D5">
        <w:rPr>
          <w:rFonts w:ascii="Arial" w:hAnsi="Arial" w:cs="Arial"/>
          <w:sz w:val="18"/>
          <w:szCs w:val="20"/>
        </w:rPr>
        <w:t>A</w:t>
      </w:r>
      <w:r w:rsidRPr="003B27C3">
        <w:rPr>
          <w:rFonts w:ascii="Arial" w:hAnsi="Arial" w:cs="Arial"/>
          <w:sz w:val="18"/>
          <w:szCs w:val="20"/>
        </w:rPr>
        <w:t>denine</w:t>
      </w:r>
      <w:r w:rsidRPr="003B27C3">
        <w:rPr>
          <w:rFonts w:ascii="Arial" w:hAnsi="Arial" w:cs="Arial"/>
          <w:sz w:val="18"/>
          <w:szCs w:val="20"/>
        </w:rPr>
        <w:t>腺嘌呤</w:t>
      </w:r>
      <w:r w:rsidRPr="003B27C3">
        <w:rPr>
          <w:rFonts w:ascii="Arial" w:hAnsi="Arial" w:cs="Arial"/>
          <w:sz w:val="18"/>
          <w:szCs w:val="20"/>
        </w:rPr>
        <w:t xml:space="preserve"> and </w:t>
      </w:r>
      <w:r w:rsidR="007072D5">
        <w:rPr>
          <w:rFonts w:ascii="Arial" w:hAnsi="Arial" w:cs="Arial"/>
          <w:sz w:val="18"/>
          <w:szCs w:val="20"/>
        </w:rPr>
        <w:t>G</w:t>
      </w:r>
      <w:r w:rsidRPr="003B27C3">
        <w:rPr>
          <w:rFonts w:ascii="Arial" w:hAnsi="Arial" w:cs="Arial"/>
          <w:sz w:val="18"/>
          <w:szCs w:val="20"/>
        </w:rPr>
        <w:t>uanine</w:t>
      </w:r>
      <w:r w:rsidRPr="003B27C3">
        <w:rPr>
          <w:rFonts w:ascii="Arial" w:hAnsi="Arial" w:cs="Arial"/>
          <w:sz w:val="18"/>
          <w:szCs w:val="20"/>
        </w:rPr>
        <w:t>鸟嘌呤</w:t>
      </w:r>
      <w:r w:rsidRPr="003B27C3">
        <w:rPr>
          <w:rFonts w:ascii="Arial" w:hAnsi="Arial" w:cs="Arial"/>
          <w:sz w:val="18"/>
          <w:szCs w:val="20"/>
        </w:rPr>
        <w:t>-</w:t>
      </w:r>
      <w:r w:rsidR="007072D5">
        <w:rPr>
          <w:rFonts w:ascii="Arial" w:hAnsi="Arial" w:cs="Arial"/>
          <w:sz w:val="18"/>
          <w:szCs w:val="20"/>
        </w:rPr>
        <w:t>C</w:t>
      </w:r>
      <w:r w:rsidRPr="003B27C3">
        <w:rPr>
          <w:rFonts w:ascii="Arial" w:hAnsi="Arial" w:cs="Arial"/>
          <w:sz w:val="18"/>
          <w:szCs w:val="20"/>
        </w:rPr>
        <w:t>ytosine</w:t>
      </w:r>
      <w:r w:rsidRPr="003B27C3">
        <w:rPr>
          <w:rFonts w:ascii="Arial" w:hAnsi="Arial" w:cs="Arial"/>
          <w:sz w:val="18"/>
          <w:szCs w:val="20"/>
        </w:rPr>
        <w:t>胞嘧啶</w:t>
      </w:r>
      <w:r w:rsidR="00012882" w:rsidRPr="006250F6">
        <w:rPr>
          <w:rFonts w:ascii="Arial" w:hAnsi="Arial" w:cs="Arial"/>
          <w:b/>
          <w:bCs/>
          <w:sz w:val="18"/>
          <w:szCs w:val="20"/>
        </w:rPr>
        <w:t>A</w:t>
      </w:r>
      <w:r w:rsidRPr="006250F6">
        <w:rPr>
          <w:rFonts w:ascii="Arial" w:hAnsi="Arial" w:cs="Arial"/>
          <w:b/>
          <w:bCs/>
          <w:sz w:val="18"/>
          <w:szCs w:val="20"/>
        </w:rPr>
        <w:t>ntiparallel</w:t>
      </w:r>
      <w:r w:rsidRPr="003B27C3">
        <w:rPr>
          <w:rFonts w:ascii="Arial" w:hAnsi="Arial" w:cs="Arial"/>
          <w:sz w:val="18"/>
          <w:szCs w:val="20"/>
        </w:rPr>
        <w:t>反平行</w:t>
      </w:r>
      <w:r w:rsidRPr="003B27C3">
        <w:rPr>
          <w:rFonts w:ascii="Arial" w:hAnsi="Arial" w:cs="Arial"/>
          <w:sz w:val="18"/>
          <w:szCs w:val="20"/>
        </w:rPr>
        <w:t xml:space="preserve">because one strand runs in the 5′(contains phosphate group </w:t>
      </w:r>
      <w:r w:rsidRPr="003B27C3">
        <w:rPr>
          <w:rFonts w:ascii="Arial" w:hAnsi="Arial" w:cs="Arial"/>
          <w:sz w:val="18"/>
          <w:szCs w:val="20"/>
        </w:rPr>
        <w:t>磷酸基团</w:t>
      </w:r>
      <w:r w:rsidRPr="003B27C3">
        <w:rPr>
          <w:rFonts w:ascii="Arial" w:hAnsi="Arial" w:cs="Arial"/>
          <w:sz w:val="18"/>
          <w:szCs w:val="20"/>
        </w:rPr>
        <w:t xml:space="preserve">)→3′ (hydroxyl group </w:t>
      </w:r>
      <w:r w:rsidRPr="003B27C3">
        <w:rPr>
          <w:rFonts w:ascii="Arial" w:hAnsi="Arial" w:cs="Arial"/>
          <w:sz w:val="18"/>
          <w:szCs w:val="20"/>
        </w:rPr>
        <w:t>羟基</w:t>
      </w:r>
      <w:r w:rsidRPr="003B27C3">
        <w:rPr>
          <w:rFonts w:ascii="Arial" w:hAnsi="Arial" w:cs="Arial"/>
          <w:sz w:val="18"/>
          <w:szCs w:val="20"/>
        </w:rPr>
        <w:t>)direction and the other runs in the 3′→5′ direction.</w:t>
      </w:r>
      <w:r w:rsidR="00904592">
        <w:rPr>
          <w:rFonts w:ascii="Arial" w:hAnsi="Arial" w:cs="Arial"/>
          <w:sz w:val="18"/>
          <w:szCs w:val="20"/>
        </w:rPr>
        <w:t xml:space="preserve"> </w:t>
      </w:r>
      <w:r w:rsidR="00904592">
        <w:rPr>
          <w:rFonts w:ascii="Arial" w:hAnsi="Arial" w:cs="Arial"/>
          <w:b/>
          <w:bCs/>
          <w:sz w:val="18"/>
          <w:szCs w:val="20"/>
        </w:rPr>
        <w:t>C</w:t>
      </w:r>
      <w:r w:rsidRPr="00E1675F">
        <w:rPr>
          <w:rFonts w:ascii="Arial" w:hAnsi="Arial" w:cs="Arial"/>
          <w:b/>
          <w:bCs/>
          <w:sz w:val="18"/>
          <w:szCs w:val="20"/>
        </w:rPr>
        <w:t>omposed of nucleotides</w:t>
      </w:r>
      <w:r w:rsidRPr="003B27C3">
        <w:rPr>
          <w:rFonts w:ascii="Arial" w:hAnsi="Arial" w:cs="Arial"/>
          <w:sz w:val="18"/>
          <w:szCs w:val="20"/>
        </w:rPr>
        <w:t>: a sugar molecule (deoxyribose</w:t>
      </w:r>
      <w:r w:rsidRPr="003B27C3">
        <w:rPr>
          <w:rFonts w:ascii="Arial" w:hAnsi="Arial" w:cs="Arial"/>
          <w:sz w:val="18"/>
          <w:szCs w:val="20"/>
        </w:rPr>
        <w:t>核糖</w:t>
      </w:r>
      <w:r w:rsidRPr="003B27C3">
        <w:rPr>
          <w:rFonts w:ascii="Arial" w:hAnsi="Arial" w:cs="Arial"/>
          <w:sz w:val="18"/>
          <w:szCs w:val="20"/>
        </w:rPr>
        <w:t xml:space="preserve"> in DNA</w:t>
      </w:r>
      <w:r w:rsidRPr="003B27C3">
        <w:rPr>
          <w:rFonts w:ascii="Arial" w:hAnsi="Arial" w:cs="Arial"/>
          <w:sz w:val="18"/>
          <w:szCs w:val="20"/>
        </w:rPr>
        <w:t>脱氧核糖</w:t>
      </w:r>
      <w:r w:rsidRPr="003B27C3">
        <w:rPr>
          <w:rFonts w:ascii="Arial" w:hAnsi="Arial" w:cs="Arial"/>
          <w:sz w:val="18"/>
          <w:szCs w:val="20"/>
        </w:rPr>
        <w:t>, ribose in RNA), a phosphate group, and a nitrogen-containing base.</w:t>
      </w:r>
      <w:r w:rsidR="00D74ED0">
        <w:rPr>
          <w:rFonts w:ascii="Arial" w:hAnsi="Arial" w:cs="Arial"/>
          <w:sz w:val="18"/>
          <w:szCs w:val="20"/>
        </w:rPr>
        <w:t xml:space="preserve"> </w:t>
      </w:r>
      <w:r w:rsidR="00671FE1" w:rsidRPr="003B27C3">
        <w:rPr>
          <w:rFonts w:ascii="Arial" w:hAnsi="Arial" w:cs="Arial"/>
          <w:b/>
          <w:bCs/>
          <w:sz w:val="18"/>
          <w:szCs w:val="20"/>
        </w:rPr>
        <w:t xml:space="preserve">Why DNA </w:t>
      </w:r>
      <w:r w:rsidR="007716FB" w:rsidRPr="003B27C3">
        <w:rPr>
          <w:rFonts w:ascii="Arial" w:hAnsi="Arial" w:cs="Arial"/>
          <w:b/>
          <w:bCs/>
          <w:sz w:val="18"/>
          <w:szCs w:val="20"/>
        </w:rPr>
        <w:t>Sequencing?</w:t>
      </w:r>
      <w:r w:rsidR="00826AB2">
        <w:rPr>
          <w:rFonts w:ascii="Arial" w:hAnsi="Arial" w:cs="Arial"/>
          <w:b/>
          <w:bCs/>
          <w:sz w:val="18"/>
          <w:szCs w:val="20"/>
        </w:rPr>
        <w:t xml:space="preserve"> </w:t>
      </w:r>
      <w:r w:rsidR="00826AB2">
        <w:rPr>
          <w:rFonts w:ascii="Arial" w:hAnsi="Arial" w:cs="Arial" w:hint="eastAsia"/>
          <w:sz w:val="18"/>
          <w:szCs w:val="20"/>
        </w:rPr>
        <w:t>①</w:t>
      </w:r>
      <w:r w:rsidR="00671FE1" w:rsidRPr="003B27C3">
        <w:rPr>
          <w:rFonts w:ascii="Arial" w:hAnsi="Arial" w:cs="Arial"/>
          <w:sz w:val="18"/>
          <w:szCs w:val="20"/>
        </w:rPr>
        <w:t xml:space="preserve">Comparative Genomics </w:t>
      </w:r>
      <w:r w:rsidR="00671FE1" w:rsidRPr="003B27C3">
        <w:rPr>
          <w:rFonts w:ascii="Arial" w:hAnsi="Arial" w:cs="Arial" w:hint="eastAsia"/>
          <w:sz w:val="18"/>
          <w:szCs w:val="20"/>
        </w:rPr>
        <w:t>(</w:t>
      </w:r>
      <w:r w:rsidR="00671FE1" w:rsidRPr="003B27C3">
        <w:rPr>
          <w:rFonts w:ascii="Arial" w:hAnsi="Arial" w:cs="Arial"/>
          <w:sz w:val="18"/>
          <w:szCs w:val="20"/>
        </w:rPr>
        <w:t xml:space="preserve">Sequencing of many animal species/Structure and function of the human </w:t>
      </w:r>
      <w:r w:rsidR="007716FB" w:rsidRPr="003B27C3">
        <w:rPr>
          <w:rFonts w:ascii="Arial" w:hAnsi="Arial" w:cs="Arial"/>
          <w:sz w:val="18"/>
          <w:szCs w:val="20"/>
        </w:rPr>
        <w:t>genome. /</w:t>
      </w:r>
      <w:r w:rsidR="00671FE1" w:rsidRPr="003B27C3">
        <w:rPr>
          <w:rFonts w:ascii="Arial" w:hAnsi="Arial" w:cs="Arial"/>
          <w:sz w:val="18"/>
          <w:szCs w:val="20"/>
        </w:rPr>
        <w:t>Genome evolution)</w:t>
      </w:r>
      <w:r w:rsidR="00826AB2">
        <w:rPr>
          <w:rFonts w:ascii="Arial" w:hAnsi="Arial" w:cs="Arial" w:hint="eastAsia"/>
          <w:sz w:val="18"/>
          <w:szCs w:val="20"/>
        </w:rPr>
        <w:t>②</w:t>
      </w:r>
      <w:r w:rsidR="00671FE1" w:rsidRPr="003B27C3">
        <w:rPr>
          <w:rFonts w:ascii="Arial" w:hAnsi="Arial" w:cs="Arial"/>
          <w:sz w:val="18"/>
          <w:szCs w:val="20"/>
        </w:rPr>
        <w:t>Human Genetic Variation</w:t>
      </w:r>
      <w:r w:rsidR="00DA13F0" w:rsidRPr="003B27C3">
        <w:rPr>
          <w:rFonts w:ascii="Arial" w:hAnsi="Arial" w:cs="Arial"/>
          <w:sz w:val="18"/>
          <w:szCs w:val="20"/>
        </w:rPr>
        <w:t xml:space="preserve"> </w:t>
      </w:r>
      <w:r w:rsidR="00671FE1" w:rsidRPr="003B27C3">
        <w:rPr>
          <w:rFonts w:ascii="Arial" w:hAnsi="Arial" w:cs="Arial" w:hint="eastAsia"/>
          <w:sz w:val="18"/>
          <w:szCs w:val="20"/>
        </w:rPr>
        <w:t>(</w:t>
      </w:r>
      <w:r w:rsidR="00671FE1" w:rsidRPr="003B27C3">
        <w:rPr>
          <w:rFonts w:ascii="Arial" w:hAnsi="Arial" w:cs="Arial"/>
          <w:sz w:val="18"/>
          <w:szCs w:val="20"/>
        </w:rPr>
        <w:t>Genomic contribution to disease)</w:t>
      </w:r>
      <w:r w:rsidR="00826AB2">
        <w:rPr>
          <w:rFonts w:ascii="Arial" w:hAnsi="Arial" w:cs="Arial" w:hint="eastAsia"/>
          <w:sz w:val="18"/>
          <w:szCs w:val="20"/>
        </w:rPr>
        <w:t>③</w:t>
      </w:r>
      <w:r w:rsidR="00671FE1" w:rsidRPr="003B27C3">
        <w:rPr>
          <w:rFonts w:ascii="Arial" w:hAnsi="Arial" w:cs="Arial"/>
          <w:sz w:val="18"/>
          <w:szCs w:val="20"/>
        </w:rPr>
        <w:t>Agricultural important species</w:t>
      </w:r>
      <w:r w:rsidR="00826AB2">
        <w:rPr>
          <w:rFonts w:ascii="Arial" w:hAnsi="Arial" w:cs="Arial" w:hint="eastAsia"/>
          <w:sz w:val="18"/>
          <w:szCs w:val="20"/>
        </w:rPr>
        <w:t>④</w:t>
      </w:r>
      <w:r w:rsidR="00671FE1" w:rsidRPr="003B27C3">
        <w:rPr>
          <w:rFonts w:ascii="Arial" w:hAnsi="Arial" w:cs="Arial"/>
          <w:sz w:val="18"/>
          <w:szCs w:val="20"/>
        </w:rPr>
        <w:t>Microbial Communities (Medical/</w:t>
      </w:r>
      <w:r w:rsidR="00826AB2">
        <w:rPr>
          <w:rFonts w:ascii="Arial" w:hAnsi="Arial" w:cs="Arial"/>
          <w:sz w:val="18"/>
          <w:szCs w:val="20"/>
        </w:rPr>
        <w:t xml:space="preserve"> </w:t>
      </w:r>
      <w:r w:rsidR="00671FE1" w:rsidRPr="003B27C3">
        <w:rPr>
          <w:rFonts w:ascii="Arial" w:hAnsi="Arial" w:cs="Arial"/>
          <w:sz w:val="18"/>
          <w:szCs w:val="20"/>
        </w:rPr>
        <w:t>Environmental/</w:t>
      </w:r>
      <w:r w:rsidR="00826AB2">
        <w:rPr>
          <w:rFonts w:ascii="Arial" w:hAnsi="Arial" w:cs="Arial"/>
          <w:sz w:val="18"/>
          <w:szCs w:val="20"/>
        </w:rPr>
        <w:t xml:space="preserve"> </w:t>
      </w:r>
      <w:r w:rsidR="00671FE1" w:rsidRPr="003B27C3">
        <w:rPr>
          <w:rFonts w:ascii="Arial" w:hAnsi="Arial" w:cs="Arial"/>
          <w:sz w:val="18"/>
          <w:szCs w:val="20"/>
        </w:rPr>
        <w:t>Food/</w:t>
      </w:r>
      <w:r w:rsidR="00826AB2">
        <w:rPr>
          <w:rFonts w:ascii="Arial" w:hAnsi="Arial" w:cs="Arial"/>
          <w:sz w:val="18"/>
          <w:szCs w:val="20"/>
        </w:rPr>
        <w:t xml:space="preserve"> </w:t>
      </w:r>
      <w:r w:rsidR="00671FE1" w:rsidRPr="003B27C3">
        <w:rPr>
          <w:rFonts w:ascii="Arial" w:hAnsi="Arial" w:cs="Arial"/>
          <w:sz w:val="18"/>
          <w:szCs w:val="20"/>
        </w:rPr>
        <w:t>Bioterrorism)</w:t>
      </w:r>
      <w:r w:rsidR="0011478E">
        <w:rPr>
          <w:rFonts w:ascii="Arial" w:hAnsi="Arial" w:cs="Arial" w:hint="eastAsia"/>
          <w:b/>
          <w:bCs/>
          <w:sz w:val="18"/>
          <w:szCs w:val="20"/>
        </w:rPr>
        <w:t xml:space="preserve"> </w:t>
      </w:r>
      <w:r w:rsidRPr="003B27C3">
        <w:rPr>
          <w:rFonts w:ascii="Arial" w:hAnsi="Arial" w:cs="Arial"/>
          <w:b/>
          <w:bCs/>
          <w:sz w:val="18"/>
          <w:szCs w:val="20"/>
        </w:rPr>
        <w:t xml:space="preserve">Polymerase Chain Reaction  (PCR)  </w:t>
      </w:r>
      <w:r w:rsidRPr="003B27C3">
        <w:rPr>
          <w:rFonts w:ascii="Arial" w:hAnsi="Arial" w:cs="Arial" w:hint="eastAsia"/>
          <w:b/>
          <w:bCs/>
          <w:sz w:val="18"/>
          <w:szCs w:val="20"/>
        </w:rPr>
        <w:t>聚合酶链反应</w:t>
      </w:r>
      <w:r w:rsidRPr="003B27C3">
        <w:rPr>
          <w:rFonts w:ascii="Arial" w:hAnsi="Arial" w:cs="Arial" w:hint="eastAsia"/>
          <w:b/>
          <w:bCs/>
          <w:sz w:val="18"/>
          <w:szCs w:val="20"/>
        </w:rPr>
        <w:t xml:space="preserve"> </w:t>
      </w:r>
      <w:r w:rsidRPr="003B27C3">
        <w:rPr>
          <w:rFonts w:ascii="Arial" w:hAnsi="Arial" w:cs="Arial"/>
          <w:b/>
          <w:bCs/>
          <w:sz w:val="18"/>
          <w:szCs w:val="20"/>
        </w:rPr>
        <w:t xml:space="preserve">  </w:t>
      </w:r>
      <w:r w:rsidRPr="003B27C3">
        <w:rPr>
          <w:rFonts w:ascii="Arial" w:hAnsi="Arial" w:cs="Arial"/>
          <w:sz w:val="18"/>
          <w:szCs w:val="20"/>
        </w:rPr>
        <w:t>(amplify a DNA sample)</w:t>
      </w:r>
      <w:r w:rsidR="0086003A">
        <w:rPr>
          <w:rFonts w:ascii="Arial" w:hAnsi="Arial" w:cs="Arial" w:hint="eastAsia"/>
          <w:b/>
          <w:bCs/>
          <w:sz w:val="18"/>
          <w:szCs w:val="20"/>
        </w:rPr>
        <w:t xml:space="preserve"> </w:t>
      </w:r>
      <w:r w:rsidRPr="003B27C3">
        <w:rPr>
          <w:rFonts w:ascii="Arial" w:hAnsi="Arial" w:cs="Arial"/>
          <w:sz w:val="18"/>
          <w:szCs w:val="20"/>
        </w:rPr>
        <w:t xml:space="preserve">PCR COVID testing relies on 3 set of primers targeting 3 different regions of the SARS-COV-2 </w:t>
      </w:r>
      <w:r w:rsidR="007716FB" w:rsidRPr="003B27C3">
        <w:rPr>
          <w:rFonts w:ascii="Arial" w:hAnsi="Arial" w:cs="Arial"/>
          <w:sz w:val="18"/>
          <w:szCs w:val="20"/>
        </w:rPr>
        <w:t>genome.</w:t>
      </w:r>
      <w:r w:rsidRPr="003B27C3">
        <w:rPr>
          <w:rFonts w:ascii="Arial" w:hAnsi="Arial" w:cs="Arial"/>
          <w:b/>
          <w:bCs/>
          <w:sz w:val="18"/>
          <w:szCs w:val="20"/>
        </w:rPr>
        <w:t>1 PCR Preparation</w:t>
      </w:r>
      <w:r w:rsidR="00201E29">
        <w:rPr>
          <w:rFonts w:ascii="Arial" w:hAnsi="Arial" w:cs="Arial" w:hint="eastAsia"/>
          <w:b/>
          <w:bCs/>
          <w:sz w:val="18"/>
          <w:szCs w:val="20"/>
        </w:rPr>
        <w:t>准备阶段①</w:t>
      </w:r>
      <w:r w:rsidRPr="003B27C3">
        <w:rPr>
          <w:rFonts w:ascii="Arial" w:hAnsi="Arial" w:cs="Arial"/>
          <w:b/>
          <w:bCs/>
          <w:sz w:val="18"/>
          <w:szCs w:val="20"/>
        </w:rPr>
        <w:t>Primers</w:t>
      </w:r>
      <w:r w:rsidR="00201E29">
        <w:rPr>
          <w:rFonts w:ascii="Arial" w:hAnsi="Arial" w:cs="Arial" w:hint="eastAsia"/>
          <w:b/>
          <w:bCs/>
          <w:sz w:val="18"/>
          <w:szCs w:val="20"/>
        </w:rPr>
        <w:t>引物</w:t>
      </w:r>
      <w:r w:rsidRPr="003B27C3">
        <w:rPr>
          <w:rFonts w:ascii="Arial" w:hAnsi="Arial" w:cs="Arial"/>
          <w:sz w:val="18"/>
          <w:szCs w:val="20"/>
        </w:rPr>
        <w:t xml:space="preserve">: </w:t>
      </w:r>
      <w:r w:rsidRPr="00695AB2">
        <w:rPr>
          <w:rFonts w:ascii="Arial" w:hAnsi="Arial" w:cs="Arial"/>
          <w:b/>
          <w:bCs/>
          <w:sz w:val="18"/>
          <w:szCs w:val="20"/>
        </w:rPr>
        <w:t>1.</w:t>
      </w:r>
      <w:r w:rsidRPr="003B27C3">
        <w:rPr>
          <w:rFonts w:ascii="Arial" w:hAnsi="Arial" w:cs="Arial"/>
          <w:sz w:val="18"/>
          <w:szCs w:val="20"/>
        </w:rPr>
        <w:t xml:space="preserve"> primers will bind at a specific DNA sequence and mark the beginning of the DNA amplification. They define the length of the PCR product by limiting the sides of it. </w:t>
      </w:r>
      <w:r w:rsidRPr="00695AB2">
        <w:rPr>
          <w:rFonts w:ascii="Arial" w:hAnsi="Arial" w:cs="Arial"/>
          <w:b/>
          <w:bCs/>
          <w:sz w:val="18"/>
          <w:szCs w:val="20"/>
        </w:rPr>
        <w:t>2.</w:t>
      </w:r>
      <w:r w:rsidRPr="003B27C3">
        <w:rPr>
          <w:rFonts w:ascii="Arial" w:hAnsi="Arial" w:cs="Arial"/>
          <w:sz w:val="18"/>
          <w:szCs w:val="20"/>
        </w:rPr>
        <w:t xml:space="preserve"> Primers are short fragments of DNA or RNA used to start DNA synthesis by a DNA polymerase.</w:t>
      </w:r>
      <w:r w:rsidR="00176734">
        <w:rPr>
          <w:rFonts w:ascii="Arial" w:hAnsi="Arial" w:cs="Arial"/>
          <w:sz w:val="18"/>
          <w:szCs w:val="20"/>
        </w:rPr>
        <w:t xml:space="preserve"> </w:t>
      </w:r>
      <w:r w:rsidRPr="003B27C3">
        <w:rPr>
          <w:rFonts w:ascii="Arial" w:hAnsi="Arial" w:cs="Arial"/>
          <w:b/>
          <w:bCs/>
          <w:sz w:val="18"/>
          <w:szCs w:val="20"/>
        </w:rPr>
        <w:t xml:space="preserve">Nucleotides: </w:t>
      </w:r>
      <w:r w:rsidRPr="003B27C3">
        <w:rPr>
          <w:rFonts w:ascii="Arial" w:hAnsi="Arial" w:cs="Arial"/>
          <w:sz w:val="18"/>
          <w:szCs w:val="20"/>
        </w:rPr>
        <w:t xml:space="preserve">nucleotides are required to build the new DNA </w:t>
      </w:r>
      <w:r w:rsidR="007716FB" w:rsidRPr="003B27C3">
        <w:rPr>
          <w:rFonts w:ascii="Arial" w:hAnsi="Arial" w:cs="Arial"/>
          <w:sz w:val="18"/>
          <w:szCs w:val="20"/>
        </w:rPr>
        <w:t>sequence;</w:t>
      </w:r>
      <w:r w:rsidRPr="003B27C3">
        <w:rPr>
          <w:rFonts w:ascii="Arial" w:hAnsi="Arial" w:cs="Arial"/>
          <w:sz w:val="18"/>
          <w:szCs w:val="20"/>
        </w:rPr>
        <w:t xml:space="preserve"> they are the DNA building blocks.</w:t>
      </w:r>
      <w:r w:rsidR="00176734">
        <w:rPr>
          <w:rFonts w:ascii="Arial" w:hAnsi="Arial" w:cs="Arial"/>
          <w:sz w:val="18"/>
          <w:szCs w:val="20"/>
        </w:rPr>
        <w:t xml:space="preserve"> </w:t>
      </w:r>
      <w:r w:rsidRPr="003B27C3">
        <w:rPr>
          <w:rFonts w:ascii="Arial" w:hAnsi="Arial" w:cs="Arial"/>
          <w:b/>
          <w:bCs/>
          <w:sz w:val="18"/>
          <w:szCs w:val="20"/>
        </w:rPr>
        <w:t>DNA polymerase</w:t>
      </w:r>
      <w:r w:rsidRPr="003B27C3">
        <w:rPr>
          <w:rFonts w:ascii="Arial" w:hAnsi="Arial" w:cs="Arial"/>
          <w:sz w:val="18"/>
          <w:szCs w:val="20"/>
        </w:rPr>
        <w:t xml:space="preserve">: DNA polymerases are enzymes that are responsible for DNA </w:t>
      </w:r>
      <w:r w:rsidR="007716FB" w:rsidRPr="003B27C3">
        <w:rPr>
          <w:rFonts w:ascii="Arial" w:hAnsi="Arial" w:cs="Arial"/>
          <w:sz w:val="18"/>
          <w:szCs w:val="20"/>
        </w:rPr>
        <w:t>synthesis (</w:t>
      </w:r>
      <w:r w:rsidRPr="003B27C3">
        <w:rPr>
          <w:rFonts w:ascii="Arial" w:hAnsi="Arial" w:cs="Arial"/>
          <w:sz w:val="18"/>
          <w:szCs w:val="20"/>
        </w:rPr>
        <w:t>assembles the nucleotides based on the template sequence</w:t>
      </w:r>
      <w:r w:rsidR="007716FB" w:rsidRPr="003B27C3">
        <w:rPr>
          <w:rFonts w:ascii="Arial" w:hAnsi="Arial" w:cs="Arial"/>
          <w:sz w:val="18"/>
          <w:szCs w:val="20"/>
        </w:rPr>
        <w:t>). Taq</w:t>
      </w:r>
      <w:r w:rsidRPr="003B27C3">
        <w:rPr>
          <w:rFonts w:ascii="Arial" w:hAnsi="Arial" w:cs="Arial"/>
          <w:sz w:val="18"/>
          <w:szCs w:val="20"/>
        </w:rPr>
        <w:t xml:space="preserve"> polymerase (most common DNA polymerase</w:t>
      </w:r>
      <w:r w:rsidR="00176734">
        <w:rPr>
          <w:rFonts w:ascii="Arial" w:hAnsi="Arial" w:cs="Arial" w:hint="eastAsia"/>
          <w:b/>
          <w:bCs/>
          <w:sz w:val="18"/>
          <w:szCs w:val="20"/>
        </w:rPr>
        <w:t xml:space="preserve"> </w:t>
      </w:r>
      <w:r w:rsidRPr="003B27C3">
        <w:rPr>
          <w:rFonts w:ascii="Arial" w:hAnsi="Arial" w:cs="Arial"/>
          <w:b/>
          <w:bCs/>
          <w:sz w:val="18"/>
          <w:szCs w:val="20"/>
        </w:rPr>
        <w:t xml:space="preserve">DNA template: </w:t>
      </w:r>
      <w:r w:rsidRPr="003B27C3">
        <w:rPr>
          <w:rFonts w:ascii="Arial" w:hAnsi="Arial" w:cs="Arial"/>
          <w:sz w:val="18"/>
          <w:szCs w:val="20"/>
        </w:rPr>
        <w:t>1. The basis of new DNA sequence amplification.</w:t>
      </w:r>
      <w:r w:rsidRPr="003B27C3">
        <w:rPr>
          <w:rFonts w:ascii="Arial" w:hAnsi="Arial" w:cs="Arial" w:hint="eastAsia"/>
          <w:sz w:val="18"/>
          <w:szCs w:val="20"/>
        </w:rPr>
        <w:t>2</w:t>
      </w:r>
      <w:r w:rsidRPr="003B27C3">
        <w:rPr>
          <w:rFonts w:ascii="Arial" w:hAnsi="Arial" w:cs="Arial"/>
          <w:sz w:val="18"/>
          <w:szCs w:val="20"/>
        </w:rPr>
        <w:t xml:space="preserve">. Perform DNA isolation to extract DNA from </w:t>
      </w:r>
      <w:r w:rsidR="007716FB" w:rsidRPr="003B27C3">
        <w:rPr>
          <w:rFonts w:ascii="Arial" w:hAnsi="Arial" w:cs="Arial"/>
          <w:sz w:val="18"/>
          <w:szCs w:val="20"/>
        </w:rPr>
        <w:t>cells. (</w:t>
      </w:r>
      <w:r w:rsidRPr="003B27C3">
        <w:rPr>
          <w:rFonts w:ascii="Arial" w:hAnsi="Arial" w:cs="Arial"/>
          <w:sz w:val="18"/>
          <w:szCs w:val="20"/>
        </w:rPr>
        <w:t>First step)</w:t>
      </w:r>
      <w:r w:rsidR="00176734">
        <w:rPr>
          <w:rFonts w:ascii="Arial" w:hAnsi="Arial" w:cs="Arial" w:hint="eastAsia"/>
          <w:b/>
          <w:bCs/>
          <w:sz w:val="18"/>
          <w:szCs w:val="20"/>
        </w:rPr>
        <w:t xml:space="preserve"> </w:t>
      </w:r>
      <w:r w:rsidRPr="003B27C3">
        <w:rPr>
          <w:rFonts w:ascii="Arial" w:hAnsi="Arial" w:cs="Arial"/>
          <w:b/>
          <w:bCs/>
          <w:sz w:val="18"/>
          <w:szCs w:val="20"/>
        </w:rPr>
        <w:t>Extra care with contaminations</w:t>
      </w:r>
      <w:r w:rsidR="00176734">
        <w:rPr>
          <w:rFonts w:ascii="Arial" w:hAnsi="Arial" w:cs="Arial" w:hint="eastAsia"/>
          <w:b/>
          <w:bCs/>
          <w:sz w:val="18"/>
          <w:szCs w:val="20"/>
        </w:rPr>
        <w:t xml:space="preserve"> </w:t>
      </w:r>
      <w:r w:rsidRPr="003B27C3">
        <w:rPr>
          <w:rFonts w:ascii="Arial" w:hAnsi="Arial" w:cs="Arial"/>
          <w:b/>
          <w:bCs/>
          <w:sz w:val="18"/>
          <w:szCs w:val="20"/>
        </w:rPr>
        <w:t>A thermocycler</w:t>
      </w:r>
      <w:r w:rsidR="00986284">
        <w:rPr>
          <w:rFonts w:ascii="Arial" w:hAnsi="Arial" w:cs="Arial" w:hint="eastAsia"/>
          <w:b/>
          <w:bCs/>
          <w:sz w:val="18"/>
          <w:szCs w:val="20"/>
        </w:rPr>
        <w:t xml:space="preserve"> </w:t>
      </w:r>
      <w:r w:rsidRPr="003B27C3">
        <w:rPr>
          <w:rFonts w:ascii="Arial" w:hAnsi="Arial" w:cs="Arial"/>
          <w:b/>
          <w:bCs/>
          <w:sz w:val="18"/>
          <w:szCs w:val="20"/>
        </w:rPr>
        <w:t>2 PCR Experiment</w:t>
      </w:r>
      <w:r w:rsidR="000E50D3">
        <w:rPr>
          <w:rFonts w:ascii="Arial" w:hAnsi="Arial" w:cs="Arial" w:hint="eastAsia"/>
          <w:b/>
          <w:bCs/>
          <w:sz w:val="18"/>
          <w:szCs w:val="20"/>
        </w:rPr>
        <w:t>试验阶段</w:t>
      </w:r>
      <w:r w:rsidRPr="003B27C3">
        <w:rPr>
          <w:rFonts w:ascii="Arial" w:hAnsi="Arial" w:cs="Arial"/>
          <w:sz w:val="18"/>
          <w:szCs w:val="20"/>
        </w:rPr>
        <w:t xml:space="preserve">1. Denaturation </w:t>
      </w:r>
      <w:r w:rsidR="007716FB" w:rsidRPr="003B27C3">
        <w:rPr>
          <w:rFonts w:ascii="Arial" w:hAnsi="Arial" w:cs="Arial"/>
          <w:sz w:val="18"/>
          <w:szCs w:val="20"/>
        </w:rPr>
        <w:t>Step (95</w:t>
      </w:r>
      <w:r w:rsidRPr="003B27C3">
        <w:rPr>
          <w:rFonts w:ascii="Arial" w:hAnsi="Arial" w:cs="Arial"/>
          <w:sz w:val="18"/>
          <w:szCs w:val="20"/>
        </w:rPr>
        <w:t xml:space="preserve"> °C</w:t>
      </w:r>
      <w:r w:rsidR="007716FB" w:rsidRPr="003B27C3">
        <w:rPr>
          <w:rFonts w:ascii="Arial" w:hAnsi="Arial" w:cs="Arial"/>
          <w:sz w:val="18"/>
          <w:szCs w:val="20"/>
        </w:rPr>
        <w:t>): At</w:t>
      </w:r>
      <w:r w:rsidRPr="003B27C3">
        <w:rPr>
          <w:rFonts w:ascii="Arial" w:hAnsi="Arial" w:cs="Arial"/>
          <w:sz w:val="18"/>
          <w:szCs w:val="20"/>
        </w:rPr>
        <w:t xml:space="preserve"> this high temperature, the hydrogen bonds holding together the two DNA strands are broken, and the DNA strands fall apart. The single-stranded DNA template is now available for copying.2.Annealing step(</w:t>
      </w:r>
      <w:r w:rsidRPr="003B27C3">
        <w:rPr>
          <w:rFonts w:ascii="Arial" w:hAnsi="Arial" w:cs="Arial"/>
          <w:sz w:val="18"/>
          <w:szCs w:val="20"/>
        </w:rPr>
        <w:t>低温退火</w:t>
      </w:r>
      <w:r w:rsidRPr="003B27C3">
        <w:rPr>
          <w:rFonts w:ascii="Arial" w:hAnsi="Arial" w:cs="Arial"/>
          <w:sz w:val="18"/>
          <w:szCs w:val="20"/>
        </w:rPr>
        <w:t>5-10 °C below the primer with lower Tm):short DNA pieces (primers) bind at complementary sites of the template DNA. The primers define the target sequence, which is the specific region of DNA that will be copied.3. Extension Step (72°C</w:t>
      </w:r>
      <w:r w:rsidR="007716FB" w:rsidRPr="003B27C3">
        <w:rPr>
          <w:rFonts w:ascii="Arial" w:hAnsi="Arial" w:cs="Arial"/>
          <w:sz w:val="18"/>
          <w:szCs w:val="20"/>
        </w:rPr>
        <w:t>): An</w:t>
      </w:r>
      <w:r w:rsidRPr="003B27C3">
        <w:rPr>
          <w:rFonts w:ascii="Arial" w:hAnsi="Arial" w:cs="Arial"/>
          <w:sz w:val="18"/>
          <w:szCs w:val="20"/>
        </w:rPr>
        <w:t xml:space="preserve"> enzyme (DNA polymerase) is responsible for copying DNA. It recognizes the 3′ end of a primer bound to a template strand and starts copying the template DNA. It is a thermostable</w:t>
      </w:r>
      <w:r w:rsidRPr="003B27C3">
        <w:rPr>
          <w:rFonts w:ascii="Arial" w:hAnsi="Arial" w:cs="Arial"/>
          <w:sz w:val="18"/>
          <w:szCs w:val="20"/>
        </w:rPr>
        <w:t>热稳定</w:t>
      </w:r>
      <w:r w:rsidRPr="003B27C3">
        <w:rPr>
          <w:rFonts w:ascii="Arial" w:hAnsi="Arial" w:cs="Arial"/>
          <w:sz w:val="18"/>
          <w:szCs w:val="20"/>
        </w:rPr>
        <w:t xml:space="preserve"> polymerase (be active in the high temperature utilized).</w:t>
      </w:r>
      <w:r w:rsidR="00F161E8" w:rsidRPr="003B27C3">
        <w:rPr>
          <w:rFonts w:ascii="Arial" w:hAnsi="Arial" w:cs="Arial" w:hint="eastAsia"/>
          <w:sz w:val="18"/>
          <w:szCs w:val="20"/>
        </w:rPr>
        <w:t>→</w:t>
      </w:r>
      <w:r w:rsidRPr="003B27C3">
        <w:rPr>
          <w:rFonts w:ascii="Arial" w:hAnsi="Arial" w:cs="Arial"/>
          <w:sz w:val="18"/>
          <w:szCs w:val="20"/>
        </w:rPr>
        <w:t>DNA synthesis</w:t>
      </w:r>
      <w:r w:rsidR="00F161E8" w:rsidRPr="003B27C3">
        <w:rPr>
          <w:rFonts w:ascii="Arial" w:hAnsi="Arial" w:cs="Arial" w:hint="eastAsia"/>
          <w:sz w:val="18"/>
          <w:szCs w:val="20"/>
        </w:rPr>
        <w:t>·</w:t>
      </w:r>
      <w:r w:rsidRPr="003B27C3">
        <w:rPr>
          <w:rFonts w:ascii="Arial" w:hAnsi="Arial" w:cs="Arial"/>
          <w:sz w:val="18"/>
          <w:szCs w:val="20"/>
        </w:rPr>
        <w:t>The steps are repeated many times (often 30), producing billions of DNA copies of specific regions.</w:t>
      </w:r>
      <w:r w:rsidR="007445E0">
        <w:rPr>
          <w:rFonts w:ascii="Arial" w:hAnsi="Arial" w:cs="Arial" w:hint="eastAsia"/>
          <w:b/>
          <w:bCs/>
          <w:sz w:val="18"/>
          <w:szCs w:val="20"/>
        </w:rPr>
        <w:t xml:space="preserve"> </w:t>
      </w:r>
      <w:r w:rsidR="007445E0">
        <w:rPr>
          <w:rFonts w:ascii="Arial" w:hAnsi="Arial" w:cs="Arial"/>
          <w:b/>
          <w:bCs/>
          <w:sz w:val="18"/>
          <w:szCs w:val="20"/>
        </w:rPr>
        <w:t>G</w:t>
      </w:r>
      <w:r w:rsidR="00F161E8" w:rsidRPr="003B27C3">
        <w:rPr>
          <w:rFonts w:ascii="Arial" w:hAnsi="Arial" w:cs="Arial"/>
          <w:b/>
          <w:bCs/>
          <w:sz w:val="18"/>
          <w:szCs w:val="20"/>
        </w:rPr>
        <w:t xml:space="preserve">el </w:t>
      </w:r>
      <w:r w:rsidR="007716FB" w:rsidRPr="003B27C3">
        <w:rPr>
          <w:rFonts w:ascii="Arial" w:hAnsi="Arial" w:cs="Arial"/>
          <w:b/>
          <w:bCs/>
          <w:sz w:val="18"/>
          <w:szCs w:val="20"/>
        </w:rPr>
        <w:t>electrophoresis</w:t>
      </w:r>
      <w:r w:rsidR="004E62D9">
        <w:rPr>
          <w:rFonts w:ascii="Arial" w:hAnsi="Arial" w:cs="Arial" w:hint="eastAsia"/>
          <w:b/>
          <w:bCs/>
          <w:sz w:val="18"/>
          <w:szCs w:val="20"/>
        </w:rPr>
        <w:t>凝胶电泳</w:t>
      </w:r>
      <w:r w:rsidR="007716FB" w:rsidRPr="003B27C3">
        <w:rPr>
          <w:rFonts w:ascii="Arial" w:hAnsi="Arial" w:cs="Arial"/>
          <w:b/>
          <w:bCs/>
          <w:sz w:val="18"/>
          <w:szCs w:val="20"/>
        </w:rPr>
        <w:t>.</w:t>
      </w:r>
      <w:r w:rsidR="00E43620">
        <w:rPr>
          <w:rFonts w:ascii="Arial" w:hAnsi="Arial" w:cs="Arial" w:hint="eastAsia"/>
          <w:b/>
          <w:bCs/>
          <w:sz w:val="18"/>
          <w:szCs w:val="20"/>
        </w:rPr>
        <w:t>①</w:t>
      </w:r>
      <w:r w:rsidR="00F161E8" w:rsidRPr="003B27C3">
        <w:rPr>
          <w:rFonts w:ascii="Arial" w:hAnsi="Arial" w:cs="Arial"/>
          <w:sz w:val="16"/>
          <w:szCs w:val="18"/>
        </w:rPr>
        <w:t>To separate charged macromolecules (DNA, RNA, or proteins) of different sizes and to estimate their length.</w:t>
      </w:r>
      <w:r w:rsidR="00E43620">
        <w:rPr>
          <w:rFonts w:ascii="Arial" w:hAnsi="Arial" w:cs="Arial"/>
          <w:sz w:val="16"/>
          <w:szCs w:val="18"/>
        </w:rPr>
        <w:t xml:space="preserve"> </w:t>
      </w:r>
      <w:r w:rsidR="00E43620">
        <w:rPr>
          <w:rFonts w:ascii="Arial" w:hAnsi="Arial" w:cs="Arial" w:hint="eastAsia"/>
          <w:sz w:val="16"/>
          <w:szCs w:val="18"/>
        </w:rPr>
        <w:t>②</w:t>
      </w:r>
      <w:r w:rsidR="00F161E8" w:rsidRPr="003B27C3">
        <w:rPr>
          <w:rFonts w:ascii="Arial" w:hAnsi="Arial" w:cs="Arial"/>
          <w:sz w:val="16"/>
          <w:szCs w:val="18"/>
        </w:rPr>
        <w:t>DNA (nucleic acids) is negatively charged, at neutral or basic pH in an aqueous environment, this technique is often used to separate DNA or RNA molecules</w:t>
      </w:r>
      <w:r w:rsidR="00F161E8" w:rsidRPr="003B27C3">
        <w:rPr>
          <w:rFonts w:ascii="Arial" w:hAnsi="Arial" w:cs="Arial" w:hint="eastAsia"/>
          <w:sz w:val="16"/>
          <w:szCs w:val="18"/>
        </w:rPr>
        <w:t>.</w:t>
      </w:r>
      <w:r w:rsidR="00E43620">
        <w:rPr>
          <w:rFonts w:ascii="Arial" w:hAnsi="Arial" w:cs="Arial" w:hint="eastAsia"/>
          <w:sz w:val="16"/>
          <w:szCs w:val="18"/>
        </w:rPr>
        <w:t>③</w:t>
      </w:r>
      <w:r w:rsidR="00F161E8" w:rsidRPr="003B27C3">
        <w:rPr>
          <w:rFonts w:ascii="Arial" w:hAnsi="Arial" w:cs="Arial"/>
          <w:sz w:val="16"/>
          <w:szCs w:val="18"/>
        </w:rPr>
        <w:t>The process is also useful to isolate and extract DNA fragments of a specific size.</w:t>
      </w:r>
      <w:r w:rsidR="00AC3880" w:rsidRPr="003B27C3">
        <w:rPr>
          <w:rFonts w:ascii="Arial" w:hAnsi="Arial" w:cs="Arial"/>
          <w:noProof/>
          <w:sz w:val="18"/>
          <w:szCs w:val="20"/>
        </w:rPr>
        <w:drawing>
          <wp:anchor distT="0" distB="0" distL="114300" distR="114300" simplePos="0" relativeHeight="251654144" behindDoc="1" locked="0" layoutInCell="1" allowOverlap="1" wp14:anchorId="49BB5C03" wp14:editId="6FED9FE2">
            <wp:simplePos x="0" y="0"/>
            <wp:positionH relativeFrom="page">
              <wp:posOffset>6074410</wp:posOffset>
            </wp:positionH>
            <wp:positionV relativeFrom="paragraph">
              <wp:posOffset>13335</wp:posOffset>
            </wp:positionV>
            <wp:extent cx="1477010" cy="1109980"/>
            <wp:effectExtent l="0" t="0" r="8890" b="0"/>
            <wp:wrapTight wrapText="bothSides">
              <wp:wrapPolygon edited="0">
                <wp:start x="0" y="0"/>
                <wp:lineTo x="0" y="21130"/>
                <wp:lineTo x="21451" y="21130"/>
                <wp:lineTo x="21451" y="0"/>
                <wp:lineTo x="0" y="0"/>
              </wp:wrapPolygon>
            </wp:wrapTight>
            <wp:docPr id="1632561532" name="图片 1" descr="卡通人物&#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61532" name="图片 1" descr="卡通人物&#10;&#10;中度可信度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010" cy="1109980"/>
                    </a:xfrm>
                    <a:prstGeom prst="rect">
                      <a:avLst/>
                    </a:prstGeom>
                    <a:noFill/>
                  </pic:spPr>
                </pic:pic>
              </a:graphicData>
            </a:graphic>
            <wp14:sizeRelH relativeFrom="margin">
              <wp14:pctWidth>0</wp14:pctWidth>
            </wp14:sizeRelH>
            <wp14:sizeRelV relativeFrom="margin">
              <wp14:pctHeight>0</wp14:pctHeight>
            </wp14:sizeRelV>
          </wp:anchor>
        </w:drawing>
      </w:r>
      <w:r w:rsidR="007445E0">
        <w:rPr>
          <w:rFonts w:ascii="Arial" w:hAnsi="Arial" w:cs="Arial"/>
          <w:b/>
          <w:bCs/>
          <w:sz w:val="18"/>
          <w:szCs w:val="20"/>
        </w:rPr>
        <w:t xml:space="preserve"> </w:t>
      </w:r>
      <w:r w:rsidR="00F161E8" w:rsidRPr="003B27C3">
        <w:rPr>
          <w:rFonts w:ascii="Arial" w:hAnsi="Arial" w:cs="Arial"/>
          <w:b/>
          <w:bCs/>
          <w:sz w:val="18"/>
          <w:szCs w:val="20"/>
        </w:rPr>
        <w:t>Gel electrophoresis preparation</w:t>
      </w:r>
      <w:r w:rsidR="00412A57">
        <w:rPr>
          <w:rFonts w:ascii="Arial" w:hAnsi="Arial" w:cs="Arial" w:hint="eastAsia"/>
          <w:b/>
          <w:bCs/>
          <w:sz w:val="18"/>
          <w:szCs w:val="20"/>
        </w:rPr>
        <w:t>准备阶段</w:t>
      </w:r>
      <w:r w:rsidR="00F161E8" w:rsidRPr="003B27C3">
        <w:rPr>
          <w:rFonts w:ascii="Arial" w:hAnsi="Arial" w:cs="Arial"/>
          <w:sz w:val="18"/>
          <w:szCs w:val="20"/>
        </w:rPr>
        <w:t>1.Semi-solid, porous gel matrix.</w:t>
      </w:r>
      <w:r w:rsidR="00DA13F0" w:rsidRPr="003B27C3">
        <w:rPr>
          <w:rFonts w:ascii="Arial" w:hAnsi="Arial" w:cs="Arial"/>
          <w:sz w:val="18"/>
          <w:szCs w:val="20"/>
        </w:rPr>
        <w:t xml:space="preserve">  </w:t>
      </w:r>
      <w:r w:rsidR="00F161E8" w:rsidRPr="003B27C3">
        <w:rPr>
          <w:rFonts w:ascii="Arial" w:hAnsi="Arial" w:cs="Arial"/>
          <w:sz w:val="18"/>
          <w:szCs w:val="20"/>
        </w:rPr>
        <w:t>2.Agarose</w:t>
      </w:r>
      <w:r w:rsidR="00F161E8" w:rsidRPr="003B27C3">
        <w:rPr>
          <w:rFonts w:ascii="Arial" w:hAnsi="Arial" w:cs="Arial"/>
          <w:sz w:val="18"/>
          <w:szCs w:val="20"/>
        </w:rPr>
        <w:t>琼脂糖</w:t>
      </w:r>
      <w:r w:rsidR="00F161E8" w:rsidRPr="003B27C3">
        <w:rPr>
          <w:rFonts w:ascii="Arial" w:hAnsi="Arial" w:cs="Arial"/>
          <w:sz w:val="18"/>
          <w:szCs w:val="20"/>
        </w:rPr>
        <w:t xml:space="preserve"> or polyacrylamide gel</w:t>
      </w:r>
      <w:r w:rsidR="00F161E8" w:rsidRPr="003B27C3">
        <w:rPr>
          <w:rFonts w:ascii="Arial" w:hAnsi="Arial" w:cs="Arial"/>
          <w:sz w:val="18"/>
          <w:szCs w:val="20"/>
        </w:rPr>
        <w:t>聚丙烯酰胺凝胶</w:t>
      </w:r>
      <w:r w:rsidR="00F161E8" w:rsidRPr="003B27C3">
        <w:rPr>
          <w:rFonts w:ascii="Arial" w:hAnsi="Arial" w:cs="Arial"/>
          <w:sz w:val="18"/>
          <w:szCs w:val="20"/>
        </w:rPr>
        <w:t xml:space="preserve">. </w:t>
      </w:r>
      <w:r w:rsidR="00DA13F0" w:rsidRPr="003B27C3">
        <w:rPr>
          <w:rFonts w:ascii="Arial" w:hAnsi="Arial" w:cs="Arial"/>
          <w:sz w:val="18"/>
          <w:szCs w:val="20"/>
        </w:rPr>
        <w:t xml:space="preserve"> </w:t>
      </w:r>
      <w:r w:rsidR="00F161E8" w:rsidRPr="003B27C3">
        <w:rPr>
          <w:rFonts w:ascii="Arial" w:hAnsi="Arial" w:cs="Arial" w:hint="eastAsia"/>
          <w:sz w:val="18"/>
          <w:szCs w:val="20"/>
        </w:rPr>
        <w:t>3</w:t>
      </w:r>
      <w:r w:rsidR="00F161E8" w:rsidRPr="003B27C3">
        <w:rPr>
          <w:rFonts w:ascii="Arial" w:hAnsi="Arial" w:cs="Arial"/>
          <w:sz w:val="18"/>
          <w:szCs w:val="20"/>
        </w:rPr>
        <w:t>. DNA or RNA sample</w:t>
      </w:r>
      <w:r w:rsidR="00F161E8" w:rsidRPr="003B27C3">
        <w:rPr>
          <w:rFonts w:ascii="Arial" w:hAnsi="Arial" w:cs="Arial" w:hint="eastAsia"/>
          <w:sz w:val="18"/>
          <w:szCs w:val="20"/>
        </w:rPr>
        <w:t xml:space="preserve"> </w:t>
      </w:r>
      <w:r w:rsidR="00F161E8" w:rsidRPr="003B27C3">
        <w:rPr>
          <w:rFonts w:ascii="Arial" w:hAnsi="Arial" w:cs="Arial"/>
          <w:sz w:val="18"/>
          <w:szCs w:val="20"/>
        </w:rPr>
        <w:t>4. Loading buffer: To help visualize how far the DNA or RNA has traveled during gel electrophoresis.</w:t>
      </w:r>
      <w:r w:rsidR="00F161E8" w:rsidRPr="003B27C3">
        <w:rPr>
          <w:rFonts w:ascii="Arial" w:hAnsi="Arial" w:cs="Arial" w:hint="eastAsia"/>
          <w:sz w:val="18"/>
          <w:szCs w:val="20"/>
        </w:rPr>
        <w:t xml:space="preserve"> </w:t>
      </w:r>
      <w:r w:rsidR="00DA13F0" w:rsidRPr="003B27C3">
        <w:rPr>
          <w:rFonts w:ascii="Arial" w:hAnsi="Arial" w:cs="Arial"/>
          <w:sz w:val="18"/>
          <w:szCs w:val="20"/>
        </w:rPr>
        <w:t xml:space="preserve">  </w:t>
      </w:r>
      <w:r w:rsidR="00F161E8" w:rsidRPr="003B27C3">
        <w:rPr>
          <w:rFonts w:ascii="Arial" w:hAnsi="Arial" w:cs="Arial"/>
          <w:sz w:val="18"/>
          <w:szCs w:val="20"/>
        </w:rPr>
        <w:t>5.Dye.</w:t>
      </w:r>
      <w:r w:rsidR="00F161E8" w:rsidRPr="003B27C3">
        <w:rPr>
          <w:rFonts w:ascii="Arial" w:hAnsi="Arial" w:cs="Arial" w:hint="eastAsia"/>
          <w:sz w:val="18"/>
          <w:szCs w:val="20"/>
        </w:rPr>
        <w:t xml:space="preserve"> </w:t>
      </w:r>
      <w:r w:rsidR="00DA13F0" w:rsidRPr="003B27C3">
        <w:rPr>
          <w:rFonts w:ascii="Arial" w:hAnsi="Arial" w:cs="Arial"/>
          <w:sz w:val="18"/>
          <w:szCs w:val="20"/>
        </w:rPr>
        <w:t xml:space="preserve">    </w:t>
      </w:r>
      <w:r w:rsidR="00F161E8" w:rsidRPr="003B27C3">
        <w:rPr>
          <w:rFonts w:ascii="Arial" w:hAnsi="Arial" w:cs="Arial"/>
          <w:sz w:val="18"/>
          <w:szCs w:val="20"/>
        </w:rPr>
        <w:t>6. Molecular weight standard samples or "ladders"</w:t>
      </w:r>
      <w:r w:rsidR="00985F9D">
        <w:rPr>
          <w:rFonts w:ascii="Arial" w:hAnsi="Arial" w:cs="Arial" w:hint="eastAsia"/>
          <w:b/>
          <w:bCs/>
          <w:sz w:val="18"/>
          <w:szCs w:val="20"/>
        </w:rPr>
        <w:t xml:space="preserve"> </w:t>
      </w:r>
      <w:r w:rsidR="00F161E8" w:rsidRPr="003B27C3">
        <w:rPr>
          <w:rFonts w:ascii="Arial" w:hAnsi="Arial" w:cs="Arial"/>
          <w:b/>
          <w:bCs/>
          <w:sz w:val="18"/>
          <w:szCs w:val="20"/>
        </w:rPr>
        <w:t xml:space="preserve">Gel electrophoresis </w:t>
      </w:r>
      <w:r w:rsidR="00C973B1" w:rsidRPr="003B27C3">
        <w:rPr>
          <w:rFonts w:ascii="Arial" w:hAnsi="Arial" w:cs="Arial"/>
          <w:b/>
          <w:bCs/>
          <w:sz w:val="18"/>
          <w:szCs w:val="20"/>
        </w:rPr>
        <w:t>procedure</w:t>
      </w:r>
      <w:r w:rsidR="00985F9D">
        <w:rPr>
          <w:rFonts w:ascii="Arial" w:hAnsi="Arial" w:cs="Arial" w:hint="eastAsia"/>
          <w:b/>
          <w:bCs/>
          <w:sz w:val="18"/>
          <w:szCs w:val="20"/>
        </w:rPr>
        <w:t>程序阶段</w:t>
      </w:r>
      <w:r w:rsidR="00C973B1">
        <w:rPr>
          <w:rFonts w:ascii="Arial" w:hAnsi="Arial" w:cs="Arial"/>
          <w:b/>
          <w:bCs/>
          <w:sz w:val="18"/>
          <w:szCs w:val="20"/>
        </w:rPr>
        <w:t>:</w:t>
      </w:r>
      <w:r w:rsidR="00C973B1" w:rsidRPr="003B27C3">
        <w:rPr>
          <w:rFonts w:ascii="Arial" w:hAnsi="Arial" w:cs="Arial"/>
          <w:sz w:val="18"/>
          <w:szCs w:val="20"/>
        </w:rPr>
        <w:t xml:space="preserve"> Smaller</w:t>
      </w:r>
      <w:r w:rsidR="00F161E8" w:rsidRPr="003B27C3">
        <w:rPr>
          <w:rFonts w:ascii="Arial" w:hAnsi="Arial" w:cs="Arial"/>
          <w:sz w:val="18"/>
          <w:szCs w:val="20"/>
        </w:rPr>
        <w:t xml:space="preserve"> DNA molecules move faster through the gel than larger DNA molecules, leading to size separation. This difference in the rate of migration separates the fragments on the basis of </w:t>
      </w:r>
      <w:r w:rsidR="003C20C0" w:rsidRPr="003B27C3">
        <w:rPr>
          <w:rFonts w:ascii="Arial" w:hAnsi="Arial" w:cs="Arial"/>
          <w:sz w:val="18"/>
          <w:szCs w:val="20"/>
        </w:rPr>
        <w:t>size.</w:t>
      </w:r>
      <w:r w:rsidR="003C20C0" w:rsidRPr="003B27C3">
        <w:rPr>
          <w:rFonts w:ascii="Arial" w:hAnsi="Arial" w:cs="Arial"/>
          <w:noProof/>
          <w:sz w:val="18"/>
          <w:szCs w:val="20"/>
        </w:rPr>
        <w:t xml:space="preserve"> </w:t>
      </w:r>
      <w:r w:rsidR="003C20C0" w:rsidRPr="003B27C3">
        <w:rPr>
          <w:rFonts w:ascii="Arial" w:hAnsi="Arial" w:cs="Arial"/>
          <w:b/>
          <w:bCs/>
          <w:sz w:val="18"/>
          <w:szCs w:val="20"/>
        </w:rPr>
        <w:t>Gel</w:t>
      </w:r>
      <w:r w:rsidR="00F161E8" w:rsidRPr="003B27C3">
        <w:rPr>
          <w:rFonts w:ascii="Arial" w:hAnsi="Arial" w:cs="Arial"/>
          <w:b/>
          <w:bCs/>
          <w:sz w:val="18"/>
          <w:szCs w:val="20"/>
        </w:rPr>
        <w:t xml:space="preserve"> electrophoresis analysis</w:t>
      </w:r>
      <w:r w:rsidR="009F217E">
        <w:rPr>
          <w:rFonts w:ascii="Arial" w:hAnsi="Arial" w:cs="Arial" w:hint="eastAsia"/>
          <w:b/>
          <w:bCs/>
          <w:sz w:val="18"/>
          <w:szCs w:val="20"/>
        </w:rPr>
        <w:t>:</w:t>
      </w:r>
      <w:r w:rsidR="0073787E">
        <w:rPr>
          <w:rFonts w:ascii="Arial" w:hAnsi="Arial" w:cs="Arial"/>
          <w:b/>
          <w:bCs/>
          <w:sz w:val="18"/>
          <w:szCs w:val="20"/>
        </w:rPr>
        <w:t xml:space="preserve"> </w:t>
      </w:r>
      <w:r w:rsidR="00F161E8" w:rsidRPr="003B27C3">
        <w:rPr>
          <w:rFonts w:ascii="Arial" w:hAnsi="Arial" w:cs="Arial"/>
          <w:sz w:val="18"/>
          <w:szCs w:val="20"/>
        </w:rPr>
        <w:t>the different fragments are visualized as bands at specific distances from the top of the gel (the negative electrode end) on the basis of their size. The sizes of the nucleic acid samples can be estimated by comparing the distance with the molecular weight standard samples (also called DNA ladder).</w:t>
      </w:r>
    </w:p>
    <w:p w14:paraId="087717C8" w14:textId="59E8E0D9" w:rsidR="00F161E8" w:rsidRPr="003B27C3" w:rsidRDefault="00F161E8" w:rsidP="00973396">
      <w:pPr>
        <w:spacing w:after="0" w:line="0" w:lineRule="atLeast"/>
        <w:ind w:rightChars="-50" w:right="-110"/>
        <w:rPr>
          <w:rFonts w:ascii="Arial" w:hAnsi="Arial" w:cs="Arial"/>
          <w:b/>
          <w:bCs/>
          <w:sz w:val="18"/>
          <w:szCs w:val="20"/>
        </w:rPr>
      </w:pPr>
      <w:r w:rsidRPr="003B27C3">
        <w:rPr>
          <w:rFonts w:ascii="Arial" w:hAnsi="Arial" w:cs="Arial"/>
          <w:b/>
          <w:bCs/>
          <w:sz w:val="18"/>
          <w:szCs w:val="20"/>
        </w:rPr>
        <w:t>DNA ladder</w:t>
      </w:r>
    </w:p>
    <w:p w14:paraId="46317D3B" w14:textId="08DEE5CF" w:rsidR="00F161E8" w:rsidRPr="003B27C3" w:rsidRDefault="001F4D8F" w:rsidP="00973396">
      <w:pPr>
        <w:spacing w:after="0" w:line="0" w:lineRule="atLeast"/>
        <w:ind w:rightChars="-50" w:right="-110" w:firstLineChars="100" w:firstLine="180"/>
        <w:rPr>
          <w:rFonts w:ascii="Arial" w:hAnsi="Arial" w:cs="Arial"/>
          <w:sz w:val="18"/>
          <w:szCs w:val="20"/>
        </w:rPr>
      </w:pPr>
      <w:r w:rsidRPr="003B27C3">
        <w:rPr>
          <w:rFonts w:ascii="Arial" w:hAnsi="Arial" w:cs="Arial"/>
          <w:sz w:val="18"/>
          <w:szCs w:val="20"/>
        </w:rPr>
        <w:t xml:space="preserve">1. </w:t>
      </w:r>
      <w:r w:rsidR="00F161E8" w:rsidRPr="003B27C3">
        <w:rPr>
          <w:rFonts w:ascii="Arial" w:hAnsi="Arial" w:cs="Arial"/>
          <w:sz w:val="18"/>
          <w:szCs w:val="20"/>
        </w:rPr>
        <w:t>A mix of DNA or RNA fragments with known lengths.</w:t>
      </w:r>
      <w:r w:rsidRPr="003B27C3">
        <w:rPr>
          <w:rFonts w:ascii="Arial" w:hAnsi="Arial" w:cs="Arial"/>
          <w:sz w:val="18"/>
          <w:szCs w:val="20"/>
        </w:rPr>
        <w:t xml:space="preserve"> 2.</w:t>
      </w:r>
      <w:r w:rsidR="00F161E8" w:rsidRPr="003B27C3">
        <w:rPr>
          <w:rFonts w:ascii="Arial" w:hAnsi="Arial" w:cs="Arial"/>
          <w:sz w:val="18"/>
          <w:szCs w:val="20"/>
        </w:rPr>
        <w:t>Contains DNA of different lengths. The size of the fragments is determined by running a gel with the ladder in a well next to the samples with unknown lengths.</w:t>
      </w:r>
    </w:p>
    <w:p w14:paraId="080A5F03" w14:textId="49A03B05" w:rsidR="00671FE1" w:rsidRPr="003B27C3" w:rsidRDefault="00671FE1" w:rsidP="00973396">
      <w:pPr>
        <w:spacing w:after="0" w:line="0" w:lineRule="atLeast"/>
        <w:ind w:rightChars="-50" w:right="-110"/>
        <w:rPr>
          <w:rFonts w:ascii="Arial" w:hAnsi="Arial" w:cs="Arial"/>
          <w:b/>
          <w:bCs/>
          <w:sz w:val="18"/>
          <w:szCs w:val="20"/>
        </w:rPr>
      </w:pPr>
      <w:r w:rsidRPr="003B27C3">
        <w:rPr>
          <w:rFonts w:ascii="Arial" w:hAnsi="Arial" w:cs="Arial"/>
          <w:b/>
          <w:bCs/>
          <w:sz w:val="18"/>
          <w:szCs w:val="20"/>
        </w:rPr>
        <w:t>Sequencing by Synthesis</w:t>
      </w:r>
    </w:p>
    <w:p w14:paraId="10EBB196" w14:textId="120ADC6B" w:rsidR="00671FE1" w:rsidRPr="003B27C3" w:rsidRDefault="00671FE1" w:rsidP="00973396">
      <w:pPr>
        <w:spacing w:after="0" w:line="0" w:lineRule="atLeast"/>
        <w:ind w:rightChars="-50" w:right="-110"/>
        <w:rPr>
          <w:rFonts w:ascii="Arial" w:hAnsi="Arial" w:cs="Arial"/>
          <w:sz w:val="18"/>
          <w:szCs w:val="20"/>
        </w:rPr>
      </w:pPr>
      <w:r w:rsidRPr="003B27C3">
        <w:rPr>
          <w:rFonts w:ascii="Arial" w:hAnsi="Arial" w:cs="Arial"/>
          <w:sz w:val="18"/>
          <w:szCs w:val="20"/>
        </w:rPr>
        <w:t xml:space="preserve">1.   DNA is sheared into 200bp pieces                                     </w:t>
      </w:r>
    </w:p>
    <w:p w14:paraId="3D088383" w14:textId="53B422CC" w:rsidR="00671FE1" w:rsidRPr="003B27C3" w:rsidRDefault="00671FE1" w:rsidP="00973396">
      <w:pPr>
        <w:spacing w:after="0" w:line="0" w:lineRule="atLeast"/>
        <w:ind w:rightChars="-50" w:right="-110"/>
        <w:rPr>
          <w:rFonts w:ascii="Arial" w:hAnsi="Arial" w:cs="Arial"/>
          <w:sz w:val="18"/>
          <w:szCs w:val="20"/>
        </w:rPr>
      </w:pPr>
      <w:r w:rsidRPr="003B27C3">
        <w:rPr>
          <w:rFonts w:ascii="Arial" w:hAnsi="Arial" w:cs="Arial"/>
          <w:sz w:val="18"/>
          <w:szCs w:val="20"/>
        </w:rPr>
        <w:t>2.  The sheared DNA is attached to the surface of a flow cell</w:t>
      </w:r>
    </w:p>
    <w:p w14:paraId="0AA9FF07" w14:textId="4C30906E" w:rsidR="00671FE1" w:rsidRPr="003B27C3" w:rsidRDefault="00671FE1" w:rsidP="00973396">
      <w:pPr>
        <w:spacing w:after="0" w:line="0" w:lineRule="atLeast"/>
        <w:ind w:rightChars="-50" w:right="-110"/>
        <w:rPr>
          <w:rFonts w:ascii="Arial" w:hAnsi="Arial" w:cs="Arial"/>
          <w:sz w:val="18"/>
          <w:szCs w:val="20"/>
        </w:rPr>
      </w:pPr>
      <w:r w:rsidRPr="003B27C3">
        <w:rPr>
          <w:rFonts w:ascii="Arial" w:hAnsi="Arial" w:cs="Arial"/>
          <w:sz w:val="18"/>
          <w:szCs w:val="20"/>
        </w:rPr>
        <w:t xml:space="preserve">3.  The attached DNA is amplified via PCR </w:t>
      </w:r>
    </w:p>
    <w:p w14:paraId="36A95921" w14:textId="7E2199F5" w:rsidR="00671FE1" w:rsidRPr="003B27C3" w:rsidRDefault="00AC3880" w:rsidP="00973396">
      <w:pPr>
        <w:spacing w:after="0" w:line="0" w:lineRule="atLeast"/>
        <w:ind w:rightChars="-50" w:right="-110"/>
        <w:rPr>
          <w:rFonts w:ascii="Arial" w:hAnsi="Arial" w:cs="Arial"/>
          <w:sz w:val="18"/>
          <w:szCs w:val="20"/>
        </w:rPr>
      </w:pPr>
      <w:r w:rsidRPr="003B27C3">
        <w:rPr>
          <w:rFonts w:ascii="Arial" w:hAnsi="Arial" w:cs="Arial"/>
          <w:noProof/>
          <w:sz w:val="16"/>
          <w:szCs w:val="18"/>
        </w:rPr>
        <w:drawing>
          <wp:anchor distT="0" distB="0" distL="114300" distR="114300" simplePos="0" relativeHeight="251655168" behindDoc="0" locked="0" layoutInCell="1" allowOverlap="1" wp14:anchorId="26044A3D" wp14:editId="0A1B9219">
            <wp:simplePos x="0" y="0"/>
            <wp:positionH relativeFrom="margin">
              <wp:align>right</wp:align>
            </wp:positionH>
            <wp:positionV relativeFrom="paragraph">
              <wp:posOffset>3175</wp:posOffset>
            </wp:positionV>
            <wp:extent cx="1120775" cy="1358900"/>
            <wp:effectExtent l="0" t="0" r="3175" b="0"/>
            <wp:wrapSquare wrapText="bothSides"/>
            <wp:docPr id="109749423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20775" cy="1358900"/>
                    </a:xfrm>
                    <a:prstGeom prst="rect">
                      <a:avLst/>
                    </a:prstGeom>
                    <a:noFill/>
                  </pic:spPr>
                </pic:pic>
              </a:graphicData>
            </a:graphic>
            <wp14:sizeRelH relativeFrom="margin">
              <wp14:pctWidth>0</wp14:pctWidth>
            </wp14:sizeRelH>
            <wp14:sizeRelV relativeFrom="margin">
              <wp14:pctHeight>0</wp14:pctHeight>
            </wp14:sizeRelV>
          </wp:anchor>
        </w:drawing>
      </w:r>
      <w:r w:rsidR="00671FE1" w:rsidRPr="003B27C3">
        <w:rPr>
          <w:rFonts w:ascii="Arial" w:hAnsi="Arial" w:cs="Arial"/>
          <w:sz w:val="18"/>
          <w:szCs w:val="20"/>
        </w:rPr>
        <w:t>4.  Sequencing by synthesis using fluorescently labelled nucleotides</w:t>
      </w:r>
    </w:p>
    <w:p w14:paraId="0010B0AF" w14:textId="5D32060A" w:rsidR="00671FE1" w:rsidRPr="003B27C3" w:rsidRDefault="00671FE1" w:rsidP="00973396">
      <w:pPr>
        <w:spacing w:after="0" w:line="0" w:lineRule="atLeast"/>
        <w:ind w:rightChars="-50" w:right="-110"/>
        <w:rPr>
          <w:rFonts w:ascii="Arial" w:hAnsi="Arial" w:cs="Arial"/>
          <w:sz w:val="18"/>
          <w:szCs w:val="20"/>
        </w:rPr>
      </w:pPr>
      <w:r w:rsidRPr="003B27C3">
        <w:rPr>
          <w:rFonts w:ascii="Arial" w:hAnsi="Arial" w:cs="Arial"/>
          <w:sz w:val="18"/>
          <w:szCs w:val="20"/>
        </w:rPr>
        <w:tab/>
      </w:r>
      <w:r w:rsidRPr="003B27C3">
        <w:rPr>
          <w:rFonts w:ascii="Arial" w:hAnsi="Arial" w:cs="Arial"/>
          <w:b/>
          <w:bCs/>
          <w:sz w:val="18"/>
          <w:szCs w:val="20"/>
        </w:rPr>
        <w:t xml:space="preserve">Illumina: </w:t>
      </w:r>
      <w:r w:rsidRPr="003B27C3">
        <w:rPr>
          <w:rFonts w:ascii="Arial" w:hAnsi="Arial" w:cs="Arial"/>
          <w:sz w:val="18"/>
          <w:szCs w:val="20"/>
        </w:rPr>
        <w:t xml:space="preserve">the reversible dye termination technology </w:t>
      </w:r>
    </w:p>
    <w:p w14:paraId="3080355A" w14:textId="5B86B14E" w:rsidR="001F4D8F" w:rsidRPr="003B27C3" w:rsidRDefault="001F4D8F" w:rsidP="00973396">
      <w:pPr>
        <w:spacing w:after="0" w:line="0" w:lineRule="atLeast"/>
        <w:ind w:rightChars="-50" w:right="-110"/>
        <w:rPr>
          <w:rFonts w:ascii="Arial" w:hAnsi="Arial" w:cs="Arial"/>
          <w:b/>
          <w:bCs/>
          <w:sz w:val="18"/>
          <w:szCs w:val="20"/>
        </w:rPr>
      </w:pPr>
      <w:r w:rsidRPr="003B27C3">
        <w:rPr>
          <w:rFonts w:ascii="Arial" w:hAnsi="Arial" w:cs="Arial"/>
          <w:b/>
          <w:bCs/>
          <w:sz w:val="18"/>
          <w:szCs w:val="20"/>
        </w:rPr>
        <w:t>Next Generation Sequencing</w:t>
      </w:r>
    </w:p>
    <w:p w14:paraId="6ECF0D5A" w14:textId="0B3CE1B8" w:rsidR="001F4D8F" w:rsidRPr="003B27C3" w:rsidRDefault="00671FE1" w:rsidP="00973396">
      <w:pPr>
        <w:spacing w:after="0" w:line="0" w:lineRule="atLeast"/>
        <w:ind w:rightChars="-50" w:right="-110" w:firstLineChars="100" w:firstLine="160"/>
        <w:rPr>
          <w:rFonts w:ascii="Arial" w:hAnsi="Arial" w:cs="Arial"/>
          <w:sz w:val="16"/>
          <w:szCs w:val="18"/>
        </w:rPr>
      </w:pPr>
      <w:r w:rsidRPr="00671FE1">
        <w:rPr>
          <w:rFonts w:ascii="Arial" w:hAnsi="Arial" w:cs="Arial"/>
          <w:sz w:val="16"/>
          <w:szCs w:val="18"/>
        </w:rPr>
        <w:t>Massively Parallel</w:t>
      </w:r>
      <w:r w:rsidRPr="003B27C3">
        <w:rPr>
          <w:rFonts w:ascii="Arial" w:hAnsi="Arial" w:cs="Arial" w:hint="eastAsia"/>
          <w:sz w:val="16"/>
          <w:szCs w:val="18"/>
        </w:rPr>
        <w:t>.</w:t>
      </w:r>
      <w:r w:rsidRPr="003B27C3">
        <w:rPr>
          <w:rFonts w:ascii="Arial" w:hAnsi="Arial" w:cs="Arial"/>
          <w:sz w:val="16"/>
          <w:szCs w:val="18"/>
        </w:rPr>
        <w:t xml:space="preserve"> /</w:t>
      </w:r>
      <w:r w:rsidRPr="00671FE1">
        <w:rPr>
          <w:rFonts w:ascii="Arial" w:hAnsi="Arial" w:cs="Arial"/>
          <w:sz w:val="16"/>
          <w:szCs w:val="18"/>
        </w:rPr>
        <w:t>Higher throughput</w:t>
      </w:r>
      <w:r w:rsidRPr="003B27C3">
        <w:rPr>
          <w:rFonts w:ascii="Arial" w:hAnsi="Arial" w:cs="Arial"/>
          <w:sz w:val="16"/>
          <w:szCs w:val="18"/>
        </w:rPr>
        <w:t>. /</w:t>
      </w:r>
      <w:r w:rsidRPr="00671FE1">
        <w:rPr>
          <w:rFonts w:ascii="Arial" w:hAnsi="Arial" w:cs="Arial"/>
          <w:sz w:val="16"/>
          <w:szCs w:val="18"/>
        </w:rPr>
        <w:t>Lower cost</w:t>
      </w:r>
      <w:r w:rsidRPr="003B27C3">
        <w:rPr>
          <w:rFonts w:ascii="Arial" w:hAnsi="Arial" w:cs="Arial"/>
          <w:sz w:val="16"/>
          <w:szCs w:val="18"/>
        </w:rPr>
        <w:t>. /</w:t>
      </w:r>
      <w:r w:rsidRPr="00671FE1">
        <w:rPr>
          <w:rFonts w:ascii="Arial" w:hAnsi="Arial" w:cs="Arial"/>
          <w:sz w:val="16"/>
          <w:szCs w:val="18"/>
        </w:rPr>
        <w:t>Faster</w:t>
      </w:r>
      <w:r w:rsidRPr="003B27C3">
        <w:rPr>
          <w:rFonts w:ascii="Arial" w:hAnsi="Arial" w:cs="Arial" w:hint="eastAsia"/>
          <w:sz w:val="16"/>
          <w:szCs w:val="18"/>
        </w:rPr>
        <w:t>.</w:t>
      </w:r>
      <w:r w:rsidRPr="003B27C3">
        <w:rPr>
          <w:rFonts w:ascii="Arial" w:hAnsi="Arial" w:cs="Arial"/>
          <w:sz w:val="16"/>
          <w:szCs w:val="18"/>
        </w:rPr>
        <w:t xml:space="preserve"> /</w:t>
      </w:r>
      <w:r w:rsidRPr="00671FE1">
        <w:rPr>
          <w:rFonts w:ascii="Arial" w:hAnsi="Arial" w:cs="Arial"/>
          <w:sz w:val="16"/>
          <w:szCs w:val="18"/>
        </w:rPr>
        <w:t>More accurate</w:t>
      </w:r>
      <w:r w:rsidRPr="003B27C3">
        <w:rPr>
          <w:rFonts w:ascii="Arial" w:hAnsi="Arial" w:cs="Arial"/>
          <w:sz w:val="16"/>
          <w:szCs w:val="18"/>
        </w:rPr>
        <w:t>. /</w:t>
      </w:r>
      <w:r w:rsidRPr="00671FE1">
        <w:rPr>
          <w:rFonts w:ascii="Arial" w:hAnsi="Arial" w:cs="Arial"/>
          <w:sz w:val="16"/>
          <w:szCs w:val="18"/>
        </w:rPr>
        <w:t>Although</w:t>
      </w:r>
      <w:r w:rsidRPr="003B27C3">
        <w:rPr>
          <w:rFonts w:ascii="Arial" w:hAnsi="Arial" w:cs="Arial" w:hint="eastAsia"/>
          <w:sz w:val="16"/>
          <w:szCs w:val="18"/>
        </w:rPr>
        <w:t>,</w:t>
      </w:r>
      <w:r w:rsidRPr="003B27C3">
        <w:rPr>
          <w:rFonts w:ascii="Arial" w:hAnsi="Arial" w:cs="Arial"/>
          <w:sz w:val="16"/>
          <w:szCs w:val="18"/>
        </w:rPr>
        <w:t xml:space="preserve"> Shorter read lengths</w:t>
      </w:r>
    </w:p>
    <w:p w14:paraId="4605D8FC" w14:textId="52E361AB" w:rsidR="00755700" w:rsidRPr="003B27C3" w:rsidRDefault="00AC3880" w:rsidP="00973396">
      <w:pPr>
        <w:spacing w:after="0" w:line="0" w:lineRule="atLeast"/>
        <w:ind w:rightChars="-50" w:right="-110"/>
        <w:rPr>
          <w:rFonts w:ascii="Arial" w:hAnsi="Arial" w:cs="Arial"/>
          <w:sz w:val="18"/>
          <w:szCs w:val="20"/>
        </w:rPr>
      </w:pPr>
      <w:r w:rsidRPr="003B27C3">
        <w:rPr>
          <w:rFonts w:ascii="Arial" w:hAnsi="Arial" w:cs="Arial"/>
          <w:sz w:val="18"/>
          <w:szCs w:val="20"/>
        </w:rPr>
        <w:t>1.</w:t>
      </w:r>
      <w:r w:rsidR="00755700" w:rsidRPr="003B27C3">
        <w:rPr>
          <w:rFonts w:ascii="Arial" w:hAnsi="Arial" w:cs="Arial"/>
          <w:sz w:val="18"/>
          <w:szCs w:val="20"/>
        </w:rPr>
        <w:t>Sample preparation:</w:t>
      </w:r>
    </w:p>
    <w:p w14:paraId="2C9C2E1A" w14:textId="68769CED" w:rsidR="00755700" w:rsidRPr="003B27C3" w:rsidRDefault="00755700" w:rsidP="00973396">
      <w:pPr>
        <w:spacing w:after="0" w:line="0" w:lineRule="atLeast"/>
        <w:ind w:rightChars="-50" w:right="-110" w:firstLineChars="100" w:firstLine="180"/>
        <w:rPr>
          <w:rFonts w:ascii="Arial" w:hAnsi="Arial" w:cs="Arial"/>
          <w:sz w:val="18"/>
          <w:szCs w:val="20"/>
        </w:rPr>
      </w:pPr>
      <w:r w:rsidRPr="003B27C3">
        <w:rPr>
          <w:rFonts w:ascii="Arial" w:hAnsi="Arial" w:cs="Arial"/>
          <w:sz w:val="18"/>
          <w:szCs w:val="20"/>
        </w:rPr>
        <w:t xml:space="preserve">1) </w:t>
      </w:r>
      <w:r w:rsidR="00BA1DA3" w:rsidRPr="003B27C3">
        <w:rPr>
          <w:rFonts w:ascii="Arial" w:hAnsi="Arial" w:cs="Arial"/>
          <w:sz w:val="18"/>
          <w:szCs w:val="20"/>
        </w:rPr>
        <w:t>Fragmented</w:t>
      </w:r>
      <w:r w:rsidR="00BA1DA3">
        <w:rPr>
          <w:rFonts w:ascii="Arial" w:hAnsi="Arial" w:cs="Arial"/>
          <w:sz w:val="18"/>
          <w:szCs w:val="20"/>
        </w:rPr>
        <w:t xml:space="preserve"> (</w:t>
      </w:r>
      <w:r w:rsidRPr="003B27C3">
        <w:rPr>
          <w:rFonts w:ascii="Arial" w:hAnsi="Arial" w:cs="Arial" w:hint="eastAsia"/>
          <w:sz w:val="18"/>
          <w:szCs w:val="20"/>
        </w:rPr>
        <w:t>limit:</w:t>
      </w:r>
      <w:r w:rsidRPr="003B27C3">
        <w:rPr>
          <w:rFonts w:ascii="Arial" w:hAnsi="Arial" w:cs="Arial"/>
          <w:sz w:val="18"/>
          <w:szCs w:val="20"/>
        </w:rPr>
        <w:t xml:space="preserve"> length of DNA </w:t>
      </w:r>
      <w:r w:rsidR="005D4AF6" w:rsidRPr="003B27C3">
        <w:rPr>
          <w:rFonts w:ascii="Arial" w:hAnsi="Arial" w:cs="Arial"/>
          <w:sz w:val="18"/>
          <w:szCs w:val="20"/>
        </w:rPr>
        <w:t>sample; max</w:t>
      </w:r>
      <w:r w:rsidRPr="003B27C3">
        <w:rPr>
          <w:rFonts w:ascii="Arial" w:hAnsi="Arial" w:cs="Arial"/>
          <w:sz w:val="18"/>
          <w:szCs w:val="20"/>
        </w:rPr>
        <w:t>:250bp</w:t>
      </w:r>
      <w:r w:rsidR="00B17EED">
        <w:rPr>
          <w:rFonts w:ascii="Arial" w:hAnsi="Arial" w:cs="Arial" w:hint="eastAsia"/>
          <w:sz w:val="18"/>
          <w:szCs w:val="20"/>
        </w:rPr>
        <w:t>)</w:t>
      </w:r>
      <w:r w:rsidRPr="003B27C3">
        <w:rPr>
          <w:rFonts w:ascii="Arial" w:hAnsi="Arial" w:cs="Arial" w:hint="eastAsia"/>
          <w:sz w:val="18"/>
          <w:szCs w:val="20"/>
        </w:rPr>
        <w:t>-</w:t>
      </w:r>
      <w:r w:rsidR="00ED56B7" w:rsidRPr="003B27C3">
        <w:rPr>
          <w:rFonts w:ascii="Arial" w:hAnsi="Arial" w:cs="Arial"/>
          <w:sz w:val="18"/>
          <w:szCs w:val="20"/>
        </w:rPr>
        <w:t>1. Sonication</w:t>
      </w:r>
      <w:r w:rsidRPr="003B27C3">
        <w:rPr>
          <w:rFonts w:ascii="Arial" w:hAnsi="Arial" w:cs="Arial"/>
          <w:sz w:val="18"/>
          <w:szCs w:val="20"/>
        </w:rPr>
        <w:t xml:space="preserve"> 2. Enzymatic</w:t>
      </w:r>
    </w:p>
    <w:p w14:paraId="7EA15C54" w14:textId="1B265D65" w:rsidR="00755700" w:rsidRPr="003B27C3" w:rsidRDefault="00755700" w:rsidP="00973396">
      <w:pPr>
        <w:spacing w:after="0" w:line="0" w:lineRule="atLeast"/>
        <w:ind w:rightChars="-50" w:right="-110" w:firstLineChars="100" w:firstLine="180"/>
        <w:rPr>
          <w:rFonts w:ascii="Arial" w:hAnsi="Arial" w:cs="Arial"/>
          <w:sz w:val="16"/>
          <w:szCs w:val="18"/>
        </w:rPr>
      </w:pPr>
      <w:r w:rsidRPr="003B27C3">
        <w:rPr>
          <w:rFonts w:ascii="Arial" w:hAnsi="Arial" w:cs="Arial"/>
          <w:sz w:val="18"/>
          <w:szCs w:val="20"/>
        </w:rPr>
        <w:t>2) end-repair</w:t>
      </w:r>
      <w:r w:rsidR="00A44B38" w:rsidRPr="003B27C3">
        <w:rPr>
          <w:rFonts w:ascii="Arial" w:hAnsi="Arial" w:cs="Arial"/>
          <w:sz w:val="16"/>
          <w:szCs w:val="18"/>
        </w:rPr>
        <w:t>-To prevent DNA with these sticky ends from pairing with another DNA(Sticky ends to Blunt ends)</w:t>
      </w:r>
    </w:p>
    <w:p w14:paraId="0F600E43" w14:textId="09AD408B" w:rsidR="00755700" w:rsidRPr="003B27C3" w:rsidRDefault="00755700" w:rsidP="00973396">
      <w:pPr>
        <w:spacing w:after="0" w:line="0" w:lineRule="atLeast"/>
        <w:ind w:rightChars="-50" w:right="-110" w:firstLineChars="100" w:firstLine="180"/>
        <w:rPr>
          <w:rFonts w:ascii="Arial" w:hAnsi="Arial" w:cs="Arial"/>
          <w:sz w:val="18"/>
          <w:szCs w:val="20"/>
        </w:rPr>
      </w:pPr>
      <w:r w:rsidRPr="003B27C3">
        <w:rPr>
          <w:rFonts w:ascii="Arial" w:hAnsi="Arial" w:cs="Arial" w:hint="eastAsia"/>
          <w:sz w:val="18"/>
          <w:szCs w:val="20"/>
        </w:rPr>
        <w:t>3</w:t>
      </w:r>
      <w:r w:rsidRPr="003B27C3">
        <w:rPr>
          <w:rFonts w:ascii="Arial" w:hAnsi="Arial" w:cs="Arial"/>
          <w:sz w:val="18"/>
          <w:szCs w:val="20"/>
        </w:rPr>
        <w:t>) A-tailing</w:t>
      </w:r>
      <w:r w:rsidR="00A44B38" w:rsidRPr="003B27C3">
        <w:rPr>
          <w:rFonts w:ascii="Arial" w:hAnsi="Arial" w:cs="Arial"/>
          <w:sz w:val="18"/>
          <w:szCs w:val="20"/>
        </w:rPr>
        <w:t xml:space="preserve"> (3’-A)</w:t>
      </w:r>
    </w:p>
    <w:p w14:paraId="730FCAAC" w14:textId="18FC500C" w:rsidR="00755700" w:rsidRPr="003B27C3" w:rsidRDefault="00755700" w:rsidP="00973396">
      <w:pPr>
        <w:spacing w:after="0" w:line="0" w:lineRule="atLeast"/>
        <w:ind w:rightChars="-50" w:right="-110"/>
        <w:rPr>
          <w:rFonts w:ascii="Arial" w:hAnsi="Arial" w:cs="Arial"/>
          <w:sz w:val="18"/>
          <w:szCs w:val="20"/>
        </w:rPr>
      </w:pPr>
      <w:r w:rsidRPr="003B27C3">
        <w:rPr>
          <w:rFonts w:ascii="Arial" w:hAnsi="Arial" w:cs="Arial"/>
          <w:sz w:val="18"/>
          <w:szCs w:val="20"/>
        </w:rPr>
        <w:t xml:space="preserve">4)adapter ligation </w:t>
      </w:r>
      <w:r w:rsidR="00A44B38" w:rsidRPr="003B27C3">
        <w:rPr>
          <w:rFonts w:ascii="Arial" w:hAnsi="Arial" w:cs="Arial"/>
          <w:sz w:val="16"/>
          <w:szCs w:val="18"/>
        </w:rPr>
        <w:t>(function of adapter: primer and flow cell docker)</w:t>
      </w:r>
    </w:p>
    <w:p w14:paraId="0D19AA05" w14:textId="0AA41A02" w:rsidR="00755700" w:rsidRPr="003B27C3" w:rsidRDefault="00755700" w:rsidP="00973396">
      <w:pPr>
        <w:spacing w:after="0" w:line="0" w:lineRule="atLeast"/>
        <w:ind w:rightChars="-50" w:right="-110"/>
        <w:rPr>
          <w:rFonts w:ascii="Arial" w:hAnsi="Arial" w:cs="Arial"/>
          <w:sz w:val="18"/>
          <w:szCs w:val="20"/>
        </w:rPr>
      </w:pPr>
      <w:r w:rsidRPr="003B27C3">
        <w:rPr>
          <w:rFonts w:ascii="Arial" w:hAnsi="Arial" w:cs="Arial"/>
          <w:sz w:val="18"/>
          <w:szCs w:val="20"/>
        </w:rPr>
        <w:t>5</w:t>
      </w:r>
      <w:r w:rsidRPr="003B27C3">
        <w:rPr>
          <w:rFonts w:ascii="Arial" w:hAnsi="Arial" w:cs="Arial" w:hint="eastAsia"/>
          <w:sz w:val="18"/>
          <w:szCs w:val="20"/>
        </w:rPr>
        <w:t>)</w:t>
      </w:r>
      <w:r w:rsidRPr="003B27C3">
        <w:rPr>
          <w:rFonts w:ascii="Arial" w:hAnsi="Arial" w:cs="Arial"/>
          <w:sz w:val="18"/>
          <w:szCs w:val="20"/>
        </w:rPr>
        <w:t xml:space="preserve"> PCR amplification</w:t>
      </w:r>
    </w:p>
    <w:p w14:paraId="2398C5C5" w14:textId="60E57180" w:rsidR="00AC3880" w:rsidRPr="003B27C3" w:rsidRDefault="00AC3880" w:rsidP="00973396">
      <w:pPr>
        <w:spacing w:after="0" w:line="0" w:lineRule="atLeast"/>
        <w:ind w:rightChars="-50" w:right="-110"/>
        <w:rPr>
          <w:rFonts w:ascii="Arial" w:hAnsi="Arial" w:cs="Arial"/>
          <w:sz w:val="18"/>
          <w:szCs w:val="20"/>
        </w:rPr>
      </w:pPr>
      <w:r w:rsidRPr="003B27C3">
        <w:rPr>
          <w:rFonts w:ascii="Arial" w:hAnsi="Arial" w:cs="Arial" w:hint="eastAsia"/>
          <w:sz w:val="18"/>
          <w:szCs w:val="20"/>
        </w:rPr>
        <w:t>2</w:t>
      </w:r>
      <w:r w:rsidRPr="003B27C3">
        <w:rPr>
          <w:rFonts w:ascii="Arial" w:hAnsi="Arial" w:cs="Arial"/>
          <w:sz w:val="18"/>
          <w:szCs w:val="20"/>
        </w:rPr>
        <w:t>.</w:t>
      </w:r>
      <w:r w:rsidRPr="003B27C3">
        <w:t xml:space="preserve"> </w:t>
      </w:r>
      <w:r w:rsidRPr="003B27C3">
        <w:rPr>
          <w:rFonts w:ascii="Arial" w:hAnsi="Arial" w:cs="Arial"/>
          <w:sz w:val="18"/>
          <w:szCs w:val="20"/>
        </w:rPr>
        <w:t>Cluster generation:</w:t>
      </w:r>
      <w:r w:rsidRPr="003B27C3">
        <w:t xml:space="preserve"> </w:t>
      </w:r>
      <w:r w:rsidRPr="003B27C3">
        <w:rPr>
          <w:rFonts w:ascii="Arial" w:hAnsi="Arial" w:cs="Arial"/>
          <w:sz w:val="18"/>
          <w:szCs w:val="20"/>
        </w:rPr>
        <w:t>Bridge PCR and Flush</w:t>
      </w:r>
    </w:p>
    <w:p w14:paraId="771D5C3E" w14:textId="7E23E16F" w:rsidR="00AC3880" w:rsidRPr="003B27C3" w:rsidRDefault="00AC3880" w:rsidP="00973396">
      <w:pPr>
        <w:spacing w:after="0" w:line="0" w:lineRule="atLeast"/>
        <w:ind w:rightChars="-50" w:right="-110"/>
        <w:rPr>
          <w:rFonts w:ascii="Arial" w:hAnsi="Arial" w:cs="Arial"/>
          <w:sz w:val="15"/>
          <w:szCs w:val="16"/>
        </w:rPr>
      </w:pPr>
      <w:r w:rsidRPr="003B27C3">
        <w:rPr>
          <w:rFonts w:ascii="Arial" w:hAnsi="Arial" w:cs="Arial" w:hint="eastAsia"/>
          <w:sz w:val="18"/>
          <w:szCs w:val="20"/>
        </w:rPr>
        <w:t>3</w:t>
      </w:r>
      <w:r w:rsidRPr="003B27C3">
        <w:rPr>
          <w:rFonts w:ascii="Arial" w:hAnsi="Arial" w:cs="Arial"/>
          <w:sz w:val="18"/>
          <w:szCs w:val="20"/>
        </w:rPr>
        <w:t>.</w:t>
      </w:r>
      <w:r w:rsidRPr="003B27C3">
        <w:t xml:space="preserve"> </w:t>
      </w:r>
      <w:r w:rsidRPr="003B27C3">
        <w:rPr>
          <w:rFonts w:ascii="Arial" w:hAnsi="Arial" w:cs="Arial"/>
          <w:sz w:val="18"/>
          <w:szCs w:val="20"/>
        </w:rPr>
        <w:t>Sequencing process</w:t>
      </w:r>
      <w:r w:rsidR="000D4CCA" w:rsidRPr="003B27C3">
        <w:rPr>
          <w:rFonts w:ascii="Arial" w:hAnsi="Arial" w:cs="Arial"/>
          <w:sz w:val="15"/>
          <w:szCs w:val="16"/>
        </w:rPr>
        <w:t>-</w:t>
      </w:r>
      <w:r w:rsidR="000D4CCA" w:rsidRPr="003B27C3">
        <w:rPr>
          <w:sz w:val="20"/>
          <w:szCs w:val="21"/>
        </w:rPr>
        <w:t xml:space="preserve"> </w:t>
      </w:r>
      <w:r w:rsidR="000D4CCA" w:rsidRPr="007716FB">
        <w:rPr>
          <w:rFonts w:ascii="Arial" w:hAnsi="Arial" w:cs="Arial"/>
          <w:sz w:val="16"/>
          <w:szCs w:val="18"/>
        </w:rPr>
        <w:t>by synthesizing each base pair</w:t>
      </w:r>
      <w:r w:rsidR="000D4CCA" w:rsidRPr="003B27C3">
        <w:rPr>
          <w:rFonts w:ascii="Arial" w:hAnsi="Arial" w:cs="Arial"/>
          <w:sz w:val="15"/>
          <w:szCs w:val="16"/>
        </w:rPr>
        <w:t>.</w:t>
      </w:r>
      <w:r w:rsidR="00211D67" w:rsidRPr="003B27C3">
        <w:rPr>
          <w:rFonts w:ascii="Arial" w:hAnsi="Arial" w:cs="Arial"/>
          <w:sz w:val="15"/>
          <w:szCs w:val="16"/>
        </w:rPr>
        <w:t>(</w:t>
      </w:r>
      <w:r w:rsidR="00211D67" w:rsidRPr="003B27C3">
        <w:rPr>
          <w:sz w:val="20"/>
          <w:szCs w:val="21"/>
        </w:rPr>
        <w:t xml:space="preserve"> </w:t>
      </w:r>
      <w:r w:rsidR="00211D67" w:rsidRPr="003B27C3">
        <w:rPr>
          <w:rFonts w:ascii="Arial" w:hAnsi="Arial" w:cs="Arial"/>
          <w:sz w:val="15"/>
          <w:szCs w:val="16"/>
        </w:rPr>
        <w:t>Polymerase attachment\</w:t>
      </w:r>
      <w:r w:rsidR="00211D67" w:rsidRPr="003B27C3">
        <w:rPr>
          <w:sz w:val="20"/>
          <w:szCs w:val="21"/>
        </w:rPr>
        <w:t xml:space="preserve"> </w:t>
      </w:r>
      <w:r w:rsidR="00211D67" w:rsidRPr="003B27C3">
        <w:rPr>
          <w:rFonts w:ascii="Arial" w:hAnsi="Arial" w:cs="Arial"/>
          <w:sz w:val="15"/>
          <w:szCs w:val="16"/>
        </w:rPr>
        <w:t>Nucleotides tagged with fluorophore\</w:t>
      </w:r>
      <w:r w:rsidR="00211D67" w:rsidRPr="003B27C3">
        <w:rPr>
          <w:sz w:val="20"/>
          <w:szCs w:val="21"/>
        </w:rPr>
        <w:t xml:space="preserve"> </w:t>
      </w:r>
      <w:r w:rsidR="00211D67" w:rsidRPr="003B27C3">
        <w:rPr>
          <w:rFonts w:ascii="Arial" w:hAnsi="Arial" w:cs="Arial"/>
          <w:sz w:val="15"/>
          <w:szCs w:val="16"/>
        </w:rPr>
        <w:t>Fluorophore Detection\</w:t>
      </w:r>
      <w:r w:rsidR="00211D67" w:rsidRPr="003B27C3">
        <w:rPr>
          <w:sz w:val="20"/>
          <w:szCs w:val="21"/>
        </w:rPr>
        <w:t xml:space="preserve"> </w:t>
      </w:r>
      <w:r w:rsidR="00211D67" w:rsidRPr="003B27C3">
        <w:rPr>
          <w:rFonts w:ascii="Arial" w:hAnsi="Arial" w:cs="Arial"/>
          <w:sz w:val="15"/>
          <w:szCs w:val="16"/>
        </w:rPr>
        <w:t>Cleavage and removal)</w:t>
      </w:r>
    </w:p>
    <w:p w14:paraId="2AB5CF38" w14:textId="3A5306E9" w:rsidR="003A2DB4" w:rsidRPr="003B27C3" w:rsidRDefault="003A2DB4" w:rsidP="00973396">
      <w:pPr>
        <w:spacing w:after="0" w:line="0" w:lineRule="atLeast"/>
        <w:ind w:rightChars="-50" w:right="-110"/>
        <w:rPr>
          <w:rFonts w:ascii="Arial" w:hAnsi="Arial" w:cs="Arial"/>
          <w:b/>
          <w:bCs/>
          <w:sz w:val="18"/>
          <w:szCs w:val="20"/>
        </w:rPr>
      </w:pPr>
      <w:r w:rsidRPr="003B27C3">
        <w:rPr>
          <w:rFonts w:ascii="Arial" w:hAnsi="Arial" w:cs="Arial"/>
          <w:b/>
          <w:bCs/>
          <w:sz w:val="18"/>
          <w:szCs w:val="20"/>
        </w:rPr>
        <w:t>SNP Single Nucleotide Polymorphisms</w:t>
      </w:r>
    </w:p>
    <w:p w14:paraId="4CE4746D" w14:textId="51C4E86C" w:rsidR="003A2DB4" w:rsidRPr="003B27C3" w:rsidRDefault="003A2DB4" w:rsidP="00973396">
      <w:pPr>
        <w:spacing w:after="0" w:line="0" w:lineRule="atLeast"/>
        <w:ind w:rightChars="-50" w:right="-110"/>
        <w:rPr>
          <w:rFonts w:ascii="Arial" w:hAnsi="Arial" w:cs="Arial"/>
          <w:sz w:val="18"/>
          <w:szCs w:val="20"/>
        </w:rPr>
      </w:pPr>
      <w:r w:rsidRPr="003B27C3">
        <w:rPr>
          <w:rFonts w:ascii="Arial" w:hAnsi="Arial" w:cs="Arial"/>
          <w:sz w:val="18"/>
          <w:szCs w:val="20"/>
        </w:rPr>
        <w:t>Rs6152 male baldness</w:t>
      </w:r>
      <w:r w:rsidRPr="003B27C3">
        <w:rPr>
          <w:rFonts w:ascii="Arial" w:hAnsi="Arial" w:cs="Arial" w:hint="eastAsia"/>
          <w:sz w:val="18"/>
          <w:szCs w:val="20"/>
        </w:rPr>
        <w:t>男性秃顶</w:t>
      </w:r>
      <w:r w:rsidRPr="003B27C3">
        <w:rPr>
          <w:rFonts w:ascii="Arial" w:hAnsi="Arial" w:cs="Arial" w:hint="eastAsia"/>
          <w:sz w:val="18"/>
          <w:szCs w:val="20"/>
        </w:rPr>
        <w:t>/</w:t>
      </w:r>
      <w:r w:rsidRPr="003B27C3">
        <w:rPr>
          <w:rFonts w:ascii="Arial" w:hAnsi="Arial" w:cs="Arial"/>
          <w:sz w:val="18"/>
          <w:szCs w:val="20"/>
        </w:rPr>
        <w:t xml:space="preserve"> Rs1426654</w:t>
      </w:r>
      <w:r w:rsidRPr="003B27C3">
        <w:t xml:space="preserve"> </w:t>
      </w:r>
      <w:r w:rsidRPr="003B27C3">
        <w:rPr>
          <w:rFonts w:ascii="Arial" w:hAnsi="Arial" w:cs="Arial"/>
          <w:sz w:val="18"/>
          <w:szCs w:val="20"/>
        </w:rPr>
        <w:t>light-skinned/ Rs17822931</w:t>
      </w:r>
      <w:r w:rsidRPr="003B27C3">
        <w:t>:</w:t>
      </w:r>
      <w:r w:rsidRPr="003B27C3">
        <w:rPr>
          <w:rFonts w:ascii="Arial" w:hAnsi="Arial" w:cs="Arial"/>
          <w:sz w:val="18"/>
          <w:szCs w:val="20"/>
        </w:rPr>
        <w:t>allele C/C do not have blue eyes, instead they have brown eyes. A/A</w:t>
      </w:r>
      <w:r w:rsidRPr="003B27C3">
        <w:rPr>
          <w:rFonts w:ascii="Arial" w:hAnsi="Arial" w:cs="Arial" w:hint="eastAsia"/>
          <w:sz w:val="18"/>
          <w:szCs w:val="20"/>
        </w:rPr>
        <w:t>干耳</w:t>
      </w:r>
      <w:r w:rsidRPr="003B27C3">
        <w:rPr>
          <w:rFonts w:ascii="Arial" w:hAnsi="Arial" w:cs="Arial" w:hint="eastAsia"/>
          <w:sz w:val="18"/>
          <w:szCs w:val="20"/>
        </w:rPr>
        <w:t xml:space="preserve"> /</w:t>
      </w:r>
      <w:r w:rsidRPr="003B27C3">
        <w:t xml:space="preserve"> </w:t>
      </w:r>
      <w:r w:rsidRPr="003B27C3">
        <w:rPr>
          <w:rFonts w:ascii="Arial" w:hAnsi="Arial" w:cs="Arial"/>
          <w:sz w:val="18"/>
          <w:szCs w:val="20"/>
        </w:rPr>
        <w:t>Rs3827760</w:t>
      </w:r>
      <w:r w:rsidRPr="003B27C3">
        <w:rPr>
          <w:rFonts w:ascii="Arial" w:hAnsi="Arial" w:cs="Arial" w:hint="eastAsia"/>
          <w:sz w:val="18"/>
          <w:szCs w:val="20"/>
        </w:rPr>
        <w:t>：</w:t>
      </w:r>
      <w:r w:rsidR="00EF6674" w:rsidRPr="003B27C3">
        <w:rPr>
          <w:rFonts w:ascii="Arial" w:hAnsi="Arial" w:cs="Arial"/>
          <w:sz w:val="18"/>
          <w:szCs w:val="20"/>
        </w:rPr>
        <w:t>with hair thickness and tooth shape among Asians</w:t>
      </w:r>
    </w:p>
    <w:p w14:paraId="6602FBCD" w14:textId="7CB3245D" w:rsidR="00942C1B" w:rsidRPr="003B27C3" w:rsidRDefault="00942C1B" w:rsidP="00973396">
      <w:pPr>
        <w:spacing w:after="0" w:line="0" w:lineRule="atLeast"/>
        <w:ind w:rightChars="-50" w:right="-110"/>
        <w:rPr>
          <w:rFonts w:ascii="Arial" w:hAnsi="Arial" w:cs="Arial"/>
          <w:sz w:val="18"/>
          <w:szCs w:val="20"/>
        </w:rPr>
      </w:pPr>
      <w:r w:rsidRPr="003B27C3">
        <w:rPr>
          <w:rFonts w:ascii="Arial" w:hAnsi="Arial" w:cs="Arial" w:hint="eastAsia"/>
          <w:b/>
          <w:bCs/>
          <w:sz w:val="18"/>
          <w:szCs w:val="20"/>
        </w:rPr>
        <w:t>T</w:t>
      </w:r>
      <w:r w:rsidRPr="003B27C3">
        <w:rPr>
          <w:rFonts w:ascii="Arial" w:hAnsi="Arial" w:cs="Arial"/>
          <w:b/>
          <w:bCs/>
          <w:sz w:val="18"/>
          <w:szCs w:val="20"/>
        </w:rPr>
        <w:t xml:space="preserve">hird Generation Sequencing – </w:t>
      </w:r>
      <w:r w:rsidRPr="003B27C3">
        <w:rPr>
          <w:rFonts w:ascii="Arial" w:hAnsi="Arial" w:cs="Arial"/>
          <w:sz w:val="18"/>
          <w:szCs w:val="20"/>
        </w:rPr>
        <w:t>longer reads/ portable / speed</w:t>
      </w:r>
    </w:p>
    <w:p w14:paraId="6DC66CED" w14:textId="7034403C" w:rsidR="00942C1B" w:rsidRPr="003B27C3" w:rsidRDefault="00942C1B" w:rsidP="00973396">
      <w:pPr>
        <w:spacing w:after="0" w:line="0" w:lineRule="atLeast"/>
        <w:ind w:rightChars="-50" w:right="-110"/>
        <w:rPr>
          <w:rFonts w:ascii="Arial" w:hAnsi="Arial" w:cs="Arial"/>
          <w:sz w:val="18"/>
          <w:szCs w:val="20"/>
        </w:rPr>
      </w:pPr>
      <w:r w:rsidRPr="003B27C3">
        <w:rPr>
          <w:rFonts w:ascii="Arial" w:hAnsi="Arial" w:cs="Arial"/>
          <w:sz w:val="18"/>
          <w:szCs w:val="20"/>
        </w:rPr>
        <w:t>1. Nanopore Sequencing (Oxford Nanopores) / 2. SMRT sequencing (Pacific Biosciences)</w:t>
      </w:r>
    </w:p>
    <w:p w14:paraId="2AB3AD28" w14:textId="44DB48C8" w:rsidR="00942C1B" w:rsidRPr="003B27C3" w:rsidRDefault="00A6447C" w:rsidP="00973396">
      <w:pPr>
        <w:spacing w:after="0" w:line="0" w:lineRule="atLeast"/>
        <w:ind w:rightChars="-50" w:right="-110"/>
        <w:rPr>
          <w:rFonts w:ascii="Arial" w:hAnsi="Arial" w:cs="Arial"/>
          <w:b/>
          <w:bCs/>
          <w:sz w:val="18"/>
          <w:szCs w:val="20"/>
        </w:rPr>
      </w:pPr>
      <w:r w:rsidRPr="003B27C3">
        <w:rPr>
          <w:rFonts w:ascii="Arial" w:hAnsi="Arial" w:cs="Arial" w:hint="eastAsia"/>
          <w:b/>
          <w:bCs/>
          <w:sz w:val="18"/>
          <w:szCs w:val="20"/>
        </w:rPr>
        <w:t>Unit</w:t>
      </w:r>
      <w:r w:rsidRPr="003B27C3">
        <w:rPr>
          <w:rFonts w:ascii="Arial" w:hAnsi="Arial" w:cs="Arial"/>
          <w:b/>
          <w:bCs/>
          <w:sz w:val="18"/>
          <w:szCs w:val="20"/>
        </w:rPr>
        <w:t xml:space="preserve"> 2</w:t>
      </w:r>
      <w:r w:rsidRPr="003B27C3">
        <w:rPr>
          <w:noProof/>
        </w:rPr>
        <w:t xml:space="preserve"> </w:t>
      </w:r>
    </w:p>
    <w:p w14:paraId="551BC57C" w14:textId="2F6F7271" w:rsidR="00A6447C" w:rsidRPr="003B27C3" w:rsidRDefault="00DA13F0" w:rsidP="00973396">
      <w:pPr>
        <w:spacing w:after="0" w:line="0" w:lineRule="atLeast"/>
        <w:ind w:rightChars="-50" w:right="-110"/>
        <w:rPr>
          <w:rFonts w:ascii="Arial" w:hAnsi="Arial" w:cs="Arial"/>
          <w:sz w:val="18"/>
          <w:szCs w:val="20"/>
        </w:rPr>
      </w:pPr>
      <w:r w:rsidRPr="003B27C3">
        <w:rPr>
          <w:rFonts w:ascii="Arial" w:hAnsi="Arial" w:cs="Arial"/>
          <w:b/>
          <w:bCs/>
          <w:noProof/>
          <w:sz w:val="18"/>
          <w:szCs w:val="20"/>
        </w:rPr>
        <w:drawing>
          <wp:anchor distT="0" distB="0" distL="114300" distR="114300" simplePos="0" relativeHeight="251658240" behindDoc="1" locked="0" layoutInCell="1" allowOverlap="1" wp14:anchorId="0C450628" wp14:editId="5EC07942">
            <wp:simplePos x="0" y="0"/>
            <wp:positionH relativeFrom="page">
              <wp:align>right</wp:align>
            </wp:positionH>
            <wp:positionV relativeFrom="paragraph">
              <wp:posOffset>7620</wp:posOffset>
            </wp:positionV>
            <wp:extent cx="1626235" cy="1143000"/>
            <wp:effectExtent l="0" t="0" r="0" b="0"/>
            <wp:wrapTight wrapText="bothSides">
              <wp:wrapPolygon edited="0">
                <wp:start x="0" y="0"/>
                <wp:lineTo x="0" y="21240"/>
                <wp:lineTo x="21254" y="21240"/>
                <wp:lineTo x="21254" y="0"/>
                <wp:lineTo x="0" y="0"/>
              </wp:wrapPolygon>
            </wp:wrapTight>
            <wp:docPr id="6" name="Picture 6" descr="hat is COVID-19? (Coronavirus Updat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hat is COVID-19? (Coronavirus Update) - YouTub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42343" t="20779" r="7079" b="16018"/>
                    <a:stretch/>
                  </pic:blipFill>
                  <pic:spPr bwMode="auto">
                    <a:xfrm>
                      <a:off x="0" y="0"/>
                      <a:ext cx="1626235" cy="1143000"/>
                    </a:xfrm>
                    <a:prstGeom prst="rect">
                      <a:avLst/>
                    </a:prstGeom>
                    <a:noFill/>
                  </pic:spPr>
                </pic:pic>
              </a:graphicData>
            </a:graphic>
            <wp14:sizeRelH relativeFrom="margin">
              <wp14:pctWidth>0</wp14:pctWidth>
            </wp14:sizeRelH>
            <wp14:sizeRelV relativeFrom="margin">
              <wp14:pctHeight>0</wp14:pctHeight>
            </wp14:sizeRelV>
          </wp:anchor>
        </w:drawing>
      </w:r>
      <w:r w:rsidRPr="003B27C3">
        <w:rPr>
          <w:rFonts w:ascii="Arial" w:hAnsi="Arial" w:cs="Arial"/>
          <w:b/>
          <w:bCs/>
          <w:sz w:val="18"/>
          <w:szCs w:val="20"/>
        </w:rPr>
        <w:t>D</w:t>
      </w:r>
      <w:r w:rsidR="00A6447C" w:rsidRPr="003B27C3">
        <w:rPr>
          <w:rFonts w:ascii="Arial" w:hAnsi="Arial" w:cs="Arial"/>
          <w:b/>
          <w:bCs/>
          <w:sz w:val="18"/>
          <w:szCs w:val="20"/>
        </w:rPr>
        <w:t>etect proteins</w:t>
      </w:r>
      <w:r w:rsidR="00A6447C" w:rsidRPr="003B27C3">
        <w:rPr>
          <w:rFonts w:ascii="Arial" w:hAnsi="Arial" w:cs="Arial" w:hint="eastAsia"/>
          <w:sz w:val="18"/>
          <w:szCs w:val="20"/>
        </w:rPr>
        <w:t>：</w:t>
      </w:r>
      <w:r w:rsidR="00A6447C" w:rsidRPr="003B27C3">
        <w:rPr>
          <w:rFonts w:ascii="Arial" w:hAnsi="Arial" w:cs="Arial" w:hint="eastAsia"/>
          <w:sz w:val="18"/>
          <w:szCs w:val="20"/>
        </w:rPr>
        <w:t xml:space="preserve"> </w:t>
      </w:r>
      <w:r w:rsidR="00A6447C" w:rsidRPr="003B27C3">
        <w:rPr>
          <w:rFonts w:ascii="Arial" w:hAnsi="Arial" w:cs="Arial"/>
          <w:sz w:val="18"/>
          <w:szCs w:val="20"/>
        </w:rPr>
        <w:t>(The spike protein is a protein</w:t>
      </w:r>
      <w:r w:rsidR="00A6447C" w:rsidRPr="003B27C3">
        <w:rPr>
          <w:rFonts w:ascii="Arial" w:hAnsi="Arial" w:cs="Arial" w:hint="eastAsia"/>
          <w:sz w:val="18"/>
          <w:szCs w:val="20"/>
        </w:rPr>
        <w:t>.</w:t>
      </w:r>
      <w:r w:rsidR="00A6447C" w:rsidRPr="003B27C3">
        <w:rPr>
          <w:rFonts w:ascii="Arial" w:hAnsi="Arial" w:cs="Arial"/>
          <w:sz w:val="18"/>
          <w:szCs w:val="20"/>
        </w:rPr>
        <w:t xml:space="preserve"> /Antibodies are protein)</w:t>
      </w:r>
      <w:r w:rsidR="00A6447C" w:rsidRPr="003B27C3">
        <w:rPr>
          <w:rFonts w:ascii="Arial" w:hAnsi="Arial" w:cs="Arial" w:hint="eastAsia"/>
          <w:sz w:val="18"/>
          <w:szCs w:val="20"/>
        </w:rPr>
        <w:t>→</w:t>
      </w:r>
    </w:p>
    <w:p w14:paraId="6B3AF60F" w14:textId="262AB52E" w:rsidR="00A6447C" w:rsidRPr="003B27C3" w:rsidRDefault="006E7B86" w:rsidP="00973396">
      <w:pPr>
        <w:spacing w:after="0" w:line="0" w:lineRule="atLeast"/>
        <w:ind w:rightChars="-50" w:right="-110"/>
        <w:rPr>
          <w:rFonts w:ascii="Arial" w:hAnsi="Arial" w:cs="Arial"/>
          <w:sz w:val="18"/>
          <w:szCs w:val="20"/>
        </w:rPr>
      </w:pPr>
      <w:r>
        <w:rPr>
          <w:rFonts w:ascii="Arial" w:hAnsi="Arial" w:cs="Arial"/>
          <w:b/>
          <w:bCs/>
          <w:sz w:val="18"/>
          <w:szCs w:val="20"/>
        </w:rPr>
        <w:t>1</w:t>
      </w:r>
      <w:r w:rsidR="00A6447C" w:rsidRPr="003B27C3">
        <w:rPr>
          <w:rFonts w:ascii="Arial" w:hAnsi="Arial" w:cs="Arial"/>
          <w:b/>
          <w:bCs/>
          <w:sz w:val="18"/>
          <w:szCs w:val="20"/>
        </w:rPr>
        <w:t>ELISA</w:t>
      </w:r>
      <w:r w:rsidR="00A6447C" w:rsidRPr="003B27C3">
        <w:rPr>
          <w:rFonts w:ascii="Arial" w:hAnsi="Arial" w:cs="Arial"/>
          <w:sz w:val="18"/>
          <w:szCs w:val="20"/>
        </w:rPr>
        <w:t xml:space="preserve"> </w:t>
      </w:r>
      <w:r w:rsidR="00A6447C" w:rsidRPr="003B27C3">
        <w:rPr>
          <w:rFonts w:ascii="Arial" w:hAnsi="Arial" w:cs="Arial"/>
          <w:sz w:val="16"/>
          <w:szCs w:val="18"/>
        </w:rPr>
        <w:t xml:space="preserve">(enzyme-linked immunosorbent </w:t>
      </w:r>
      <w:r w:rsidR="00A6447C" w:rsidRPr="003B27C3">
        <w:rPr>
          <w:rFonts w:ascii="Arial" w:hAnsi="Arial" w:cs="Arial" w:hint="eastAsia"/>
          <w:sz w:val="16"/>
          <w:szCs w:val="18"/>
        </w:rPr>
        <w:t>assay</w:t>
      </w:r>
      <w:r w:rsidR="00A6447C" w:rsidRPr="003B27C3">
        <w:rPr>
          <w:rFonts w:ascii="Arial" w:hAnsi="Arial" w:cs="Arial" w:hint="eastAsia"/>
          <w:sz w:val="16"/>
          <w:szCs w:val="18"/>
        </w:rPr>
        <w:t>酶联免疫吸附测定</w:t>
      </w:r>
      <w:r w:rsidR="00A6447C" w:rsidRPr="003B27C3">
        <w:rPr>
          <w:rFonts w:ascii="Arial" w:hAnsi="Arial" w:cs="Arial" w:hint="eastAsia"/>
          <w:sz w:val="16"/>
          <w:szCs w:val="18"/>
        </w:rPr>
        <w:t>)</w:t>
      </w:r>
      <w:r w:rsidR="001F76D0" w:rsidRPr="003B27C3">
        <w:rPr>
          <w:rFonts w:ascii="Arial" w:hAnsi="Arial" w:cs="Arial"/>
          <w:sz w:val="16"/>
          <w:szCs w:val="18"/>
        </w:rPr>
        <w:t xml:space="preserve"> </w:t>
      </w:r>
      <w:r w:rsidR="00B17EED">
        <w:rPr>
          <w:rFonts w:ascii="Arial" w:hAnsi="Arial" w:cs="Arial" w:hint="eastAsia"/>
          <w:sz w:val="16"/>
          <w:szCs w:val="18"/>
        </w:rPr>
        <w:t>(</w:t>
      </w:r>
      <w:r w:rsidR="001F76D0" w:rsidRPr="003B27C3">
        <w:rPr>
          <w:rFonts w:ascii="Arial" w:hAnsi="Arial" w:cs="Arial" w:hint="eastAsia"/>
          <w:sz w:val="16"/>
          <w:szCs w:val="18"/>
        </w:rPr>
        <w:t>hig</w:t>
      </w:r>
      <w:r w:rsidR="001F76D0" w:rsidRPr="003B27C3">
        <w:rPr>
          <w:rFonts w:ascii="Arial" w:hAnsi="Arial" w:cs="Arial"/>
          <w:sz w:val="16"/>
          <w:szCs w:val="18"/>
        </w:rPr>
        <w:t>h speed sensitivity and strong specificity</w:t>
      </w:r>
      <w:r w:rsidR="00B17EED">
        <w:rPr>
          <w:rFonts w:ascii="Arial" w:hAnsi="Arial" w:cs="Arial" w:hint="eastAsia"/>
          <w:sz w:val="16"/>
          <w:szCs w:val="18"/>
        </w:rPr>
        <w:t>)</w:t>
      </w:r>
    </w:p>
    <w:p w14:paraId="6CEF4DE1" w14:textId="6159D640" w:rsidR="00A6447C" w:rsidRPr="003B27C3" w:rsidRDefault="00E828A8" w:rsidP="00973396">
      <w:pPr>
        <w:spacing w:after="0" w:line="0" w:lineRule="atLeast"/>
        <w:ind w:rightChars="-50" w:right="-110"/>
        <w:rPr>
          <w:rFonts w:ascii="Arial" w:hAnsi="Arial" w:cs="Arial"/>
          <w:sz w:val="18"/>
          <w:szCs w:val="20"/>
        </w:rPr>
      </w:pPr>
      <w:r w:rsidRPr="003B27C3">
        <w:rPr>
          <w:rFonts w:ascii="Arial" w:hAnsi="Arial" w:cs="Arial" w:hint="eastAsia"/>
          <w:sz w:val="18"/>
          <w:szCs w:val="20"/>
        </w:rPr>
        <w:t>·</w:t>
      </w:r>
      <w:r w:rsidRPr="003B27C3">
        <w:rPr>
          <w:rFonts w:ascii="Arial" w:hAnsi="Arial" w:cs="Arial"/>
          <w:sz w:val="18"/>
          <w:szCs w:val="20"/>
        </w:rPr>
        <w:t>Uses antibodies</w:t>
      </w:r>
      <w:r w:rsidR="001F76D0" w:rsidRPr="003B27C3">
        <w:rPr>
          <w:rFonts w:ascii="Arial" w:hAnsi="Arial" w:cs="Arial" w:hint="eastAsia"/>
          <w:sz w:val="18"/>
          <w:szCs w:val="20"/>
        </w:rPr>
        <w:t>抗体</w:t>
      </w:r>
      <w:r w:rsidRPr="003B27C3">
        <w:rPr>
          <w:rFonts w:ascii="Arial" w:hAnsi="Arial" w:cs="Arial"/>
          <w:sz w:val="18"/>
          <w:szCs w:val="20"/>
        </w:rPr>
        <w:t xml:space="preserve"> and enzyme-mediated</w:t>
      </w:r>
      <w:r w:rsidR="001F76D0" w:rsidRPr="003B27C3">
        <w:rPr>
          <w:rFonts w:ascii="Arial" w:hAnsi="Arial" w:cs="Arial" w:hint="eastAsia"/>
          <w:sz w:val="18"/>
          <w:szCs w:val="20"/>
        </w:rPr>
        <w:t>酶介导</w:t>
      </w:r>
      <w:r w:rsidRPr="003B27C3">
        <w:rPr>
          <w:rFonts w:ascii="Arial" w:hAnsi="Arial" w:cs="Arial"/>
          <w:sz w:val="18"/>
          <w:szCs w:val="20"/>
        </w:rPr>
        <w:t xml:space="preserve"> color changes to detect the presence of either antigens</w:t>
      </w:r>
      <w:r w:rsidR="001F76D0" w:rsidRPr="003B27C3">
        <w:rPr>
          <w:rFonts w:ascii="Arial" w:hAnsi="Arial" w:cs="Arial" w:hint="eastAsia"/>
          <w:sz w:val="18"/>
          <w:szCs w:val="20"/>
        </w:rPr>
        <w:t>抗原</w:t>
      </w:r>
      <w:r w:rsidRPr="003B27C3">
        <w:rPr>
          <w:rFonts w:ascii="Arial" w:hAnsi="Arial" w:cs="Arial"/>
          <w:sz w:val="18"/>
          <w:szCs w:val="20"/>
        </w:rPr>
        <w:t xml:space="preserve"> (proteins</w:t>
      </w:r>
      <w:r w:rsidR="001F76D0" w:rsidRPr="003B27C3">
        <w:rPr>
          <w:rFonts w:ascii="Arial" w:hAnsi="Arial" w:cs="Arial" w:hint="eastAsia"/>
          <w:sz w:val="18"/>
          <w:szCs w:val="20"/>
        </w:rPr>
        <w:t>蛋白质</w:t>
      </w:r>
      <w:r w:rsidRPr="003B27C3">
        <w:rPr>
          <w:rFonts w:ascii="Arial" w:hAnsi="Arial" w:cs="Arial"/>
          <w:sz w:val="18"/>
          <w:szCs w:val="20"/>
        </w:rPr>
        <w:t>, peptides</w:t>
      </w:r>
      <w:r w:rsidR="001F76D0" w:rsidRPr="003B27C3">
        <w:rPr>
          <w:rFonts w:ascii="Arial" w:hAnsi="Arial" w:cs="Arial" w:hint="eastAsia"/>
          <w:sz w:val="18"/>
          <w:szCs w:val="20"/>
        </w:rPr>
        <w:t>肽</w:t>
      </w:r>
      <w:r w:rsidRPr="003B27C3">
        <w:rPr>
          <w:rFonts w:ascii="Arial" w:hAnsi="Arial" w:cs="Arial"/>
          <w:sz w:val="18"/>
          <w:szCs w:val="20"/>
        </w:rPr>
        <w:t>, hormones</w:t>
      </w:r>
      <w:r w:rsidR="001F76D0" w:rsidRPr="003B27C3">
        <w:rPr>
          <w:rFonts w:ascii="Arial" w:hAnsi="Arial" w:cs="Arial" w:hint="eastAsia"/>
          <w:sz w:val="18"/>
          <w:szCs w:val="20"/>
        </w:rPr>
        <w:t>激素</w:t>
      </w:r>
      <w:r w:rsidRPr="003B27C3">
        <w:rPr>
          <w:rFonts w:ascii="Arial" w:hAnsi="Arial" w:cs="Arial"/>
          <w:sz w:val="18"/>
          <w:szCs w:val="20"/>
        </w:rPr>
        <w:t>)</w:t>
      </w:r>
      <w:r w:rsidR="001F76D0" w:rsidRPr="003B27C3">
        <w:t xml:space="preserve"> </w:t>
      </w:r>
      <w:r w:rsidR="001F76D0" w:rsidRPr="003B27C3">
        <w:rPr>
          <w:rFonts w:ascii="Arial" w:hAnsi="Arial" w:cs="Arial"/>
          <w:sz w:val="18"/>
          <w:szCs w:val="20"/>
        </w:rPr>
        <w:t>or antibodies</w:t>
      </w:r>
      <w:r w:rsidR="001F76D0" w:rsidRPr="003B27C3">
        <w:rPr>
          <w:rFonts w:ascii="Arial" w:hAnsi="Arial" w:cs="Arial" w:hint="eastAsia"/>
          <w:sz w:val="18"/>
          <w:szCs w:val="20"/>
        </w:rPr>
        <w:t>抗体</w:t>
      </w:r>
      <w:r w:rsidR="00DA13F0" w:rsidRPr="003B27C3">
        <w:rPr>
          <w:rFonts w:ascii="Arial" w:hAnsi="Arial" w:cs="Arial" w:hint="eastAsia"/>
          <w:sz w:val="18"/>
          <w:szCs w:val="20"/>
        </w:rPr>
        <w:t>(</w:t>
      </w:r>
      <w:r w:rsidR="00DA13F0" w:rsidRPr="003B27C3">
        <w:rPr>
          <w:rFonts w:ascii="Arial" w:hAnsi="Arial" w:cs="Arial"/>
          <w:sz w:val="18"/>
          <w:szCs w:val="20"/>
        </w:rPr>
        <w:t>antibody-antigen reactions)</w:t>
      </w:r>
    </w:p>
    <w:p w14:paraId="1FCD0DD0" w14:textId="442446B0" w:rsidR="00DA13F0" w:rsidRPr="003B27C3" w:rsidRDefault="00DA13F0" w:rsidP="00973396">
      <w:pPr>
        <w:spacing w:after="0" w:line="0" w:lineRule="atLeast"/>
        <w:ind w:rightChars="-50" w:right="-110"/>
        <w:rPr>
          <w:rFonts w:ascii="Arial" w:hAnsi="Arial" w:cs="Arial"/>
          <w:sz w:val="18"/>
          <w:szCs w:val="20"/>
        </w:rPr>
      </w:pPr>
      <w:r w:rsidRPr="003B27C3">
        <w:rPr>
          <w:rFonts w:ascii="Arial" w:hAnsi="Arial" w:cs="Arial"/>
          <w:b/>
          <w:bCs/>
          <w:sz w:val="18"/>
          <w:szCs w:val="20"/>
        </w:rPr>
        <w:t xml:space="preserve">Basic steps </w:t>
      </w:r>
      <w:r w:rsidRPr="003B27C3">
        <w:rPr>
          <w:rFonts w:ascii="Arial" w:hAnsi="Arial" w:cs="Arial"/>
          <w:sz w:val="18"/>
          <w:szCs w:val="20"/>
        </w:rPr>
        <w:t>of ELISA:</w:t>
      </w:r>
      <w:r w:rsidRPr="003B27C3">
        <w:rPr>
          <w:rFonts w:ascii="Arial" w:hAnsi="Arial" w:cs="Arial"/>
          <w:sz w:val="18"/>
          <w:szCs w:val="20"/>
        </w:rPr>
        <w:br/>
        <w:t>1. Coating/capture: Immobilization</w:t>
      </w:r>
      <w:r w:rsidRPr="003B27C3">
        <w:rPr>
          <w:rFonts w:ascii="Arial" w:hAnsi="Arial" w:cs="Arial" w:hint="eastAsia"/>
          <w:sz w:val="18"/>
          <w:szCs w:val="20"/>
        </w:rPr>
        <w:t>固定</w:t>
      </w:r>
      <w:r w:rsidRPr="003B27C3">
        <w:rPr>
          <w:rFonts w:ascii="Arial" w:hAnsi="Arial" w:cs="Arial"/>
          <w:sz w:val="18"/>
          <w:szCs w:val="20"/>
        </w:rPr>
        <w:t xml:space="preserve"> of the antibody or antigen to the surface of the microplate wells</w:t>
      </w:r>
    </w:p>
    <w:p w14:paraId="1897B6C3" w14:textId="6DD9BB7E" w:rsidR="00DA13F0" w:rsidRPr="003B27C3" w:rsidRDefault="00DA13F0" w:rsidP="00973396">
      <w:pPr>
        <w:spacing w:after="0" w:line="0" w:lineRule="atLeast"/>
        <w:ind w:rightChars="-50" w:right="-110"/>
        <w:rPr>
          <w:rFonts w:ascii="Arial" w:hAnsi="Arial" w:cs="Arial"/>
          <w:sz w:val="18"/>
          <w:szCs w:val="20"/>
        </w:rPr>
      </w:pPr>
      <w:r w:rsidRPr="003B27C3">
        <w:rPr>
          <w:rFonts w:ascii="Arial" w:hAnsi="Arial" w:cs="Arial"/>
          <w:sz w:val="18"/>
          <w:szCs w:val="20"/>
        </w:rPr>
        <w:t>2. Blocking: Addition of irrelevant protein or other molecules to cover all unsaturated</w:t>
      </w:r>
      <w:r w:rsidRPr="003B27C3">
        <w:rPr>
          <w:rFonts w:ascii="Arial" w:hAnsi="Arial" w:cs="Arial" w:hint="eastAsia"/>
          <w:sz w:val="18"/>
          <w:szCs w:val="20"/>
        </w:rPr>
        <w:t>不饱和</w:t>
      </w:r>
      <w:r w:rsidRPr="003B27C3">
        <w:rPr>
          <w:rFonts w:ascii="Arial" w:hAnsi="Arial" w:cs="Arial"/>
          <w:sz w:val="18"/>
          <w:szCs w:val="20"/>
        </w:rPr>
        <w:t xml:space="preserve"> surface-binding sites of the microplate wells</w:t>
      </w:r>
    </w:p>
    <w:p w14:paraId="0F4B1449" w14:textId="070D1995" w:rsidR="00DA13F0" w:rsidRPr="003B27C3" w:rsidRDefault="00DA13F0" w:rsidP="00973396">
      <w:pPr>
        <w:spacing w:after="0" w:line="0" w:lineRule="atLeast"/>
        <w:ind w:rightChars="-50" w:right="-110"/>
        <w:rPr>
          <w:rFonts w:ascii="Arial" w:hAnsi="Arial" w:cs="Arial"/>
          <w:sz w:val="18"/>
          <w:szCs w:val="20"/>
        </w:rPr>
      </w:pPr>
      <w:r w:rsidRPr="003B27C3">
        <w:rPr>
          <w:rFonts w:ascii="Arial" w:hAnsi="Arial" w:cs="Arial"/>
          <w:sz w:val="18"/>
          <w:szCs w:val="20"/>
        </w:rPr>
        <w:t>3. Probing/detection: Incubation with the labeled antigen or antibody</w:t>
      </w:r>
    </w:p>
    <w:p w14:paraId="5F950698" w14:textId="56B85C0B" w:rsidR="00DA13F0" w:rsidRPr="003B27C3" w:rsidRDefault="00DA13F0" w:rsidP="00973396">
      <w:pPr>
        <w:spacing w:after="0" w:line="0" w:lineRule="atLeast"/>
        <w:ind w:rightChars="-50" w:right="-110"/>
        <w:rPr>
          <w:rFonts w:ascii="Arial" w:hAnsi="Arial" w:cs="Arial"/>
          <w:sz w:val="18"/>
          <w:szCs w:val="20"/>
        </w:rPr>
      </w:pPr>
      <w:r w:rsidRPr="003B27C3">
        <w:rPr>
          <w:rFonts w:ascii="Arial" w:hAnsi="Arial" w:cs="Arial"/>
          <w:sz w:val="18"/>
          <w:szCs w:val="20"/>
        </w:rPr>
        <w:t>4. Signal measurement: Detection of the signal generated via the labeled antigen or antibody</w:t>
      </w:r>
    </w:p>
    <w:p w14:paraId="1F5A15BB" w14:textId="79AFF5CC" w:rsidR="00DA13F0" w:rsidRPr="003B27C3" w:rsidRDefault="00790D0C" w:rsidP="00973396">
      <w:pPr>
        <w:spacing w:after="0" w:line="0" w:lineRule="atLeast"/>
        <w:ind w:rightChars="-50" w:right="-110"/>
        <w:rPr>
          <w:rFonts w:ascii="Arial" w:hAnsi="Arial" w:cs="Arial"/>
          <w:b/>
          <w:bCs/>
          <w:sz w:val="18"/>
          <w:szCs w:val="20"/>
        </w:rPr>
      </w:pPr>
      <w:r w:rsidRPr="003B27C3">
        <w:rPr>
          <w:noProof/>
        </w:rPr>
        <w:drawing>
          <wp:anchor distT="0" distB="0" distL="114300" distR="114300" simplePos="0" relativeHeight="251659264" behindDoc="0" locked="0" layoutInCell="1" allowOverlap="1" wp14:anchorId="725D94F5" wp14:editId="18F8D150">
            <wp:simplePos x="0" y="0"/>
            <wp:positionH relativeFrom="page">
              <wp:posOffset>4664710</wp:posOffset>
            </wp:positionH>
            <wp:positionV relativeFrom="paragraph">
              <wp:posOffset>7408</wp:posOffset>
            </wp:positionV>
            <wp:extent cx="2886922" cy="1154043"/>
            <wp:effectExtent l="0" t="0" r="8890" b="8255"/>
            <wp:wrapThrough wrapText="bothSides">
              <wp:wrapPolygon edited="0">
                <wp:start x="0" y="0"/>
                <wp:lineTo x="0" y="21398"/>
                <wp:lineTo x="21524" y="21398"/>
                <wp:lineTo x="21524" y="0"/>
                <wp:lineTo x="0" y="0"/>
              </wp:wrapPolygon>
            </wp:wrapThrough>
            <wp:docPr id="2044651614" name="图片 6"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e image provides a schematic representation of four ELISA techniques: Direct ELISA shows a primary antibody conjugated to an enzyme binding directly to an antigen; Indirect ELISA uses a secondary antibody conjugate for detection; Sandwich ELISA employs a capture antibody and a secondary antibody to sandwich the antigen; and Competitive ELISA involves an inhibitor antigen competing with the target antigen for antibody binding, affecting the signal output. Each technique is depicted with color-coded elements to illustrate the specific interactions and components involv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05267" cy="116137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13F0" w:rsidRPr="003B27C3">
        <w:rPr>
          <w:rFonts w:ascii="Arial" w:hAnsi="Arial" w:cs="Arial"/>
          <w:b/>
          <w:bCs/>
          <w:sz w:val="18"/>
          <w:szCs w:val="20"/>
        </w:rPr>
        <w:t>Types of ELISA</w:t>
      </w:r>
    </w:p>
    <w:p w14:paraId="47B12533" w14:textId="31CC7CD9" w:rsidR="00DA13F0" w:rsidRPr="006E7B86" w:rsidRDefault="006E7B86" w:rsidP="00973396">
      <w:pPr>
        <w:spacing w:after="0" w:line="0" w:lineRule="atLeast"/>
        <w:ind w:rightChars="-50" w:right="-110"/>
      </w:pPr>
      <w:r>
        <w:rPr>
          <w:rFonts w:ascii="Arial" w:hAnsi="Arial" w:cs="Arial"/>
          <w:b/>
          <w:bCs/>
          <w:sz w:val="18"/>
          <w:szCs w:val="20"/>
        </w:rPr>
        <w:t>-</w:t>
      </w:r>
      <w:r w:rsidR="00DA13F0" w:rsidRPr="003B27C3">
        <w:rPr>
          <w:rFonts w:ascii="Arial" w:hAnsi="Arial" w:cs="Arial"/>
          <w:b/>
          <w:bCs/>
          <w:sz w:val="18"/>
          <w:szCs w:val="20"/>
        </w:rPr>
        <w:t>Direct ELISA</w:t>
      </w:r>
      <w:r w:rsidR="003B27C3" w:rsidRPr="003B27C3">
        <w:rPr>
          <w:rFonts w:ascii="Arial" w:hAnsi="Arial" w:cs="Arial" w:hint="eastAsia"/>
          <w:b/>
          <w:bCs/>
          <w:sz w:val="18"/>
          <w:szCs w:val="20"/>
        </w:rPr>
        <w:t>：</w:t>
      </w:r>
      <w:r w:rsidR="003B27C3" w:rsidRPr="003B27C3">
        <w:rPr>
          <w:rFonts w:ascii="Arial" w:hAnsi="Arial" w:cs="Arial"/>
          <w:sz w:val="18"/>
          <w:szCs w:val="20"/>
        </w:rPr>
        <w:t>response to an antigen.</w:t>
      </w:r>
    </w:p>
    <w:p w14:paraId="1DED1023" w14:textId="183F733A" w:rsidR="003B27C3" w:rsidRPr="003B27C3" w:rsidRDefault="006E7B86" w:rsidP="00973396">
      <w:pPr>
        <w:spacing w:after="0" w:line="0" w:lineRule="atLeast"/>
        <w:ind w:rightChars="-50" w:right="-110"/>
        <w:rPr>
          <w:rFonts w:ascii="Arial" w:hAnsi="Arial" w:cs="Arial"/>
          <w:sz w:val="18"/>
          <w:szCs w:val="20"/>
        </w:rPr>
      </w:pPr>
      <w:r>
        <w:rPr>
          <w:rFonts w:ascii="Arial" w:hAnsi="Arial" w:cs="Arial"/>
          <w:b/>
          <w:bCs/>
          <w:sz w:val="18"/>
          <w:szCs w:val="20"/>
        </w:rPr>
        <w:t>-</w:t>
      </w:r>
      <w:r w:rsidR="00DA13F0" w:rsidRPr="003B27C3">
        <w:rPr>
          <w:rFonts w:ascii="Arial" w:hAnsi="Arial" w:cs="Arial"/>
          <w:b/>
          <w:bCs/>
          <w:sz w:val="18"/>
          <w:szCs w:val="20"/>
        </w:rPr>
        <w:t>Indirect ELISA</w:t>
      </w:r>
      <w:r w:rsidR="003B27C3" w:rsidRPr="003B27C3">
        <w:rPr>
          <w:rFonts w:ascii="Arial" w:hAnsi="Arial" w:cs="Arial"/>
          <w:b/>
          <w:bCs/>
          <w:sz w:val="18"/>
          <w:szCs w:val="20"/>
        </w:rPr>
        <w:t>:</w:t>
      </w:r>
      <w:r w:rsidR="00656C79">
        <w:rPr>
          <w:rFonts w:ascii="Arial" w:hAnsi="Arial" w:cs="Arial"/>
          <w:b/>
          <w:bCs/>
          <w:sz w:val="18"/>
          <w:szCs w:val="20"/>
        </w:rPr>
        <w:t xml:space="preserve"> </w:t>
      </w:r>
      <w:r w:rsidR="003B27C3" w:rsidRPr="003B27C3">
        <w:rPr>
          <w:rFonts w:ascii="Arial" w:hAnsi="Arial" w:cs="Arial"/>
          <w:sz w:val="18"/>
          <w:szCs w:val="20"/>
        </w:rPr>
        <w:t>antibody concentration</w:t>
      </w:r>
    </w:p>
    <w:p w14:paraId="334BA0DE" w14:textId="553447F1" w:rsidR="003B27C3" w:rsidRPr="003B27C3" w:rsidRDefault="006E7B86" w:rsidP="00973396">
      <w:pPr>
        <w:spacing w:after="0" w:line="0" w:lineRule="atLeast"/>
        <w:ind w:rightChars="-50" w:right="-110"/>
        <w:rPr>
          <w:rFonts w:ascii="Arial" w:hAnsi="Arial" w:cs="Arial"/>
          <w:sz w:val="18"/>
          <w:szCs w:val="20"/>
        </w:rPr>
      </w:pPr>
      <w:r>
        <w:rPr>
          <w:rFonts w:ascii="Arial" w:hAnsi="Arial" w:cs="Arial"/>
          <w:b/>
          <w:bCs/>
          <w:sz w:val="18"/>
          <w:szCs w:val="20"/>
        </w:rPr>
        <w:t>-</w:t>
      </w:r>
      <w:r w:rsidR="00DA13F0" w:rsidRPr="003B27C3">
        <w:rPr>
          <w:rFonts w:ascii="Arial" w:hAnsi="Arial" w:cs="Arial"/>
          <w:b/>
          <w:bCs/>
          <w:sz w:val="18"/>
          <w:szCs w:val="20"/>
        </w:rPr>
        <w:t>Sandwich ELISA</w:t>
      </w:r>
      <w:r w:rsidR="003B27C3">
        <w:rPr>
          <w:rFonts w:ascii="Arial" w:hAnsi="Arial" w:cs="Arial"/>
          <w:sz w:val="18"/>
          <w:szCs w:val="20"/>
        </w:rPr>
        <w:t xml:space="preserve"> Analyzing complex samples.</w:t>
      </w:r>
    </w:p>
    <w:p w14:paraId="7E309A2D" w14:textId="51B8DA84" w:rsidR="003B27C3" w:rsidRPr="00656C79" w:rsidRDefault="006E7B86" w:rsidP="00973396">
      <w:pPr>
        <w:spacing w:after="0" w:line="0" w:lineRule="atLeast"/>
        <w:ind w:rightChars="-50" w:right="-110"/>
      </w:pPr>
      <w:r>
        <w:rPr>
          <w:rFonts w:ascii="Arial" w:hAnsi="Arial" w:cs="Arial"/>
          <w:b/>
          <w:bCs/>
          <w:sz w:val="18"/>
          <w:szCs w:val="20"/>
        </w:rPr>
        <w:t>-</w:t>
      </w:r>
      <w:r w:rsidR="003B27C3" w:rsidRPr="003B27C3">
        <w:rPr>
          <w:rFonts w:ascii="Arial" w:hAnsi="Arial" w:cs="Arial"/>
          <w:b/>
          <w:bCs/>
          <w:sz w:val="18"/>
          <w:szCs w:val="20"/>
        </w:rPr>
        <w:t>Competitive ELISA:</w:t>
      </w:r>
      <w:r w:rsidR="00656C79">
        <w:t xml:space="preserve"> </w:t>
      </w:r>
      <w:r w:rsidR="003B27C3" w:rsidRPr="00656C79">
        <w:rPr>
          <w:sz w:val="15"/>
          <w:szCs w:val="15"/>
        </w:rPr>
        <w:t>D</w:t>
      </w:r>
      <w:r w:rsidR="003B27C3" w:rsidRPr="00656C79">
        <w:rPr>
          <w:rFonts w:ascii="Arial" w:hAnsi="Arial" w:cs="Arial"/>
          <w:sz w:val="15"/>
          <w:szCs w:val="15"/>
        </w:rPr>
        <w:t>etecting small antigens that cannot be bound by two different antibodies.</w:t>
      </w:r>
    </w:p>
    <w:p w14:paraId="246C5D02" w14:textId="3BA3DE5C" w:rsidR="00A6447C" w:rsidRDefault="006E7B86" w:rsidP="00973396">
      <w:pPr>
        <w:spacing w:after="0" w:line="0" w:lineRule="atLeast"/>
        <w:ind w:rightChars="-50" w:right="-110"/>
        <w:rPr>
          <w:rFonts w:ascii="Arial" w:hAnsi="Arial" w:cs="Arial"/>
          <w:sz w:val="18"/>
          <w:szCs w:val="20"/>
        </w:rPr>
      </w:pPr>
      <w:r>
        <w:rPr>
          <w:rFonts w:ascii="Arial" w:hAnsi="Arial" w:cs="Arial"/>
          <w:b/>
          <w:bCs/>
          <w:sz w:val="18"/>
          <w:szCs w:val="18"/>
        </w:rPr>
        <w:t>-</w:t>
      </w:r>
      <w:r w:rsidR="00946B3E" w:rsidRPr="00946B3E">
        <w:rPr>
          <w:rFonts w:ascii="Arial" w:hAnsi="Arial" w:cs="Arial" w:hint="eastAsia"/>
          <w:b/>
          <w:bCs/>
          <w:sz w:val="18"/>
          <w:szCs w:val="18"/>
        </w:rPr>
        <w:t>E</w:t>
      </w:r>
      <w:r w:rsidR="00946B3E" w:rsidRPr="00946B3E">
        <w:rPr>
          <w:rFonts w:ascii="Arial" w:hAnsi="Arial" w:cs="Arial"/>
          <w:b/>
          <w:bCs/>
          <w:sz w:val="18"/>
          <w:szCs w:val="18"/>
        </w:rPr>
        <w:t>LISA elements</w:t>
      </w:r>
      <w:r w:rsidR="00946B3E">
        <w:rPr>
          <w:rFonts w:ascii="Arial" w:hAnsi="Arial" w:cs="Arial"/>
          <w:b/>
          <w:bCs/>
          <w:sz w:val="18"/>
          <w:szCs w:val="18"/>
        </w:rPr>
        <w:t xml:space="preserve">: </w:t>
      </w:r>
      <w:r w:rsidR="00946B3E">
        <w:rPr>
          <w:rFonts w:ascii="Arial" w:hAnsi="Arial" w:cs="Arial"/>
          <w:sz w:val="18"/>
          <w:szCs w:val="18"/>
        </w:rPr>
        <w:t>Plate/shaker/wash/stop solution/tetramethylbenzidine/</w:t>
      </w:r>
      <w:r w:rsidR="00656C79">
        <w:rPr>
          <w:rFonts w:ascii="Arial" w:hAnsi="Arial" w:cs="Arial"/>
          <w:sz w:val="18"/>
          <w:szCs w:val="18"/>
        </w:rPr>
        <w:t xml:space="preserve">control. </w:t>
      </w:r>
    </w:p>
    <w:p w14:paraId="0D9189CF" w14:textId="5DE48632" w:rsidR="006E7B86" w:rsidRDefault="00790D0C" w:rsidP="00973396">
      <w:pPr>
        <w:spacing w:after="0" w:line="0" w:lineRule="atLeast"/>
        <w:ind w:rightChars="-50" w:right="-110"/>
        <w:rPr>
          <w:rFonts w:ascii="Arial" w:hAnsi="Arial" w:cs="Arial"/>
          <w:sz w:val="16"/>
          <w:szCs w:val="18"/>
        </w:rPr>
      </w:pPr>
      <w:r w:rsidRPr="00790D0C">
        <w:rPr>
          <w:rFonts w:ascii="Arial" w:hAnsi="Arial" w:cs="Arial"/>
          <w:b/>
          <w:bCs/>
          <w:sz w:val="18"/>
          <w:szCs w:val="20"/>
        </w:rPr>
        <w:t>ELISA troubleshooting</w:t>
      </w:r>
      <w:r>
        <w:rPr>
          <w:rFonts w:ascii="Arial" w:hAnsi="Arial" w:cs="Arial" w:hint="eastAsia"/>
          <w:b/>
          <w:bCs/>
          <w:sz w:val="18"/>
          <w:szCs w:val="20"/>
        </w:rPr>
        <w:t>:</w:t>
      </w:r>
      <w:r w:rsidRPr="00790D0C">
        <w:rPr>
          <w:rFonts w:ascii="Arial" w:hAnsi="Arial" w:cs="Arial"/>
          <w:b/>
          <w:bCs/>
          <w:sz w:val="16"/>
          <w:szCs w:val="18"/>
        </w:rPr>
        <w:t xml:space="preserve"> </w:t>
      </w:r>
      <w:r w:rsidRPr="00790D0C">
        <w:rPr>
          <w:rFonts w:ascii="Arial" w:hAnsi="Arial" w:cs="Arial"/>
          <w:sz w:val="16"/>
          <w:szCs w:val="18"/>
        </w:rPr>
        <w:t>High background</w:t>
      </w:r>
      <w:r w:rsidRPr="00790D0C">
        <w:rPr>
          <w:rFonts w:ascii="Arial" w:hAnsi="Arial" w:cs="Arial" w:hint="eastAsia"/>
          <w:sz w:val="16"/>
          <w:szCs w:val="18"/>
        </w:rPr>
        <w:t>/</w:t>
      </w:r>
      <w:r w:rsidRPr="00790D0C">
        <w:rPr>
          <w:rFonts w:ascii="Arial" w:hAnsi="Arial" w:cs="Arial"/>
          <w:sz w:val="16"/>
          <w:szCs w:val="18"/>
        </w:rPr>
        <w:t>Low OD reading</w:t>
      </w:r>
      <w:r w:rsidRPr="00790D0C">
        <w:rPr>
          <w:rFonts w:ascii="Arial" w:hAnsi="Arial" w:cs="Arial" w:hint="eastAsia"/>
          <w:sz w:val="16"/>
          <w:szCs w:val="18"/>
        </w:rPr>
        <w:t>/</w:t>
      </w:r>
      <w:r w:rsidRPr="00790D0C">
        <w:rPr>
          <w:rFonts w:ascii="Arial" w:hAnsi="Arial" w:cs="Arial"/>
          <w:sz w:val="16"/>
          <w:szCs w:val="18"/>
        </w:rPr>
        <w:t>Poor standard curve</w:t>
      </w:r>
      <w:r w:rsidRPr="00790D0C">
        <w:rPr>
          <w:rFonts w:ascii="Arial" w:hAnsi="Arial" w:cs="Arial" w:hint="eastAsia"/>
          <w:sz w:val="16"/>
          <w:szCs w:val="18"/>
        </w:rPr>
        <w:t>/</w:t>
      </w:r>
      <w:r w:rsidRPr="00790D0C">
        <w:rPr>
          <w:rFonts w:ascii="Arial" w:hAnsi="Arial" w:cs="Arial"/>
          <w:sz w:val="16"/>
          <w:szCs w:val="18"/>
        </w:rPr>
        <w:t>No signa</w:t>
      </w:r>
    </w:p>
    <w:p w14:paraId="2D373E7A" w14:textId="67918E14" w:rsidR="00946B3E" w:rsidRDefault="006E7B86" w:rsidP="00973396">
      <w:pPr>
        <w:spacing w:after="0" w:line="0" w:lineRule="atLeast"/>
        <w:ind w:rightChars="-50" w:right="-110"/>
        <w:rPr>
          <w:rFonts w:ascii="Arial" w:hAnsi="Arial" w:cs="Arial"/>
          <w:sz w:val="16"/>
          <w:szCs w:val="18"/>
        </w:rPr>
      </w:pPr>
      <w:r>
        <w:rPr>
          <w:rFonts w:ascii="Arial" w:hAnsi="Arial" w:cs="Arial"/>
          <w:b/>
          <w:bCs/>
          <w:sz w:val="18"/>
          <w:szCs w:val="20"/>
        </w:rPr>
        <w:t>2</w:t>
      </w:r>
      <w:r w:rsidRPr="003B27C3">
        <w:rPr>
          <w:rFonts w:ascii="Arial" w:hAnsi="Arial" w:cs="Arial"/>
          <w:b/>
          <w:bCs/>
          <w:sz w:val="18"/>
          <w:szCs w:val="20"/>
        </w:rPr>
        <w:t xml:space="preserve">Lateral flow </w:t>
      </w:r>
      <w:proofErr w:type="gramStart"/>
      <w:r w:rsidRPr="003B27C3">
        <w:rPr>
          <w:rFonts w:ascii="Arial" w:hAnsi="Arial" w:cs="Arial"/>
          <w:b/>
          <w:bCs/>
          <w:sz w:val="18"/>
          <w:szCs w:val="20"/>
        </w:rPr>
        <w:t>assay</w:t>
      </w:r>
      <w:r w:rsidR="00B17EED">
        <w:rPr>
          <w:rFonts w:ascii="Arial" w:hAnsi="Arial" w:cs="Arial" w:hint="eastAsia"/>
          <w:sz w:val="18"/>
          <w:szCs w:val="20"/>
        </w:rPr>
        <w:t>(</w:t>
      </w:r>
      <w:proofErr w:type="gramEnd"/>
      <w:r w:rsidRPr="003B27C3">
        <w:rPr>
          <w:rFonts w:ascii="Arial" w:hAnsi="Arial" w:cs="Arial"/>
          <w:sz w:val="18"/>
          <w:szCs w:val="20"/>
        </w:rPr>
        <w:t>No need for specialized equipment and answer in 30 minutes</w:t>
      </w:r>
      <w:r w:rsidR="00B17EED">
        <w:rPr>
          <w:rFonts w:ascii="Arial" w:hAnsi="Arial" w:cs="Arial" w:hint="eastAsia"/>
          <w:sz w:val="18"/>
          <w:szCs w:val="20"/>
        </w:rPr>
        <w:t>)</w:t>
      </w:r>
      <w:r w:rsidR="00790D0C" w:rsidRPr="00790D0C">
        <w:rPr>
          <w:rFonts w:ascii="Arial" w:hAnsi="Arial" w:cs="Arial"/>
          <w:sz w:val="16"/>
          <w:szCs w:val="18"/>
        </w:rPr>
        <w:t>l</w:t>
      </w:r>
    </w:p>
    <w:p w14:paraId="6B34211C" w14:textId="7D6CE940" w:rsidR="006E7B86" w:rsidRDefault="006E7B86" w:rsidP="00973396">
      <w:pPr>
        <w:spacing w:after="0" w:line="0" w:lineRule="atLeast"/>
        <w:ind w:rightChars="-50" w:right="-110"/>
        <w:rPr>
          <w:rFonts w:ascii="Arial" w:hAnsi="Arial" w:cs="Arial"/>
          <w:b/>
          <w:bCs/>
          <w:sz w:val="18"/>
          <w:szCs w:val="20"/>
        </w:rPr>
      </w:pPr>
      <w:r>
        <w:rPr>
          <w:rFonts w:ascii="Arial" w:hAnsi="Arial" w:cs="Arial"/>
          <w:b/>
          <w:bCs/>
          <w:sz w:val="18"/>
          <w:szCs w:val="20"/>
        </w:rPr>
        <w:t>3</w:t>
      </w:r>
      <w:r w:rsidRPr="006E7B86">
        <w:rPr>
          <w:rFonts w:ascii="Arial" w:hAnsi="Arial" w:cs="Arial"/>
          <w:b/>
          <w:bCs/>
          <w:sz w:val="18"/>
          <w:szCs w:val="20"/>
        </w:rPr>
        <w:t>Biosensor</w:t>
      </w:r>
    </w:p>
    <w:p w14:paraId="31D51660" w14:textId="1C415927" w:rsidR="006E7B86" w:rsidRPr="006E7B86" w:rsidRDefault="006E7B86" w:rsidP="00973396">
      <w:pPr>
        <w:spacing w:after="0" w:line="0" w:lineRule="atLeast"/>
        <w:ind w:rightChars="-50" w:right="-110"/>
        <w:rPr>
          <w:rFonts w:ascii="Arial" w:hAnsi="Arial" w:cs="Arial"/>
          <w:sz w:val="18"/>
          <w:szCs w:val="20"/>
        </w:rPr>
      </w:pPr>
      <w:r w:rsidRPr="006E7B86">
        <w:rPr>
          <w:rFonts w:ascii="Arial" w:hAnsi="Arial" w:cs="Arial"/>
          <w:noProof/>
          <w:sz w:val="18"/>
          <w:szCs w:val="20"/>
        </w:rPr>
        <w:lastRenderedPageBreak/>
        <w:drawing>
          <wp:anchor distT="0" distB="0" distL="114300" distR="114300" simplePos="0" relativeHeight="251658240" behindDoc="0" locked="0" layoutInCell="1" allowOverlap="1" wp14:anchorId="6601464E" wp14:editId="41ADF9FA">
            <wp:simplePos x="0" y="0"/>
            <wp:positionH relativeFrom="page">
              <wp:align>right</wp:align>
            </wp:positionH>
            <wp:positionV relativeFrom="paragraph">
              <wp:posOffset>5715</wp:posOffset>
            </wp:positionV>
            <wp:extent cx="839470" cy="260350"/>
            <wp:effectExtent l="0" t="0" r="0" b="6350"/>
            <wp:wrapThrough wrapText="bothSides">
              <wp:wrapPolygon edited="0">
                <wp:start x="0" y="0"/>
                <wp:lineTo x="0" y="20546"/>
                <wp:lineTo x="21077" y="20546"/>
                <wp:lineTo x="21077" y="0"/>
                <wp:lineTo x="0" y="0"/>
              </wp:wrapPolygon>
            </wp:wrapThrough>
            <wp:docPr id="443132309"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132309" name="图片 1" descr="图示&#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9470" cy="260350"/>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b/>
          <w:bCs/>
          <w:sz w:val="18"/>
          <w:szCs w:val="20"/>
        </w:rPr>
        <w:t>4</w:t>
      </w:r>
      <w:r w:rsidRPr="006E7B86">
        <w:rPr>
          <w:rFonts w:ascii="Arial" w:hAnsi="Arial" w:cs="Arial"/>
          <w:b/>
          <w:bCs/>
          <w:sz w:val="18"/>
          <w:szCs w:val="20"/>
        </w:rPr>
        <w:t>Proton-ELISA</w:t>
      </w:r>
      <w:r>
        <w:rPr>
          <w:rFonts w:ascii="Arial" w:hAnsi="Arial" w:cs="Arial"/>
          <w:b/>
          <w:bCs/>
          <w:sz w:val="18"/>
          <w:szCs w:val="20"/>
        </w:rPr>
        <w:t>:</w:t>
      </w:r>
      <w:r w:rsidRPr="006E7B86">
        <w:t xml:space="preserve"> </w:t>
      </w:r>
      <w:r w:rsidRPr="006E7B86">
        <w:rPr>
          <w:rFonts w:ascii="Arial" w:hAnsi="Arial" w:cs="Arial"/>
          <w:sz w:val="18"/>
          <w:szCs w:val="20"/>
        </w:rPr>
        <w:t>develop/take advantage of biochemical reactions</w:t>
      </w:r>
      <w:r w:rsidRPr="006E7B86">
        <w:rPr>
          <w:rFonts w:ascii="Arial" w:hAnsi="Arial" w:cs="Arial" w:hint="eastAsia"/>
          <w:sz w:val="18"/>
          <w:szCs w:val="20"/>
        </w:rPr>
        <w:t xml:space="preserve"> </w:t>
      </w:r>
      <w:r w:rsidRPr="006E7B86">
        <w:rPr>
          <w:rFonts w:ascii="Arial" w:hAnsi="Arial" w:cs="Arial"/>
          <w:sz w:val="18"/>
          <w:szCs w:val="20"/>
        </w:rPr>
        <w:t>that release H+ (proton) so you can use a ISFET readout</w:t>
      </w:r>
    </w:p>
    <w:p w14:paraId="59DBAB16" w14:textId="07BE24E7" w:rsidR="006E7B86" w:rsidRPr="006E7B86" w:rsidRDefault="00973396" w:rsidP="00973396">
      <w:pPr>
        <w:spacing w:after="0" w:line="0" w:lineRule="atLeast"/>
        <w:ind w:rightChars="-50" w:right="-110"/>
        <w:rPr>
          <w:noProof/>
        </w:rPr>
      </w:pPr>
      <w:bookmarkStart w:id="0" w:name="_Hlk159808686"/>
      <w:r w:rsidRPr="006E7B86">
        <w:rPr>
          <w:rFonts w:ascii="Arial" w:hAnsi="Arial" w:cs="Arial"/>
          <w:noProof/>
          <w:sz w:val="18"/>
          <w:szCs w:val="20"/>
        </w:rPr>
        <w:drawing>
          <wp:anchor distT="0" distB="0" distL="114300" distR="114300" simplePos="0" relativeHeight="251659264" behindDoc="0" locked="0" layoutInCell="1" allowOverlap="1" wp14:anchorId="7CBE4490" wp14:editId="05B60D08">
            <wp:simplePos x="0" y="0"/>
            <wp:positionH relativeFrom="margin">
              <wp:posOffset>5854065</wp:posOffset>
            </wp:positionH>
            <wp:positionV relativeFrom="paragraph">
              <wp:posOffset>146050</wp:posOffset>
            </wp:positionV>
            <wp:extent cx="548640" cy="170180"/>
            <wp:effectExtent l="0" t="0" r="3810" b="1270"/>
            <wp:wrapThrough wrapText="bothSides">
              <wp:wrapPolygon edited="0">
                <wp:start x="0" y="0"/>
                <wp:lineTo x="0" y="19343"/>
                <wp:lineTo x="21000" y="19343"/>
                <wp:lineTo x="21000" y="0"/>
                <wp:lineTo x="0" y="0"/>
              </wp:wrapPolygon>
            </wp:wrapThrough>
            <wp:docPr id="38186435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864351" name="图片 1"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 cy="170180"/>
                    </a:xfrm>
                    <a:prstGeom prst="rect">
                      <a:avLst/>
                    </a:prstGeom>
                  </pic:spPr>
                </pic:pic>
              </a:graphicData>
            </a:graphic>
            <wp14:sizeRelH relativeFrom="margin">
              <wp14:pctWidth>0</wp14:pctWidth>
            </wp14:sizeRelH>
            <wp14:sizeRelV relativeFrom="margin">
              <wp14:pctHeight>0</wp14:pctHeight>
            </wp14:sizeRelV>
          </wp:anchor>
        </w:drawing>
      </w:r>
      <w:r w:rsidR="006E7B86" w:rsidRPr="006E7B86">
        <w:rPr>
          <w:rFonts w:ascii="Arial" w:hAnsi="Arial" w:cs="Arial" w:hint="eastAsia"/>
          <w:b/>
          <w:bCs/>
          <w:sz w:val="18"/>
          <w:szCs w:val="20"/>
        </w:rPr>
        <w:t>5</w:t>
      </w:r>
      <w:r w:rsidR="006E7B86" w:rsidRPr="006E7B86">
        <w:rPr>
          <w:b/>
          <w:bCs/>
        </w:rPr>
        <w:t xml:space="preserve"> </w:t>
      </w:r>
      <w:r w:rsidR="006E7B86" w:rsidRPr="006E7B86">
        <w:rPr>
          <w:rFonts w:ascii="Arial" w:hAnsi="Arial" w:cs="Arial"/>
          <w:b/>
          <w:bCs/>
          <w:sz w:val="18"/>
          <w:szCs w:val="20"/>
        </w:rPr>
        <w:t>Electrochemical Sensors</w:t>
      </w:r>
      <w:r w:rsidR="006E7B86">
        <w:rPr>
          <w:rFonts w:ascii="Arial" w:hAnsi="Arial" w:cs="Arial"/>
          <w:sz w:val="18"/>
          <w:szCs w:val="20"/>
        </w:rPr>
        <w:t>:</w:t>
      </w:r>
      <w:r w:rsidR="006E7B86" w:rsidRPr="006E7B86">
        <w:rPr>
          <w:noProof/>
        </w:rPr>
        <w:t xml:space="preserve"> </w:t>
      </w:r>
    </w:p>
    <w:p w14:paraId="2845AE44" w14:textId="4C2D7A6A" w:rsidR="006E7B86" w:rsidRPr="00973396" w:rsidRDefault="00973396" w:rsidP="00973396">
      <w:pPr>
        <w:spacing w:after="0" w:line="0" w:lineRule="atLeast"/>
        <w:ind w:rightChars="-50" w:right="-110"/>
        <w:rPr>
          <w:rFonts w:ascii="Arial" w:hAnsi="Arial" w:cs="Arial"/>
          <w:b/>
          <w:bCs/>
          <w:sz w:val="18"/>
          <w:szCs w:val="20"/>
        </w:rPr>
      </w:pPr>
      <w:r w:rsidRPr="00973396">
        <w:rPr>
          <w:rFonts w:ascii="Arial" w:hAnsi="Arial" w:cs="Arial" w:hint="eastAsia"/>
          <w:b/>
          <w:bCs/>
          <w:sz w:val="18"/>
          <w:szCs w:val="20"/>
        </w:rPr>
        <w:t>N</w:t>
      </w:r>
      <w:r w:rsidRPr="00973396">
        <w:rPr>
          <w:rFonts w:ascii="Arial" w:hAnsi="Arial" w:cs="Arial"/>
          <w:b/>
          <w:bCs/>
          <w:sz w:val="18"/>
          <w:szCs w:val="20"/>
        </w:rPr>
        <w:t>ernst Equation</w:t>
      </w:r>
    </w:p>
    <w:p w14:paraId="0E69C6C5" w14:textId="6B90CDE4" w:rsidR="00973396" w:rsidRPr="00973396" w:rsidRDefault="00973396" w:rsidP="00973396">
      <w:pPr>
        <w:spacing w:after="0" w:line="0" w:lineRule="atLeast"/>
        <w:ind w:rightChars="-50" w:right="-110"/>
        <w:rPr>
          <w:rFonts w:ascii="Arial" w:hAnsi="Arial" w:cs="Arial"/>
          <w:sz w:val="18"/>
          <w:szCs w:val="20"/>
        </w:rPr>
      </w:pPr>
      <w:r w:rsidRPr="00973396">
        <w:rPr>
          <w:rFonts w:ascii="Arial" w:hAnsi="Arial" w:cs="Arial"/>
          <w:sz w:val="18"/>
          <w:szCs w:val="20"/>
        </w:rPr>
        <w:t>Glucose + Gox-FAD                       Gluconolactone + Gox-FADH2</w:t>
      </w:r>
    </w:p>
    <w:p w14:paraId="77DCA743" w14:textId="473F89A8" w:rsidR="00973396" w:rsidRPr="00973396" w:rsidRDefault="00973396" w:rsidP="00973396">
      <w:pPr>
        <w:spacing w:after="0" w:line="0" w:lineRule="atLeast"/>
        <w:ind w:rightChars="-50" w:right="-110"/>
        <w:rPr>
          <w:rFonts w:ascii="Arial" w:hAnsi="Arial" w:cs="Arial"/>
          <w:sz w:val="18"/>
          <w:szCs w:val="20"/>
        </w:rPr>
      </w:pPr>
      <w:r w:rsidRPr="00973396">
        <w:rPr>
          <w:rFonts w:ascii="Arial" w:hAnsi="Arial" w:cs="Arial"/>
          <w:sz w:val="18"/>
          <w:szCs w:val="20"/>
        </w:rPr>
        <w:t>Gox-FADH2 + O2                          Gox-FAD + H2O2</w:t>
      </w:r>
    </w:p>
    <w:p w14:paraId="28C33663" w14:textId="6709AD86" w:rsidR="00973396" w:rsidRDefault="00973396" w:rsidP="00973396">
      <w:pPr>
        <w:spacing w:after="0" w:line="0" w:lineRule="atLeast"/>
        <w:ind w:rightChars="-50" w:right="-110"/>
        <w:rPr>
          <w:rFonts w:ascii="Arial" w:hAnsi="Arial" w:cs="Arial"/>
          <w:sz w:val="18"/>
          <w:szCs w:val="20"/>
        </w:rPr>
      </w:pPr>
      <w:r w:rsidRPr="00973396">
        <w:rPr>
          <w:rFonts w:ascii="Arial" w:hAnsi="Arial" w:cs="Arial"/>
          <w:sz w:val="18"/>
          <w:szCs w:val="20"/>
        </w:rPr>
        <w:t>H2O2                               2H+ + O2 + 2e-</w:t>
      </w:r>
    </w:p>
    <w:p w14:paraId="420A4D0B" w14:textId="59536612" w:rsidR="001D1142" w:rsidRPr="00973396" w:rsidRDefault="00973396" w:rsidP="00973396">
      <w:pPr>
        <w:spacing w:after="0" w:line="0" w:lineRule="atLeast"/>
        <w:ind w:rightChars="-50" w:right="-110"/>
        <w:rPr>
          <w:rFonts w:ascii="Arial" w:hAnsi="Arial" w:cs="Arial"/>
          <w:sz w:val="18"/>
          <w:szCs w:val="20"/>
        </w:rPr>
      </w:pPr>
      <w:r w:rsidRPr="00973396">
        <w:rPr>
          <w:rFonts w:ascii="Arial" w:hAnsi="Arial" w:cs="Arial"/>
          <w:b/>
          <w:bCs/>
          <w:sz w:val="18"/>
          <w:szCs w:val="20"/>
        </w:rPr>
        <w:t>Hemophilia</w:t>
      </w:r>
      <w:r>
        <w:rPr>
          <w:rFonts w:ascii="Arial" w:hAnsi="Arial" w:cs="Arial"/>
          <w:b/>
          <w:bCs/>
          <w:sz w:val="18"/>
          <w:szCs w:val="20"/>
        </w:rPr>
        <w:t>:</w:t>
      </w:r>
      <w:r w:rsidRPr="00973396">
        <w:rPr>
          <w:rFonts w:ascii="Arial" w:hAnsi="Arial" w:cs="Arial"/>
          <w:sz w:val="18"/>
          <w:szCs w:val="20"/>
        </w:rPr>
        <w:t xml:space="preserve"> VIII (FVIII) and factor IX (FIX)</w:t>
      </w:r>
      <w:r w:rsidR="001D1142">
        <w:rPr>
          <w:rFonts w:ascii="Arial" w:hAnsi="Arial" w:cs="Arial"/>
          <w:sz w:val="18"/>
          <w:szCs w:val="20"/>
        </w:rPr>
        <w:t>. (</w:t>
      </w:r>
      <w:r w:rsidR="001D1142" w:rsidRPr="001D1142">
        <w:rPr>
          <w:rFonts w:ascii="Arial" w:hAnsi="Arial" w:cs="Arial"/>
          <w:sz w:val="18"/>
          <w:szCs w:val="20"/>
        </w:rPr>
        <w:t>Factor IX is a blood clotting factor</w:t>
      </w:r>
      <w:r w:rsidR="001D1142">
        <w:rPr>
          <w:rFonts w:ascii="Arial" w:hAnsi="Arial" w:cs="Arial"/>
          <w:sz w:val="18"/>
          <w:szCs w:val="20"/>
        </w:rPr>
        <w:t>-activated by vitamin K.</w:t>
      </w:r>
      <w:r w:rsidR="00FA0012">
        <w:rPr>
          <w:rFonts w:ascii="Arial" w:hAnsi="Arial" w:cs="Arial"/>
          <w:sz w:val="18"/>
          <w:szCs w:val="20"/>
        </w:rPr>
        <w:t>)</w:t>
      </w:r>
    </w:p>
    <w:p w14:paraId="793E53B1" w14:textId="161E7034" w:rsidR="00A6447C" w:rsidRPr="006E7B86" w:rsidRDefault="00DA13F0" w:rsidP="00973396">
      <w:pPr>
        <w:spacing w:after="0" w:line="0" w:lineRule="atLeast"/>
        <w:ind w:rightChars="-50" w:right="-110"/>
        <w:rPr>
          <w:rFonts w:ascii="Arial" w:hAnsi="Arial" w:cs="Arial"/>
          <w:sz w:val="18"/>
          <w:szCs w:val="20"/>
        </w:rPr>
      </w:pPr>
      <w:r w:rsidRPr="006E7B86">
        <w:rPr>
          <w:rFonts w:ascii="Arial" w:hAnsi="Arial" w:cs="Arial"/>
          <w:sz w:val="18"/>
          <w:szCs w:val="20"/>
        </w:rPr>
        <w:t>Types of ELISA</w:t>
      </w:r>
      <w:bookmarkEnd w:id="0"/>
    </w:p>
    <w:sectPr w:rsidR="00A6447C" w:rsidRPr="006E7B86" w:rsidSect="007F6C01">
      <w:pgSz w:w="11906" w:h="16838"/>
      <w:pgMar w:top="57" w:right="57" w:bottom="57" w:left="5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3EA23" w14:textId="77777777" w:rsidR="007F6C01" w:rsidRDefault="007F6C01" w:rsidP="00FE2664">
      <w:pPr>
        <w:spacing w:after="0" w:line="240" w:lineRule="auto"/>
      </w:pPr>
      <w:r>
        <w:separator/>
      </w:r>
    </w:p>
  </w:endnote>
  <w:endnote w:type="continuationSeparator" w:id="0">
    <w:p w14:paraId="498FFD5E" w14:textId="77777777" w:rsidR="007F6C01" w:rsidRDefault="007F6C01" w:rsidP="00FE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F9666" w14:textId="77777777" w:rsidR="007F6C01" w:rsidRDefault="007F6C01" w:rsidP="00FE2664">
      <w:pPr>
        <w:spacing w:after="0" w:line="240" w:lineRule="auto"/>
      </w:pPr>
      <w:r>
        <w:separator/>
      </w:r>
    </w:p>
  </w:footnote>
  <w:footnote w:type="continuationSeparator" w:id="0">
    <w:p w14:paraId="3DB12D23" w14:textId="77777777" w:rsidR="007F6C01" w:rsidRDefault="007F6C01" w:rsidP="00FE26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049E"/>
    <w:multiLevelType w:val="hybridMultilevel"/>
    <w:tmpl w:val="97F03644"/>
    <w:lvl w:ilvl="0" w:tplc="98F43B9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3B1B2EB1"/>
    <w:multiLevelType w:val="hybridMultilevel"/>
    <w:tmpl w:val="21680F2E"/>
    <w:lvl w:ilvl="0" w:tplc="1F94E6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655B1B99"/>
    <w:multiLevelType w:val="hybridMultilevel"/>
    <w:tmpl w:val="9E4073EC"/>
    <w:lvl w:ilvl="0" w:tplc="21B4726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2937769">
    <w:abstractNumId w:val="0"/>
  </w:num>
  <w:num w:numId="2" w16cid:durableId="1834908290">
    <w:abstractNumId w:val="1"/>
  </w:num>
  <w:num w:numId="3" w16cid:durableId="898634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4B31"/>
    <w:rsid w:val="00012882"/>
    <w:rsid w:val="000D408B"/>
    <w:rsid w:val="000D4CCA"/>
    <w:rsid w:val="000E50D3"/>
    <w:rsid w:val="0011478E"/>
    <w:rsid w:val="00176734"/>
    <w:rsid w:val="001D1142"/>
    <w:rsid w:val="001D5A5C"/>
    <w:rsid w:val="001F4D8F"/>
    <w:rsid w:val="001F76D0"/>
    <w:rsid w:val="00201E29"/>
    <w:rsid w:val="00211D67"/>
    <w:rsid w:val="00264F7B"/>
    <w:rsid w:val="0039054F"/>
    <w:rsid w:val="003A08CB"/>
    <w:rsid w:val="003A2DB4"/>
    <w:rsid w:val="003B27C3"/>
    <w:rsid w:val="003C20C0"/>
    <w:rsid w:val="003D18E5"/>
    <w:rsid w:val="00412A57"/>
    <w:rsid w:val="00490B50"/>
    <w:rsid w:val="004E62D9"/>
    <w:rsid w:val="00524B31"/>
    <w:rsid w:val="00581229"/>
    <w:rsid w:val="005D4AF6"/>
    <w:rsid w:val="005D4EAE"/>
    <w:rsid w:val="006250F6"/>
    <w:rsid w:val="00656C79"/>
    <w:rsid w:val="00671FE1"/>
    <w:rsid w:val="00695AB2"/>
    <w:rsid w:val="006A08CE"/>
    <w:rsid w:val="006E7B86"/>
    <w:rsid w:val="007072D5"/>
    <w:rsid w:val="00736B90"/>
    <w:rsid w:val="0073787E"/>
    <w:rsid w:val="007445E0"/>
    <w:rsid w:val="00755700"/>
    <w:rsid w:val="007716FB"/>
    <w:rsid w:val="00790D0C"/>
    <w:rsid w:val="007F6C01"/>
    <w:rsid w:val="00826AB2"/>
    <w:rsid w:val="0086003A"/>
    <w:rsid w:val="00904592"/>
    <w:rsid w:val="00942C1B"/>
    <w:rsid w:val="00946B3E"/>
    <w:rsid w:val="00973396"/>
    <w:rsid w:val="00985F9D"/>
    <w:rsid w:val="00986284"/>
    <w:rsid w:val="00986505"/>
    <w:rsid w:val="009B3DD7"/>
    <w:rsid w:val="009E615F"/>
    <w:rsid w:val="009F217E"/>
    <w:rsid w:val="00A3614A"/>
    <w:rsid w:val="00A44B38"/>
    <w:rsid w:val="00A6447C"/>
    <w:rsid w:val="00A86B43"/>
    <w:rsid w:val="00AC3880"/>
    <w:rsid w:val="00B17EED"/>
    <w:rsid w:val="00BA1DA3"/>
    <w:rsid w:val="00BD44E0"/>
    <w:rsid w:val="00BD61E1"/>
    <w:rsid w:val="00C973B1"/>
    <w:rsid w:val="00D74ED0"/>
    <w:rsid w:val="00DA13F0"/>
    <w:rsid w:val="00DB6A6B"/>
    <w:rsid w:val="00E033D2"/>
    <w:rsid w:val="00E1675F"/>
    <w:rsid w:val="00E43620"/>
    <w:rsid w:val="00E828A8"/>
    <w:rsid w:val="00ED56B7"/>
    <w:rsid w:val="00EF6674"/>
    <w:rsid w:val="00F161E8"/>
    <w:rsid w:val="00FA0012"/>
    <w:rsid w:val="00FB7692"/>
    <w:rsid w:val="00FE26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42CB5B"/>
  <w15:docId w15:val="{30D61297-254A-474C-84A3-529E9885C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24B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524B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524B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24B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24B31"/>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24B31"/>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24B31"/>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24B31"/>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24B31"/>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4B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524B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524B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24B31"/>
    <w:rPr>
      <w:rFonts w:cstheme="majorBidi"/>
      <w:color w:val="0F4761" w:themeColor="accent1" w:themeShade="BF"/>
      <w:sz w:val="28"/>
      <w:szCs w:val="28"/>
    </w:rPr>
  </w:style>
  <w:style w:type="character" w:customStyle="1" w:styleId="50">
    <w:name w:val="标题 5 字符"/>
    <w:basedOn w:val="a0"/>
    <w:link w:val="5"/>
    <w:uiPriority w:val="9"/>
    <w:semiHidden/>
    <w:rsid w:val="00524B31"/>
    <w:rPr>
      <w:rFonts w:cstheme="majorBidi"/>
      <w:color w:val="0F4761" w:themeColor="accent1" w:themeShade="BF"/>
      <w:sz w:val="24"/>
    </w:rPr>
  </w:style>
  <w:style w:type="character" w:customStyle="1" w:styleId="60">
    <w:name w:val="标题 6 字符"/>
    <w:basedOn w:val="a0"/>
    <w:link w:val="6"/>
    <w:uiPriority w:val="9"/>
    <w:semiHidden/>
    <w:rsid w:val="00524B31"/>
    <w:rPr>
      <w:rFonts w:cstheme="majorBidi"/>
      <w:b/>
      <w:bCs/>
      <w:color w:val="0F4761" w:themeColor="accent1" w:themeShade="BF"/>
    </w:rPr>
  </w:style>
  <w:style w:type="character" w:customStyle="1" w:styleId="70">
    <w:name w:val="标题 7 字符"/>
    <w:basedOn w:val="a0"/>
    <w:link w:val="7"/>
    <w:uiPriority w:val="9"/>
    <w:semiHidden/>
    <w:rsid w:val="00524B31"/>
    <w:rPr>
      <w:rFonts w:cstheme="majorBidi"/>
      <w:b/>
      <w:bCs/>
      <w:color w:val="595959" w:themeColor="text1" w:themeTint="A6"/>
    </w:rPr>
  </w:style>
  <w:style w:type="character" w:customStyle="1" w:styleId="80">
    <w:name w:val="标题 8 字符"/>
    <w:basedOn w:val="a0"/>
    <w:link w:val="8"/>
    <w:uiPriority w:val="9"/>
    <w:semiHidden/>
    <w:rsid w:val="00524B31"/>
    <w:rPr>
      <w:rFonts w:cstheme="majorBidi"/>
      <w:color w:val="595959" w:themeColor="text1" w:themeTint="A6"/>
    </w:rPr>
  </w:style>
  <w:style w:type="character" w:customStyle="1" w:styleId="90">
    <w:name w:val="标题 9 字符"/>
    <w:basedOn w:val="a0"/>
    <w:link w:val="9"/>
    <w:uiPriority w:val="9"/>
    <w:semiHidden/>
    <w:rsid w:val="00524B31"/>
    <w:rPr>
      <w:rFonts w:eastAsiaTheme="majorEastAsia" w:cstheme="majorBidi"/>
      <w:color w:val="595959" w:themeColor="text1" w:themeTint="A6"/>
    </w:rPr>
  </w:style>
  <w:style w:type="paragraph" w:styleId="a3">
    <w:name w:val="Title"/>
    <w:basedOn w:val="a"/>
    <w:next w:val="a"/>
    <w:link w:val="a4"/>
    <w:uiPriority w:val="10"/>
    <w:qFormat/>
    <w:rsid w:val="00524B3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24B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24B3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24B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24B31"/>
    <w:pPr>
      <w:spacing w:before="160"/>
      <w:jc w:val="center"/>
    </w:pPr>
    <w:rPr>
      <w:i/>
      <w:iCs/>
      <w:color w:val="404040" w:themeColor="text1" w:themeTint="BF"/>
    </w:rPr>
  </w:style>
  <w:style w:type="character" w:customStyle="1" w:styleId="a8">
    <w:name w:val="引用 字符"/>
    <w:basedOn w:val="a0"/>
    <w:link w:val="a7"/>
    <w:uiPriority w:val="29"/>
    <w:rsid w:val="00524B31"/>
    <w:rPr>
      <w:i/>
      <w:iCs/>
      <w:color w:val="404040" w:themeColor="text1" w:themeTint="BF"/>
    </w:rPr>
  </w:style>
  <w:style w:type="paragraph" w:styleId="a9">
    <w:name w:val="List Paragraph"/>
    <w:basedOn w:val="a"/>
    <w:uiPriority w:val="34"/>
    <w:qFormat/>
    <w:rsid w:val="00524B31"/>
    <w:pPr>
      <w:ind w:left="720"/>
      <w:contextualSpacing/>
    </w:pPr>
  </w:style>
  <w:style w:type="character" w:styleId="aa">
    <w:name w:val="Intense Emphasis"/>
    <w:basedOn w:val="a0"/>
    <w:uiPriority w:val="21"/>
    <w:qFormat/>
    <w:rsid w:val="00524B31"/>
    <w:rPr>
      <w:i/>
      <w:iCs/>
      <w:color w:val="0F4761" w:themeColor="accent1" w:themeShade="BF"/>
    </w:rPr>
  </w:style>
  <w:style w:type="paragraph" w:styleId="ab">
    <w:name w:val="Intense Quote"/>
    <w:basedOn w:val="a"/>
    <w:next w:val="a"/>
    <w:link w:val="ac"/>
    <w:uiPriority w:val="30"/>
    <w:qFormat/>
    <w:rsid w:val="00524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24B31"/>
    <w:rPr>
      <w:i/>
      <w:iCs/>
      <w:color w:val="0F4761" w:themeColor="accent1" w:themeShade="BF"/>
    </w:rPr>
  </w:style>
  <w:style w:type="character" w:styleId="ad">
    <w:name w:val="Intense Reference"/>
    <w:basedOn w:val="a0"/>
    <w:uiPriority w:val="32"/>
    <w:qFormat/>
    <w:rsid w:val="00524B31"/>
    <w:rPr>
      <w:b/>
      <w:bCs/>
      <w:smallCaps/>
      <w:color w:val="0F4761" w:themeColor="accent1" w:themeShade="BF"/>
      <w:spacing w:val="5"/>
    </w:rPr>
  </w:style>
  <w:style w:type="paragraph" w:styleId="ae">
    <w:name w:val="Normal (Web)"/>
    <w:basedOn w:val="a"/>
    <w:uiPriority w:val="99"/>
    <w:semiHidden/>
    <w:unhideWhenUsed/>
    <w:rsid w:val="00A6447C"/>
    <w:pPr>
      <w:widowControl/>
      <w:spacing w:before="100" w:beforeAutospacing="1" w:after="100" w:afterAutospacing="1" w:line="240" w:lineRule="auto"/>
    </w:pPr>
    <w:rPr>
      <w:rFonts w:ascii="SimSun" w:eastAsia="SimSun" w:hAnsi="SimSun" w:cs="SimSun"/>
      <w:kern w:val="0"/>
      <w:sz w:val="24"/>
      <w14:ligatures w14:val="none"/>
    </w:rPr>
  </w:style>
  <w:style w:type="paragraph" w:styleId="af">
    <w:name w:val="header"/>
    <w:basedOn w:val="a"/>
    <w:link w:val="af0"/>
    <w:uiPriority w:val="99"/>
    <w:unhideWhenUsed/>
    <w:rsid w:val="00FE2664"/>
    <w:pPr>
      <w:tabs>
        <w:tab w:val="center" w:pos="4153"/>
        <w:tab w:val="right" w:pos="8306"/>
      </w:tabs>
      <w:snapToGrid w:val="0"/>
      <w:spacing w:line="240" w:lineRule="auto"/>
      <w:jc w:val="center"/>
    </w:pPr>
    <w:rPr>
      <w:sz w:val="18"/>
      <w:szCs w:val="18"/>
    </w:rPr>
  </w:style>
  <w:style w:type="character" w:customStyle="1" w:styleId="af0">
    <w:name w:val="页眉 字符"/>
    <w:basedOn w:val="a0"/>
    <w:link w:val="af"/>
    <w:uiPriority w:val="99"/>
    <w:rsid w:val="00FE2664"/>
    <w:rPr>
      <w:sz w:val="18"/>
      <w:szCs w:val="18"/>
    </w:rPr>
  </w:style>
  <w:style w:type="paragraph" w:styleId="af1">
    <w:name w:val="footer"/>
    <w:basedOn w:val="a"/>
    <w:link w:val="af2"/>
    <w:uiPriority w:val="99"/>
    <w:unhideWhenUsed/>
    <w:rsid w:val="00FE2664"/>
    <w:pPr>
      <w:tabs>
        <w:tab w:val="center" w:pos="4153"/>
        <w:tab w:val="right" w:pos="8306"/>
      </w:tabs>
      <w:snapToGrid w:val="0"/>
      <w:spacing w:line="240" w:lineRule="auto"/>
    </w:pPr>
    <w:rPr>
      <w:sz w:val="18"/>
      <w:szCs w:val="18"/>
    </w:rPr>
  </w:style>
  <w:style w:type="character" w:customStyle="1" w:styleId="af2">
    <w:name w:val="页脚 字符"/>
    <w:basedOn w:val="a0"/>
    <w:link w:val="af1"/>
    <w:uiPriority w:val="99"/>
    <w:rsid w:val="00FE2664"/>
    <w:rPr>
      <w:sz w:val="18"/>
      <w:szCs w:val="18"/>
    </w:rPr>
  </w:style>
  <w:style w:type="paragraph" w:styleId="af3">
    <w:name w:val="Revision"/>
    <w:hidden/>
    <w:uiPriority w:val="99"/>
    <w:semiHidden/>
    <w:rsid w:val="00B17EE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17397">
      <w:bodyDiv w:val="1"/>
      <w:marLeft w:val="0"/>
      <w:marRight w:val="0"/>
      <w:marTop w:val="0"/>
      <w:marBottom w:val="0"/>
      <w:divBdr>
        <w:top w:val="none" w:sz="0" w:space="0" w:color="auto"/>
        <w:left w:val="none" w:sz="0" w:space="0" w:color="auto"/>
        <w:bottom w:val="none" w:sz="0" w:space="0" w:color="auto"/>
        <w:right w:val="none" w:sz="0" w:space="0" w:color="auto"/>
      </w:divBdr>
    </w:div>
    <w:div w:id="115178924">
      <w:bodyDiv w:val="1"/>
      <w:marLeft w:val="0"/>
      <w:marRight w:val="0"/>
      <w:marTop w:val="0"/>
      <w:marBottom w:val="0"/>
      <w:divBdr>
        <w:top w:val="none" w:sz="0" w:space="0" w:color="auto"/>
        <w:left w:val="none" w:sz="0" w:space="0" w:color="auto"/>
        <w:bottom w:val="none" w:sz="0" w:space="0" w:color="auto"/>
        <w:right w:val="none" w:sz="0" w:space="0" w:color="auto"/>
      </w:divBdr>
    </w:div>
    <w:div w:id="169762213">
      <w:bodyDiv w:val="1"/>
      <w:marLeft w:val="0"/>
      <w:marRight w:val="0"/>
      <w:marTop w:val="0"/>
      <w:marBottom w:val="0"/>
      <w:divBdr>
        <w:top w:val="none" w:sz="0" w:space="0" w:color="auto"/>
        <w:left w:val="none" w:sz="0" w:space="0" w:color="auto"/>
        <w:bottom w:val="none" w:sz="0" w:space="0" w:color="auto"/>
        <w:right w:val="none" w:sz="0" w:space="0" w:color="auto"/>
      </w:divBdr>
      <w:divsChild>
        <w:div w:id="1302033803">
          <w:marLeft w:val="0"/>
          <w:marRight w:val="0"/>
          <w:marTop w:val="0"/>
          <w:marBottom w:val="0"/>
          <w:divBdr>
            <w:top w:val="none" w:sz="0" w:space="0" w:color="auto"/>
            <w:left w:val="none" w:sz="0" w:space="0" w:color="auto"/>
            <w:bottom w:val="none" w:sz="0" w:space="0" w:color="auto"/>
            <w:right w:val="none" w:sz="0" w:space="0" w:color="auto"/>
          </w:divBdr>
        </w:div>
      </w:divsChild>
    </w:div>
    <w:div w:id="215816963">
      <w:bodyDiv w:val="1"/>
      <w:marLeft w:val="0"/>
      <w:marRight w:val="0"/>
      <w:marTop w:val="0"/>
      <w:marBottom w:val="0"/>
      <w:divBdr>
        <w:top w:val="none" w:sz="0" w:space="0" w:color="auto"/>
        <w:left w:val="none" w:sz="0" w:space="0" w:color="auto"/>
        <w:bottom w:val="none" w:sz="0" w:space="0" w:color="auto"/>
        <w:right w:val="none" w:sz="0" w:space="0" w:color="auto"/>
      </w:divBdr>
      <w:divsChild>
        <w:div w:id="1074548265">
          <w:marLeft w:val="0"/>
          <w:marRight w:val="0"/>
          <w:marTop w:val="0"/>
          <w:marBottom w:val="0"/>
          <w:divBdr>
            <w:top w:val="none" w:sz="0" w:space="0" w:color="auto"/>
            <w:left w:val="none" w:sz="0" w:space="0" w:color="auto"/>
            <w:bottom w:val="none" w:sz="0" w:space="0" w:color="auto"/>
            <w:right w:val="none" w:sz="0" w:space="0" w:color="auto"/>
          </w:divBdr>
        </w:div>
      </w:divsChild>
    </w:div>
    <w:div w:id="238944575">
      <w:bodyDiv w:val="1"/>
      <w:marLeft w:val="0"/>
      <w:marRight w:val="0"/>
      <w:marTop w:val="0"/>
      <w:marBottom w:val="0"/>
      <w:divBdr>
        <w:top w:val="none" w:sz="0" w:space="0" w:color="auto"/>
        <w:left w:val="none" w:sz="0" w:space="0" w:color="auto"/>
        <w:bottom w:val="none" w:sz="0" w:space="0" w:color="auto"/>
        <w:right w:val="none" w:sz="0" w:space="0" w:color="auto"/>
      </w:divBdr>
    </w:div>
    <w:div w:id="242222727">
      <w:bodyDiv w:val="1"/>
      <w:marLeft w:val="0"/>
      <w:marRight w:val="0"/>
      <w:marTop w:val="0"/>
      <w:marBottom w:val="0"/>
      <w:divBdr>
        <w:top w:val="none" w:sz="0" w:space="0" w:color="auto"/>
        <w:left w:val="none" w:sz="0" w:space="0" w:color="auto"/>
        <w:bottom w:val="none" w:sz="0" w:space="0" w:color="auto"/>
        <w:right w:val="none" w:sz="0" w:space="0" w:color="auto"/>
      </w:divBdr>
      <w:divsChild>
        <w:div w:id="77988221">
          <w:marLeft w:val="907"/>
          <w:marRight w:val="0"/>
          <w:marTop w:val="0"/>
          <w:marBottom w:val="0"/>
          <w:divBdr>
            <w:top w:val="none" w:sz="0" w:space="0" w:color="auto"/>
            <w:left w:val="none" w:sz="0" w:space="0" w:color="auto"/>
            <w:bottom w:val="none" w:sz="0" w:space="0" w:color="auto"/>
            <w:right w:val="none" w:sz="0" w:space="0" w:color="auto"/>
          </w:divBdr>
        </w:div>
        <w:div w:id="1598324137">
          <w:marLeft w:val="907"/>
          <w:marRight w:val="0"/>
          <w:marTop w:val="0"/>
          <w:marBottom w:val="0"/>
          <w:divBdr>
            <w:top w:val="none" w:sz="0" w:space="0" w:color="auto"/>
            <w:left w:val="none" w:sz="0" w:space="0" w:color="auto"/>
            <w:bottom w:val="none" w:sz="0" w:space="0" w:color="auto"/>
            <w:right w:val="none" w:sz="0" w:space="0" w:color="auto"/>
          </w:divBdr>
        </w:div>
      </w:divsChild>
    </w:div>
    <w:div w:id="247427524">
      <w:bodyDiv w:val="1"/>
      <w:marLeft w:val="0"/>
      <w:marRight w:val="0"/>
      <w:marTop w:val="0"/>
      <w:marBottom w:val="0"/>
      <w:divBdr>
        <w:top w:val="none" w:sz="0" w:space="0" w:color="auto"/>
        <w:left w:val="none" w:sz="0" w:space="0" w:color="auto"/>
        <w:bottom w:val="none" w:sz="0" w:space="0" w:color="auto"/>
        <w:right w:val="none" w:sz="0" w:space="0" w:color="auto"/>
      </w:divBdr>
    </w:div>
    <w:div w:id="258832336">
      <w:bodyDiv w:val="1"/>
      <w:marLeft w:val="0"/>
      <w:marRight w:val="0"/>
      <w:marTop w:val="0"/>
      <w:marBottom w:val="0"/>
      <w:divBdr>
        <w:top w:val="none" w:sz="0" w:space="0" w:color="auto"/>
        <w:left w:val="none" w:sz="0" w:space="0" w:color="auto"/>
        <w:bottom w:val="none" w:sz="0" w:space="0" w:color="auto"/>
        <w:right w:val="none" w:sz="0" w:space="0" w:color="auto"/>
      </w:divBdr>
      <w:divsChild>
        <w:div w:id="1096637103">
          <w:marLeft w:val="0"/>
          <w:marRight w:val="0"/>
          <w:marTop w:val="0"/>
          <w:marBottom w:val="0"/>
          <w:divBdr>
            <w:top w:val="none" w:sz="0" w:space="0" w:color="auto"/>
            <w:left w:val="none" w:sz="0" w:space="0" w:color="auto"/>
            <w:bottom w:val="none" w:sz="0" w:space="0" w:color="auto"/>
            <w:right w:val="none" w:sz="0" w:space="0" w:color="auto"/>
          </w:divBdr>
        </w:div>
      </w:divsChild>
    </w:div>
    <w:div w:id="285746570">
      <w:bodyDiv w:val="1"/>
      <w:marLeft w:val="0"/>
      <w:marRight w:val="0"/>
      <w:marTop w:val="0"/>
      <w:marBottom w:val="0"/>
      <w:divBdr>
        <w:top w:val="none" w:sz="0" w:space="0" w:color="auto"/>
        <w:left w:val="none" w:sz="0" w:space="0" w:color="auto"/>
        <w:bottom w:val="none" w:sz="0" w:space="0" w:color="auto"/>
        <w:right w:val="none" w:sz="0" w:space="0" w:color="auto"/>
      </w:divBdr>
    </w:div>
    <w:div w:id="312568085">
      <w:bodyDiv w:val="1"/>
      <w:marLeft w:val="0"/>
      <w:marRight w:val="0"/>
      <w:marTop w:val="0"/>
      <w:marBottom w:val="0"/>
      <w:divBdr>
        <w:top w:val="none" w:sz="0" w:space="0" w:color="auto"/>
        <w:left w:val="none" w:sz="0" w:space="0" w:color="auto"/>
        <w:bottom w:val="none" w:sz="0" w:space="0" w:color="auto"/>
        <w:right w:val="none" w:sz="0" w:space="0" w:color="auto"/>
      </w:divBdr>
      <w:divsChild>
        <w:div w:id="1885213054">
          <w:marLeft w:val="0"/>
          <w:marRight w:val="0"/>
          <w:marTop w:val="0"/>
          <w:marBottom w:val="0"/>
          <w:divBdr>
            <w:top w:val="none" w:sz="0" w:space="0" w:color="auto"/>
            <w:left w:val="none" w:sz="0" w:space="0" w:color="auto"/>
            <w:bottom w:val="none" w:sz="0" w:space="0" w:color="auto"/>
            <w:right w:val="none" w:sz="0" w:space="0" w:color="auto"/>
          </w:divBdr>
        </w:div>
      </w:divsChild>
    </w:div>
    <w:div w:id="322198159">
      <w:bodyDiv w:val="1"/>
      <w:marLeft w:val="0"/>
      <w:marRight w:val="0"/>
      <w:marTop w:val="0"/>
      <w:marBottom w:val="0"/>
      <w:divBdr>
        <w:top w:val="none" w:sz="0" w:space="0" w:color="auto"/>
        <w:left w:val="none" w:sz="0" w:space="0" w:color="auto"/>
        <w:bottom w:val="none" w:sz="0" w:space="0" w:color="auto"/>
        <w:right w:val="none" w:sz="0" w:space="0" w:color="auto"/>
      </w:divBdr>
    </w:div>
    <w:div w:id="341666490">
      <w:bodyDiv w:val="1"/>
      <w:marLeft w:val="0"/>
      <w:marRight w:val="0"/>
      <w:marTop w:val="0"/>
      <w:marBottom w:val="0"/>
      <w:divBdr>
        <w:top w:val="none" w:sz="0" w:space="0" w:color="auto"/>
        <w:left w:val="none" w:sz="0" w:space="0" w:color="auto"/>
        <w:bottom w:val="none" w:sz="0" w:space="0" w:color="auto"/>
        <w:right w:val="none" w:sz="0" w:space="0" w:color="auto"/>
      </w:divBdr>
      <w:divsChild>
        <w:div w:id="1430471869">
          <w:marLeft w:val="0"/>
          <w:marRight w:val="0"/>
          <w:marTop w:val="0"/>
          <w:marBottom w:val="0"/>
          <w:divBdr>
            <w:top w:val="none" w:sz="0" w:space="0" w:color="auto"/>
            <w:left w:val="none" w:sz="0" w:space="0" w:color="auto"/>
            <w:bottom w:val="none" w:sz="0" w:space="0" w:color="auto"/>
            <w:right w:val="none" w:sz="0" w:space="0" w:color="auto"/>
          </w:divBdr>
        </w:div>
      </w:divsChild>
    </w:div>
    <w:div w:id="406615362">
      <w:bodyDiv w:val="1"/>
      <w:marLeft w:val="0"/>
      <w:marRight w:val="0"/>
      <w:marTop w:val="0"/>
      <w:marBottom w:val="0"/>
      <w:divBdr>
        <w:top w:val="none" w:sz="0" w:space="0" w:color="auto"/>
        <w:left w:val="none" w:sz="0" w:space="0" w:color="auto"/>
        <w:bottom w:val="none" w:sz="0" w:space="0" w:color="auto"/>
        <w:right w:val="none" w:sz="0" w:space="0" w:color="auto"/>
      </w:divBdr>
      <w:divsChild>
        <w:div w:id="1811557790">
          <w:marLeft w:val="0"/>
          <w:marRight w:val="0"/>
          <w:marTop w:val="0"/>
          <w:marBottom w:val="0"/>
          <w:divBdr>
            <w:top w:val="none" w:sz="0" w:space="0" w:color="auto"/>
            <w:left w:val="none" w:sz="0" w:space="0" w:color="auto"/>
            <w:bottom w:val="none" w:sz="0" w:space="0" w:color="auto"/>
            <w:right w:val="none" w:sz="0" w:space="0" w:color="auto"/>
          </w:divBdr>
        </w:div>
      </w:divsChild>
    </w:div>
    <w:div w:id="440760657">
      <w:bodyDiv w:val="1"/>
      <w:marLeft w:val="0"/>
      <w:marRight w:val="0"/>
      <w:marTop w:val="0"/>
      <w:marBottom w:val="0"/>
      <w:divBdr>
        <w:top w:val="none" w:sz="0" w:space="0" w:color="auto"/>
        <w:left w:val="none" w:sz="0" w:space="0" w:color="auto"/>
        <w:bottom w:val="none" w:sz="0" w:space="0" w:color="auto"/>
        <w:right w:val="none" w:sz="0" w:space="0" w:color="auto"/>
      </w:divBdr>
    </w:div>
    <w:div w:id="513113935">
      <w:bodyDiv w:val="1"/>
      <w:marLeft w:val="0"/>
      <w:marRight w:val="0"/>
      <w:marTop w:val="0"/>
      <w:marBottom w:val="0"/>
      <w:divBdr>
        <w:top w:val="none" w:sz="0" w:space="0" w:color="auto"/>
        <w:left w:val="none" w:sz="0" w:space="0" w:color="auto"/>
        <w:bottom w:val="none" w:sz="0" w:space="0" w:color="auto"/>
        <w:right w:val="none" w:sz="0" w:space="0" w:color="auto"/>
      </w:divBdr>
    </w:div>
    <w:div w:id="582883331">
      <w:bodyDiv w:val="1"/>
      <w:marLeft w:val="0"/>
      <w:marRight w:val="0"/>
      <w:marTop w:val="0"/>
      <w:marBottom w:val="0"/>
      <w:divBdr>
        <w:top w:val="none" w:sz="0" w:space="0" w:color="auto"/>
        <w:left w:val="none" w:sz="0" w:space="0" w:color="auto"/>
        <w:bottom w:val="none" w:sz="0" w:space="0" w:color="auto"/>
        <w:right w:val="none" w:sz="0" w:space="0" w:color="auto"/>
      </w:divBdr>
      <w:divsChild>
        <w:div w:id="1147895037">
          <w:marLeft w:val="0"/>
          <w:marRight w:val="0"/>
          <w:marTop w:val="0"/>
          <w:marBottom w:val="0"/>
          <w:divBdr>
            <w:top w:val="none" w:sz="0" w:space="0" w:color="auto"/>
            <w:left w:val="none" w:sz="0" w:space="0" w:color="auto"/>
            <w:bottom w:val="none" w:sz="0" w:space="0" w:color="auto"/>
            <w:right w:val="none" w:sz="0" w:space="0" w:color="auto"/>
          </w:divBdr>
        </w:div>
      </w:divsChild>
    </w:div>
    <w:div w:id="638001637">
      <w:bodyDiv w:val="1"/>
      <w:marLeft w:val="0"/>
      <w:marRight w:val="0"/>
      <w:marTop w:val="0"/>
      <w:marBottom w:val="0"/>
      <w:divBdr>
        <w:top w:val="none" w:sz="0" w:space="0" w:color="auto"/>
        <w:left w:val="none" w:sz="0" w:space="0" w:color="auto"/>
        <w:bottom w:val="none" w:sz="0" w:space="0" w:color="auto"/>
        <w:right w:val="none" w:sz="0" w:space="0" w:color="auto"/>
      </w:divBdr>
    </w:div>
    <w:div w:id="650326125">
      <w:bodyDiv w:val="1"/>
      <w:marLeft w:val="0"/>
      <w:marRight w:val="0"/>
      <w:marTop w:val="0"/>
      <w:marBottom w:val="0"/>
      <w:divBdr>
        <w:top w:val="none" w:sz="0" w:space="0" w:color="auto"/>
        <w:left w:val="none" w:sz="0" w:space="0" w:color="auto"/>
        <w:bottom w:val="none" w:sz="0" w:space="0" w:color="auto"/>
        <w:right w:val="none" w:sz="0" w:space="0" w:color="auto"/>
      </w:divBdr>
    </w:div>
    <w:div w:id="705906032">
      <w:bodyDiv w:val="1"/>
      <w:marLeft w:val="0"/>
      <w:marRight w:val="0"/>
      <w:marTop w:val="0"/>
      <w:marBottom w:val="0"/>
      <w:divBdr>
        <w:top w:val="none" w:sz="0" w:space="0" w:color="auto"/>
        <w:left w:val="none" w:sz="0" w:space="0" w:color="auto"/>
        <w:bottom w:val="none" w:sz="0" w:space="0" w:color="auto"/>
        <w:right w:val="none" w:sz="0" w:space="0" w:color="auto"/>
      </w:divBdr>
    </w:div>
    <w:div w:id="817649037">
      <w:bodyDiv w:val="1"/>
      <w:marLeft w:val="0"/>
      <w:marRight w:val="0"/>
      <w:marTop w:val="0"/>
      <w:marBottom w:val="0"/>
      <w:divBdr>
        <w:top w:val="none" w:sz="0" w:space="0" w:color="auto"/>
        <w:left w:val="none" w:sz="0" w:space="0" w:color="auto"/>
        <w:bottom w:val="none" w:sz="0" w:space="0" w:color="auto"/>
        <w:right w:val="none" w:sz="0" w:space="0" w:color="auto"/>
      </w:divBdr>
      <w:divsChild>
        <w:div w:id="252275998">
          <w:marLeft w:val="907"/>
          <w:marRight w:val="0"/>
          <w:marTop w:val="0"/>
          <w:marBottom w:val="0"/>
          <w:divBdr>
            <w:top w:val="none" w:sz="0" w:space="0" w:color="auto"/>
            <w:left w:val="none" w:sz="0" w:space="0" w:color="auto"/>
            <w:bottom w:val="none" w:sz="0" w:space="0" w:color="auto"/>
            <w:right w:val="none" w:sz="0" w:space="0" w:color="auto"/>
          </w:divBdr>
        </w:div>
        <w:div w:id="1196775375">
          <w:marLeft w:val="907"/>
          <w:marRight w:val="0"/>
          <w:marTop w:val="0"/>
          <w:marBottom w:val="0"/>
          <w:divBdr>
            <w:top w:val="none" w:sz="0" w:space="0" w:color="auto"/>
            <w:left w:val="none" w:sz="0" w:space="0" w:color="auto"/>
            <w:bottom w:val="none" w:sz="0" w:space="0" w:color="auto"/>
            <w:right w:val="none" w:sz="0" w:space="0" w:color="auto"/>
          </w:divBdr>
        </w:div>
      </w:divsChild>
    </w:div>
    <w:div w:id="838080368">
      <w:bodyDiv w:val="1"/>
      <w:marLeft w:val="0"/>
      <w:marRight w:val="0"/>
      <w:marTop w:val="0"/>
      <w:marBottom w:val="0"/>
      <w:divBdr>
        <w:top w:val="none" w:sz="0" w:space="0" w:color="auto"/>
        <w:left w:val="none" w:sz="0" w:space="0" w:color="auto"/>
        <w:bottom w:val="none" w:sz="0" w:space="0" w:color="auto"/>
        <w:right w:val="none" w:sz="0" w:space="0" w:color="auto"/>
      </w:divBdr>
    </w:div>
    <w:div w:id="915743925">
      <w:bodyDiv w:val="1"/>
      <w:marLeft w:val="0"/>
      <w:marRight w:val="0"/>
      <w:marTop w:val="0"/>
      <w:marBottom w:val="0"/>
      <w:divBdr>
        <w:top w:val="none" w:sz="0" w:space="0" w:color="auto"/>
        <w:left w:val="none" w:sz="0" w:space="0" w:color="auto"/>
        <w:bottom w:val="none" w:sz="0" w:space="0" w:color="auto"/>
        <w:right w:val="none" w:sz="0" w:space="0" w:color="auto"/>
      </w:divBdr>
    </w:div>
    <w:div w:id="947740135">
      <w:bodyDiv w:val="1"/>
      <w:marLeft w:val="0"/>
      <w:marRight w:val="0"/>
      <w:marTop w:val="0"/>
      <w:marBottom w:val="0"/>
      <w:divBdr>
        <w:top w:val="none" w:sz="0" w:space="0" w:color="auto"/>
        <w:left w:val="none" w:sz="0" w:space="0" w:color="auto"/>
        <w:bottom w:val="none" w:sz="0" w:space="0" w:color="auto"/>
        <w:right w:val="none" w:sz="0" w:space="0" w:color="auto"/>
      </w:divBdr>
    </w:div>
    <w:div w:id="1014039279">
      <w:bodyDiv w:val="1"/>
      <w:marLeft w:val="0"/>
      <w:marRight w:val="0"/>
      <w:marTop w:val="0"/>
      <w:marBottom w:val="0"/>
      <w:divBdr>
        <w:top w:val="none" w:sz="0" w:space="0" w:color="auto"/>
        <w:left w:val="none" w:sz="0" w:space="0" w:color="auto"/>
        <w:bottom w:val="none" w:sz="0" w:space="0" w:color="auto"/>
        <w:right w:val="none" w:sz="0" w:space="0" w:color="auto"/>
      </w:divBdr>
    </w:div>
    <w:div w:id="1039159958">
      <w:bodyDiv w:val="1"/>
      <w:marLeft w:val="0"/>
      <w:marRight w:val="0"/>
      <w:marTop w:val="0"/>
      <w:marBottom w:val="0"/>
      <w:divBdr>
        <w:top w:val="none" w:sz="0" w:space="0" w:color="auto"/>
        <w:left w:val="none" w:sz="0" w:space="0" w:color="auto"/>
        <w:bottom w:val="none" w:sz="0" w:space="0" w:color="auto"/>
        <w:right w:val="none" w:sz="0" w:space="0" w:color="auto"/>
      </w:divBdr>
      <w:divsChild>
        <w:div w:id="1148933571">
          <w:marLeft w:val="0"/>
          <w:marRight w:val="0"/>
          <w:marTop w:val="0"/>
          <w:marBottom w:val="0"/>
          <w:divBdr>
            <w:top w:val="none" w:sz="0" w:space="0" w:color="auto"/>
            <w:left w:val="none" w:sz="0" w:space="0" w:color="auto"/>
            <w:bottom w:val="none" w:sz="0" w:space="0" w:color="auto"/>
            <w:right w:val="none" w:sz="0" w:space="0" w:color="auto"/>
          </w:divBdr>
        </w:div>
      </w:divsChild>
    </w:div>
    <w:div w:id="1064522981">
      <w:bodyDiv w:val="1"/>
      <w:marLeft w:val="0"/>
      <w:marRight w:val="0"/>
      <w:marTop w:val="0"/>
      <w:marBottom w:val="0"/>
      <w:divBdr>
        <w:top w:val="none" w:sz="0" w:space="0" w:color="auto"/>
        <w:left w:val="none" w:sz="0" w:space="0" w:color="auto"/>
        <w:bottom w:val="none" w:sz="0" w:space="0" w:color="auto"/>
        <w:right w:val="none" w:sz="0" w:space="0" w:color="auto"/>
      </w:divBdr>
    </w:div>
    <w:div w:id="1159810618">
      <w:bodyDiv w:val="1"/>
      <w:marLeft w:val="0"/>
      <w:marRight w:val="0"/>
      <w:marTop w:val="0"/>
      <w:marBottom w:val="0"/>
      <w:divBdr>
        <w:top w:val="none" w:sz="0" w:space="0" w:color="auto"/>
        <w:left w:val="none" w:sz="0" w:space="0" w:color="auto"/>
        <w:bottom w:val="none" w:sz="0" w:space="0" w:color="auto"/>
        <w:right w:val="none" w:sz="0" w:space="0" w:color="auto"/>
      </w:divBdr>
    </w:div>
    <w:div w:id="1199705365">
      <w:bodyDiv w:val="1"/>
      <w:marLeft w:val="0"/>
      <w:marRight w:val="0"/>
      <w:marTop w:val="0"/>
      <w:marBottom w:val="0"/>
      <w:divBdr>
        <w:top w:val="none" w:sz="0" w:space="0" w:color="auto"/>
        <w:left w:val="none" w:sz="0" w:space="0" w:color="auto"/>
        <w:bottom w:val="none" w:sz="0" w:space="0" w:color="auto"/>
        <w:right w:val="none" w:sz="0" w:space="0" w:color="auto"/>
      </w:divBdr>
    </w:div>
    <w:div w:id="1244337616">
      <w:bodyDiv w:val="1"/>
      <w:marLeft w:val="0"/>
      <w:marRight w:val="0"/>
      <w:marTop w:val="0"/>
      <w:marBottom w:val="0"/>
      <w:divBdr>
        <w:top w:val="none" w:sz="0" w:space="0" w:color="auto"/>
        <w:left w:val="none" w:sz="0" w:space="0" w:color="auto"/>
        <w:bottom w:val="none" w:sz="0" w:space="0" w:color="auto"/>
        <w:right w:val="none" w:sz="0" w:space="0" w:color="auto"/>
      </w:divBdr>
    </w:div>
    <w:div w:id="1375042982">
      <w:bodyDiv w:val="1"/>
      <w:marLeft w:val="0"/>
      <w:marRight w:val="0"/>
      <w:marTop w:val="0"/>
      <w:marBottom w:val="0"/>
      <w:divBdr>
        <w:top w:val="none" w:sz="0" w:space="0" w:color="auto"/>
        <w:left w:val="none" w:sz="0" w:space="0" w:color="auto"/>
        <w:bottom w:val="none" w:sz="0" w:space="0" w:color="auto"/>
        <w:right w:val="none" w:sz="0" w:space="0" w:color="auto"/>
      </w:divBdr>
    </w:div>
    <w:div w:id="1390033370">
      <w:bodyDiv w:val="1"/>
      <w:marLeft w:val="0"/>
      <w:marRight w:val="0"/>
      <w:marTop w:val="0"/>
      <w:marBottom w:val="0"/>
      <w:divBdr>
        <w:top w:val="none" w:sz="0" w:space="0" w:color="auto"/>
        <w:left w:val="none" w:sz="0" w:space="0" w:color="auto"/>
        <w:bottom w:val="none" w:sz="0" w:space="0" w:color="auto"/>
        <w:right w:val="none" w:sz="0" w:space="0" w:color="auto"/>
      </w:divBdr>
    </w:div>
    <w:div w:id="1429695159">
      <w:bodyDiv w:val="1"/>
      <w:marLeft w:val="0"/>
      <w:marRight w:val="0"/>
      <w:marTop w:val="0"/>
      <w:marBottom w:val="0"/>
      <w:divBdr>
        <w:top w:val="none" w:sz="0" w:space="0" w:color="auto"/>
        <w:left w:val="none" w:sz="0" w:space="0" w:color="auto"/>
        <w:bottom w:val="none" w:sz="0" w:space="0" w:color="auto"/>
        <w:right w:val="none" w:sz="0" w:space="0" w:color="auto"/>
      </w:divBdr>
    </w:div>
    <w:div w:id="1542010124">
      <w:bodyDiv w:val="1"/>
      <w:marLeft w:val="0"/>
      <w:marRight w:val="0"/>
      <w:marTop w:val="0"/>
      <w:marBottom w:val="0"/>
      <w:divBdr>
        <w:top w:val="none" w:sz="0" w:space="0" w:color="auto"/>
        <w:left w:val="none" w:sz="0" w:space="0" w:color="auto"/>
        <w:bottom w:val="none" w:sz="0" w:space="0" w:color="auto"/>
        <w:right w:val="none" w:sz="0" w:space="0" w:color="auto"/>
      </w:divBdr>
      <w:divsChild>
        <w:div w:id="6716267">
          <w:marLeft w:val="0"/>
          <w:marRight w:val="0"/>
          <w:marTop w:val="0"/>
          <w:marBottom w:val="0"/>
          <w:divBdr>
            <w:top w:val="none" w:sz="0" w:space="0" w:color="auto"/>
            <w:left w:val="none" w:sz="0" w:space="0" w:color="auto"/>
            <w:bottom w:val="none" w:sz="0" w:space="0" w:color="auto"/>
            <w:right w:val="none" w:sz="0" w:space="0" w:color="auto"/>
          </w:divBdr>
        </w:div>
      </w:divsChild>
    </w:div>
    <w:div w:id="1557814995">
      <w:bodyDiv w:val="1"/>
      <w:marLeft w:val="0"/>
      <w:marRight w:val="0"/>
      <w:marTop w:val="0"/>
      <w:marBottom w:val="0"/>
      <w:divBdr>
        <w:top w:val="none" w:sz="0" w:space="0" w:color="auto"/>
        <w:left w:val="none" w:sz="0" w:space="0" w:color="auto"/>
        <w:bottom w:val="none" w:sz="0" w:space="0" w:color="auto"/>
        <w:right w:val="none" w:sz="0" w:space="0" w:color="auto"/>
      </w:divBdr>
    </w:div>
    <w:div w:id="1571962186">
      <w:bodyDiv w:val="1"/>
      <w:marLeft w:val="0"/>
      <w:marRight w:val="0"/>
      <w:marTop w:val="0"/>
      <w:marBottom w:val="0"/>
      <w:divBdr>
        <w:top w:val="none" w:sz="0" w:space="0" w:color="auto"/>
        <w:left w:val="none" w:sz="0" w:space="0" w:color="auto"/>
        <w:bottom w:val="none" w:sz="0" w:space="0" w:color="auto"/>
        <w:right w:val="none" w:sz="0" w:space="0" w:color="auto"/>
      </w:divBdr>
    </w:div>
    <w:div w:id="1666009782">
      <w:bodyDiv w:val="1"/>
      <w:marLeft w:val="0"/>
      <w:marRight w:val="0"/>
      <w:marTop w:val="0"/>
      <w:marBottom w:val="0"/>
      <w:divBdr>
        <w:top w:val="none" w:sz="0" w:space="0" w:color="auto"/>
        <w:left w:val="none" w:sz="0" w:space="0" w:color="auto"/>
        <w:bottom w:val="none" w:sz="0" w:space="0" w:color="auto"/>
        <w:right w:val="none" w:sz="0" w:space="0" w:color="auto"/>
      </w:divBdr>
    </w:div>
    <w:div w:id="1686786699">
      <w:bodyDiv w:val="1"/>
      <w:marLeft w:val="0"/>
      <w:marRight w:val="0"/>
      <w:marTop w:val="0"/>
      <w:marBottom w:val="0"/>
      <w:divBdr>
        <w:top w:val="none" w:sz="0" w:space="0" w:color="auto"/>
        <w:left w:val="none" w:sz="0" w:space="0" w:color="auto"/>
        <w:bottom w:val="none" w:sz="0" w:space="0" w:color="auto"/>
        <w:right w:val="none" w:sz="0" w:space="0" w:color="auto"/>
      </w:divBdr>
      <w:divsChild>
        <w:div w:id="84231095">
          <w:marLeft w:val="806"/>
          <w:marRight w:val="0"/>
          <w:marTop w:val="0"/>
          <w:marBottom w:val="0"/>
          <w:divBdr>
            <w:top w:val="none" w:sz="0" w:space="0" w:color="auto"/>
            <w:left w:val="none" w:sz="0" w:space="0" w:color="auto"/>
            <w:bottom w:val="none" w:sz="0" w:space="0" w:color="auto"/>
            <w:right w:val="none" w:sz="0" w:space="0" w:color="auto"/>
          </w:divBdr>
        </w:div>
      </w:divsChild>
    </w:div>
    <w:div w:id="1696737327">
      <w:bodyDiv w:val="1"/>
      <w:marLeft w:val="0"/>
      <w:marRight w:val="0"/>
      <w:marTop w:val="0"/>
      <w:marBottom w:val="0"/>
      <w:divBdr>
        <w:top w:val="none" w:sz="0" w:space="0" w:color="auto"/>
        <w:left w:val="none" w:sz="0" w:space="0" w:color="auto"/>
        <w:bottom w:val="none" w:sz="0" w:space="0" w:color="auto"/>
        <w:right w:val="none" w:sz="0" w:space="0" w:color="auto"/>
      </w:divBdr>
    </w:div>
    <w:div w:id="1824077337">
      <w:bodyDiv w:val="1"/>
      <w:marLeft w:val="0"/>
      <w:marRight w:val="0"/>
      <w:marTop w:val="0"/>
      <w:marBottom w:val="0"/>
      <w:divBdr>
        <w:top w:val="none" w:sz="0" w:space="0" w:color="auto"/>
        <w:left w:val="none" w:sz="0" w:space="0" w:color="auto"/>
        <w:bottom w:val="none" w:sz="0" w:space="0" w:color="auto"/>
        <w:right w:val="none" w:sz="0" w:space="0" w:color="auto"/>
      </w:divBdr>
      <w:divsChild>
        <w:div w:id="1822498924">
          <w:marLeft w:val="806"/>
          <w:marRight w:val="0"/>
          <w:marTop w:val="0"/>
          <w:marBottom w:val="0"/>
          <w:divBdr>
            <w:top w:val="none" w:sz="0" w:space="0" w:color="auto"/>
            <w:left w:val="none" w:sz="0" w:space="0" w:color="auto"/>
            <w:bottom w:val="none" w:sz="0" w:space="0" w:color="auto"/>
            <w:right w:val="none" w:sz="0" w:space="0" w:color="auto"/>
          </w:divBdr>
        </w:div>
      </w:divsChild>
    </w:div>
    <w:div w:id="19614544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63C45-2765-4FF3-B632-BBCE0AC5E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494</TotalTime>
  <Pages>2</Pages>
  <Words>1093</Words>
  <Characters>6236</Characters>
  <Application>Microsoft Office Word</Application>
  <DocSecurity>0</DocSecurity>
  <Lines>51</Lines>
  <Paragraphs>14</Paragraphs>
  <ScaleCrop>false</ScaleCrop>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 Zhu [el19z2z]</dc:creator>
  <cp:keywords/>
  <dc:description/>
  <cp:lastModifiedBy>Junnan Liu [el23jl2]</cp:lastModifiedBy>
  <cp:revision>44</cp:revision>
  <dcterms:created xsi:type="dcterms:W3CDTF">2024-02-25T19:46:00Z</dcterms:created>
  <dcterms:modified xsi:type="dcterms:W3CDTF">2024-02-26T15:57:00Z</dcterms:modified>
</cp:coreProperties>
</file>