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7EB8E" w14:textId="77777777" w:rsidR="007A3079" w:rsidRDefault="007A3079">
      <w:pPr>
        <w:spacing w:before="2000"/>
      </w:pPr>
    </w:p>
    <w:p w14:paraId="7E24928E" w14:textId="77777777" w:rsidR="007A3079" w:rsidRDefault="00000000">
      <w:pPr>
        <w:pBdr>
          <w:bottom w:val="single" w:sz="10" w:space="8" w:color="C15B56"/>
        </w:pBdr>
        <w:spacing w:after="160"/>
        <w:jc w:val="center"/>
      </w:pPr>
      <w:r>
        <w:rPr>
          <w:b/>
          <w:bCs/>
          <w:color w:val="17171A"/>
          <w:sz w:val="56"/>
          <w:szCs w:val="56"/>
        </w:rPr>
        <w:t>MED SHARE</w:t>
      </w:r>
    </w:p>
    <w:p w14:paraId="5C1747F9" w14:textId="77777777" w:rsidR="007A3079" w:rsidRDefault="00000000">
      <w:pPr>
        <w:spacing w:before="220" w:after="500"/>
        <w:jc w:val="center"/>
      </w:pPr>
      <w:r>
        <w:rPr>
          <w:color w:val="6B6B73"/>
          <w:sz w:val="24"/>
          <w:szCs w:val="24"/>
        </w:rPr>
        <w:t>Digitale Notfall-ID &amp; Gesundheitsdaten per QR-Code</w:t>
      </w:r>
    </w:p>
    <w:p w14:paraId="0430F500" w14:textId="77777777" w:rsidR="007A3079" w:rsidRDefault="00000000">
      <w:pPr>
        <w:spacing w:after="60"/>
        <w:jc w:val="center"/>
      </w:pPr>
      <w:r>
        <w:rPr>
          <w:b/>
          <w:bCs/>
          <w:color w:val="17171A"/>
        </w:rPr>
        <w:t>Abschlussprojekt – Modul 241, Innovation umsetzen</w:t>
      </w:r>
    </w:p>
    <w:p w14:paraId="6533B6CC" w14:textId="0C8A59BA" w:rsidR="007A3079" w:rsidRDefault="00000000">
      <w:pPr>
        <w:spacing w:after="700"/>
        <w:jc w:val="center"/>
      </w:pPr>
      <w:r>
        <w:rPr>
          <w:color w:val="6B6B73"/>
          <w:sz w:val="20"/>
          <w:szCs w:val="20"/>
        </w:rPr>
        <w:t>BBW Berufsbildungsschule Winterthur – Abteilung Informatik</w:t>
      </w:r>
    </w:p>
    <w:tbl>
      <w:tblPr>
        <w:tblW w:w="78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43"/>
        <w:gridCol w:w="4715"/>
      </w:tblGrid>
      <w:tr w:rsidR="007A3079" w14:paraId="13FAC846" w14:textId="77777777" w:rsidTr="00CF15CF">
        <w:tblPrEx>
          <w:tblCellMar>
            <w:top w:w="0" w:type="dxa"/>
            <w:bottom w:w="0" w:type="dxa"/>
          </w:tblCellMar>
        </w:tblPrEx>
        <w:trPr>
          <w:trHeight w:val="372"/>
          <w:jc w:val="center"/>
        </w:trPr>
        <w:tc>
          <w:tcPr>
            <w:tcW w:w="314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F899FD" w14:textId="55D3E63F" w:rsidR="007A3079" w:rsidRDefault="00000000">
            <w:r>
              <w:rPr>
                <w:b/>
                <w:bCs/>
                <w:color w:val="17171A"/>
                <w:sz w:val="20"/>
                <w:szCs w:val="20"/>
              </w:rPr>
              <w:t>Team / Arbeitsgruppe</w:t>
            </w:r>
          </w:p>
        </w:tc>
        <w:tc>
          <w:tcPr>
            <w:tcW w:w="471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F6AB14" w14:textId="49187607" w:rsidR="00CF15CF" w:rsidRDefault="00CF15CF">
            <w:pPr>
              <w:rPr>
                <w:color w:val="17171A"/>
                <w:sz w:val="20"/>
                <w:szCs w:val="20"/>
              </w:rPr>
            </w:pPr>
            <w:r>
              <w:rPr>
                <w:color w:val="17171A"/>
                <w:sz w:val="20"/>
                <w:szCs w:val="20"/>
              </w:rPr>
              <w:t xml:space="preserve">Valentin Ruetz, </w:t>
            </w:r>
            <w:proofErr w:type="spellStart"/>
            <w:r>
              <w:rPr>
                <w:color w:val="17171A"/>
                <w:sz w:val="20"/>
                <w:szCs w:val="20"/>
              </w:rPr>
              <w:t>Neo</w:t>
            </w:r>
            <w:proofErr w:type="spellEnd"/>
            <w:r>
              <w:rPr>
                <w:color w:val="17171A"/>
                <w:sz w:val="20"/>
                <w:szCs w:val="20"/>
              </w:rPr>
              <w:t xml:space="preserve"> Stutz, Joel Trachsler, </w:t>
            </w:r>
          </w:p>
          <w:p w14:paraId="5B382546" w14:textId="282305D2" w:rsidR="007A3079" w:rsidRDefault="00CF15CF">
            <w:r>
              <w:rPr>
                <w:color w:val="17171A"/>
                <w:sz w:val="20"/>
                <w:szCs w:val="20"/>
              </w:rPr>
              <w:t>Ali Olayan, Janne Chartron</w:t>
            </w:r>
          </w:p>
        </w:tc>
      </w:tr>
      <w:tr w:rsidR="007A3079" w14:paraId="73680CF2" w14:textId="77777777" w:rsidTr="00CF15CF">
        <w:tblPrEx>
          <w:tblCellMar>
            <w:top w:w="0" w:type="dxa"/>
            <w:bottom w:w="0" w:type="dxa"/>
          </w:tblCellMar>
        </w:tblPrEx>
        <w:trPr>
          <w:trHeight w:val="372"/>
          <w:jc w:val="center"/>
        </w:trPr>
        <w:tc>
          <w:tcPr>
            <w:tcW w:w="314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E1D0BE" w14:textId="77777777" w:rsidR="007A3079" w:rsidRDefault="00000000">
            <w:r>
              <w:rPr>
                <w:b/>
                <w:bCs/>
                <w:color w:val="17171A"/>
                <w:sz w:val="20"/>
                <w:szCs w:val="20"/>
              </w:rPr>
              <w:t>Datum</w:t>
            </w:r>
          </w:p>
        </w:tc>
        <w:tc>
          <w:tcPr>
            <w:tcW w:w="471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11BC0C" w14:textId="77777777" w:rsidR="007A3079" w:rsidRDefault="00000000">
            <w:r>
              <w:rPr>
                <w:color w:val="17171A"/>
                <w:sz w:val="20"/>
                <w:szCs w:val="20"/>
              </w:rPr>
              <w:t>01.07.2026</w:t>
            </w:r>
          </w:p>
        </w:tc>
      </w:tr>
      <w:tr w:rsidR="007A3079" w14:paraId="69E486ED" w14:textId="77777777" w:rsidTr="00CF15CF">
        <w:tblPrEx>
          <w:tblCellMar>
            <w:top w:w="0" w:type="dxa"/>
            <w:bottom w:w="0" w:type="dxa"/>
          </w:tblCellMar>
        </w:tblPrEx>
        <w:trPr>
          <w:trHeight w:val="395"/>
          <w:jc w:val="center"/>
        </w:trPr>
        <w:tc>
          <w:tcPr>
            <w:tcW w:w="314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C59207" w14:textId="77777777" w:rsidR="007A3079" w:rsidRDefault="00000000">
            <w:r>
              <w:rPr>
                <w:b/>
                <w:bCs/>
                <w:color w:val="17171A"/>
                <w:sz w:val="20"/>
                <w:szCs w:val="20"/>
              </w:rPr>
              <w:t>Präsentation</w:t>
            </w:r>
          </w:p>
        </w:tc>
        <w:tc>
          <w:tcPr>
            <w:tcW w:w="471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8008F6" w14:textId="77777777" w:rsidR="007A3079" w:rsidRDefault="00000000">
            <w:r>
              <w:rPr>
                <w:color w:val="17171A"/>
                <w:sz w:val="20"/>
                <w:szCs w:val="20"/>
              </w:rPr>
              <w:t>02.07.2026 / 09.07.2026</w:t>
            </w:r>
          </w:p>
        </w:tc>
      </w:tr>
    </w:tbl>
    <w:p w14:paraId="7F192FD3" w14:textId="3D34EB9C" w:rsidR="007A3079" w:rsidRDefault="00CF15CF">
      <w:r>
        <w:rPr>
          <w:noProof/>
        </w:rPr>
        <w:drawing>
          <wp:anchor distT="0" distB="0" distL="114300" distR="114300" simplePos="0" relativeHeight="251658240" behindDoc="0" locked="0" layoutInCell="1" allowOverlap="1" wp14:anchorId="083E5F06" wp14:editId="49C0918A">
            <wp:simplePos x="0" y="0"/>
            <wp:positionH relativeFrom="margin">
              <wp:align>center</wp:align>
            </wp:positionH>
            <wp:positionV relativeFrom="paragraph">
              <wp:posOffset>530225</wp:posOffset>
            </wp:positionV>
            <wp:extent cx="5067300" cy="2828290"/>
            <wp:effectExtent l="0" t="0" r="0" b="0"/>
            <wp:wrapTopAndBottom/>
            <wp:docPr id="166977484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67300" cy="2828290"/>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br w:type="page"/>
      </w:r>
    </w:p>
    <w:sdt>
      <w:sdtPr>
        <w:alias w:val="Inhaltsverzeichnis"/>
        <w:id w:val="-1253510543"/>
      </w:sdtPr>
      <w:sdtContent>
        <w:p w14:paraId="044CA9EB" w14:textId="77777777" w:rsidR="00CF15CF" w:rsidRDefault="00000000">
          <w:pPr>
            <w:pStyle w:val="Verzeichnis1"/>
            <w:tabs>
              <w:tab w:val="right" w:leader="dot" w:pos="9350"/>
            </w:tabs>
            <w:rPr>
              <w:noProof/>
            </w:rPr>
          </w:pPr>
          <w:r>
            <w:fldChar w:fldCharType="begin"/>
          </w:r>
          <w:r>
            <w:instrText>TOC \h \o "1-3"</w:instrText>
          </w:r>
          <w:r>
            <w:fldChar w:fldCharType="separate"/>
          </w:r>
          <w:hyperlink w:anchor="_Toc233836928" w:history="1">
            <w:r w:rsidR="00CF15CF" w:rsidRPr="001F3D3C">
              <w:rPr>
                <w:rStyle w:val="Hyperlink"/>
                <w:noProof/>
              </w:rPr>
              <w:t>Projektbeschreibung</w:t>
            </w:r>
            <w:r w:rsidR="00CF15CF">
              <w:rPr>
                <w:noProof/>
              </w:rPr>
              <w:tab/>
            </w:r>
            <w:r w:rsidR="00CF15CF">
              <w:rPr>
                <w:noProof/>
              </w:rPr>
              <w:fldChar w:fldCharType="begin"/>
            </w:r>
            <w:r w:rsidR="00CF15CF">
              <w:rPr>
                <w:noProof/>
              </w:rPr>
              <w:instrText xml:space="preserve"> PAGEREF _Toc233836928 \h </w:instrText>
            </w:r>
            <w:r w:rsidR="00CF15CF">
              <w:rPr>
                <w:noProof/>
              </w:rPr>
            </w:r>
            <w:r w:rsidR="00CF15CF">
              <w:rPr>
                <w:noProof/>
              </w:rPr>
              <w:fldChar w:fldCharType="separate"/>
            </w:r>
            <w:r w:rsidR="00CF15CF">
              <w:rPr>
                <w:noProof/>
              </w:rPr>
              <w:t>3</w:t>
            </w:r>
            <w:r w:rsidR="00CF15CF">
              <w:rPr>
                <w:noProof/>
              </w:rPr>
              <w:fldChar w:fldCharType="end"/>
            </w:r>
          </w:hyperlink>
        </w:p>
        <w:p w14:paraId="0C1F3E04" w14:textId="77777777" w:rsidR="00CF15CF" w:rsidRDefault="00CF15CF">
          <w:pPr>
            <w:pStyle w:val="Verzeichnis1"/>
            <w:tabs>
              <w:tab w:val="right" w:leader="dot" w:pos="9350"/>
            </w:tabs>
            <w:rPr>
              <w:noProof/>
            </w:rPr>
          </w:pPr>
          <w:hyperlink w:anchor="_Toc233836929" w:history="1">
            <w:r w:rsidRPr="001F3D3C">
              <w:rPr>
                <w:rStyle w:val="Hyperlink"/>
                <w:noProof/>
              </w:rPr>
              <w:t>1 Aufgabe – (Innovative) Idee entwickeln</w:t>
            </w:r>
            <w:r>
              <w:rPr>
                <w:noProof/>
              </w:rPr>
              <w:tab/>
            </w:r>
            <w:r>
              <w:rPr>
                <w:noProof/>
              </w:rPr>
              <w:fldChar w:fldCharType="begin"/>
            </w:r>
            <w:r>
              <w:rPr>
                <w:noProof/>
              </w:rPr>
              <w:instrText xml:space="preserve"> PAGEREF _Toc233836929 \h </w:instrText>
            </w:r>
            <w:r>
              <w:rPr>
                <w:noProof/>
              </w:rPr>
            </w:r>
            <w:r>
              <w:rPr>
                <w:noProof/>
              </w:rPr>
              <w:fldChar w:fldCharType="separate"/>
            </w:r>
            <w:r>
              <w:rPr>
                <w:noProof/>
              </w:rPr>
              <w:t>4</w:t>
            </w:r>
            <w:r>
              <w:rPr>
                <w:noProof/>
              </w:rPr>
              <w:fldChar w:fldCharType="end"/>
            </w:r>
          </w:hyperlink>
        </w:p>
        <w:p w14:paraId="259AE849" w14:textId="77777777" w:rsidR="00CF15CF" w:rsidRDefault="00CF15CF">
          <w:pPr>
            <w:pStyle w:val="Verzeichnis2"/>
            <w:tabs>
              <w:tab w:val="right" w:leader="dot" w:pos="9350"/>
            </w:tabs>
            <w:rPr>
              <w:noProof/>
            </w:rPr>
          </w:pPr>
          <w:hyperlink w:anchor="_Toc233836930" w:history="1">
            <w:r w:rsidRPr="001F3D3C">
              <w:rPr>
                <w:rStyle w:val="Hyperlink"/>
                <w:noProof/>
              </w:rPr>
              <w:t>1.1 Kreativitätstechnik</w:t>
            </w:r>
            <w:r>
              <w:rPr>
                <w:noProof/>
              </w:rPr>
              <w:tab/>
            </w:r>
            <w:r>
              <w:rPr>
                <w:noProof/>
              </w:rPr>
              <w:fldChar w:fldCharType="begin"/>
            </w:r>
            <w:r>
              <w:rPr>
                <w:noProof/>
              </w:rPr>
              <w:instrText xml:space="preserve"> PAGEREF _Toc233836930 \h </w:instrText>
            </w:r>
            <w:r>
              <w:rPr>
                <w:noProof/>
              </w:rPr>
            </w:r>
            <w:r>
              <w:rPr>
                <w:noProof/>
              </w:rPr>
              <w:fldChar w:fldCharType="separate"/>
            </w:r>
            <w:r>
              <w:rPr>
                <w:noProof/>
              </w:rPr>
              <w:t>4</w:t>
            </w:r>
            <w:r>
              <w:rPr>
                <w:noProof/>
              </w:rPr>
              <w:fldChar w:fldCharType="end"/>
            </w:r>
          </w:hyperlink>
        </w:p>
        <w:p w14:paraId="42CE0146" w14:textId="77777777" w:rsidR="00CF15CF" w:rsidRDefault="00CF15CF">
          <w:pPr>
            <w:pStyle w:val="Verzeichnis2"/>
            <w:tabs>
              <w:tab w:val="right" w:leader="dot" w:pos="9350"/>
            </w:tabs>
            <w:rPr>
              <w:noProof/>
            </w:rPr>
          </w:pPr>
          <w:hyperlink w:anchor="_Toc233836931" w:history="1">
            <w:r w:rsidRPr="001F3D3C">
              <w:rPr>
                <w:rStyle w:val="Hyperlink"/>
                <w:noProof/>
              </w:rPr>
              <w:t>1.2 Idee im Detail</w:t>
            </w:r>
            <w:r>
              <w:rPr>
                <w:noProof/>
              </w:rPr>
              <w:tab/>
            </w:r>
            <w:r>
              <w:rPr>
                <w:noProof/>
              </w:rPr>
              <w:fldChar w:fldCharType="begin"/>
            </w:r>
            <w:r>
              <w:rPr>
                <w:noProof/>
              </w:rPr>
              <w:instrText xml:space="preserve"> PAGEREF _Toc233836931 \h </w:instrText>
            </w:r>
            <w:r>
              <w:rPr>
                <w:noProof/>
              </w:rPr>
            </w:r>
            <w:r>
              <w:rPr>
                <w:noProof/>
              </w:rPr>
              <w:fldChar w:fldCharType="separate"/>
            </w:r>
            <w:r>
              <w:rPr>
                <w:noProof/>
              </w:rPr>
              <w:t>4</w:t>
            </w:r>
            <w:r>
              <w:rPr>
                <w:noProof/>
              </w:rPr>
              <w:fldChar w:fldCharType="end"/>
            </w:r>
          </w:hyperlink>
        </w:p>
        <w:p w14:paraId="7413C294" w14:textId="77777777" w:rsidR="00CF15CF" w:rsidRDefault="00CF15CF">
          <w:pPr>
            <w:pStyle w:val="Verzeichnis2"/>
            <w:tabs>
              <w:tab w:val="right" w:leader="dot" w:pos="9350"/>
            </w:tabs>
            <w:rPr>
              <w:noProof/>
            </w:rPr>
          </w:pPr>
          <w:hyperlink w:anchor="_Toc233836932" w:history="1">
            <w:r w:rsidRPr="001F3D3C">
              <w:rPr>
                <w:rStyle w:val="Hyperlink"/>
                <w:noProof/>
              </w:rPr>
              <w:t>1.3 Lösungsvarianten</w:t>
            </w:r>
            <w:r>
              <w:rPr>
                <w:noProof/>
              </w:rPr>
              <w:tab/>
            </w:r>
            <w:r>
              <w:rPr>
                <w:noProof/>
              </w:rPr>
              <w:fldChar w:fldCharType="begin"/>
            </w:r>
            <w:r>
              <w:rPr>
                <w:noProof/>
              </w:rPr>
              <w:instrText xml:space="preserve"> PAGEREF _Toc233836932 \h </w:instrText>
            </w:r>
            <w:r>
              <w:rPr>
                <w:noProof/>
              </w:rPr>
            </w:r>
            <w:r>
              <w:rPr>
                <w:noProof/>
              </w:rPr>
              <w:fldChar w:fldCharType="separate"/>
            </w:r>
            <w:r>
              <w:rPr>
                <w:noProof/>
              </w:rPr>
              <w:t>4</w:t>
            </w:r>
            <w:r>
              <w:rPr>
                <w:noProof/>
              </w:rPr>
              <w:fldChar w:fldCharType="end"/>
            </w:r>
          </w:hyperlink>
        </w:p>
        <w:p w14:paraId="351C940A" w14:textId="77777777" w:rsidR="00CF15CF" w:rsidRDefault="00CF15CF">
          <w:pPr>
            <w:pStyle w:val="Verzeichnis1"/>
            <w:tabs>
              <w:tab w:val="right" w:leader="dot" w:pos="9350"/>
            </w:tabs>
            <w:rPr>
              <w:noProof/>
            </w:rPr>
          </w:pPr>
          <w:hyperlink w:anchor="_Toc233836933" w:history="1">
            <w:r w:rsidRPr="001F3D3C">
              <w:rPr>
                <w:rStyle w:val="Hyperlink"/>
                <w:noProof/>
              </w:rPr>
              <w:t>2 Aufgabe – Innovationen bewerten (PESTEL-Analyse)</w:t>
            </w:r>
            <w:r>
              <w:rPr>
                <w:noProof/>
              </w:rPr>
              <w:tab/>
            </w:r>
            <w:r>
              <w:rPr>
                <w:noProof/>
              </w:rPr>
              <w:fldChar w:fldCharType="begin"/>
            </w:r>
            <w:r>
              <w:rPr>
                <w:noProof/>
              </w:rPr>
              <w:instrText xml:space="preserve"> PAGEREF _Toc233836933 \h </w:instrText>
            </w:r>
            <w:r>
              <w:rPr>
                <w:noProof/>
              </w:rPr>
            </w:r>
            <w:r>
              <w:rPr>
                <w:noProof/>
              </w:rPr>
              <w:fldChar w:fldCharType="separate"/>
            </w:r>
            <w:r>
              <w:rPr>
                <w:noProof/>
              </w:rPr>
              <w:t>6</w:t>
            </w:r>
            <w:r>
              <w:rPr>
                <w:noProof/>
              </w:rPr>
              <w:fldChar w:fldCharType="end"/>
            </w:r>
          </w:hyperlink>
        </w:p>
        <w:p w14:paraId="2468093E" w14:textId="77777777" w:rsidR="00CF15CF" w:rsidRDefault="00CF15CF">
          <w:pPr>
            <w:pStyle w:val="Verzeichnis1"/>
            <w:tabs>
              <w:tab w:val="right" w:leader="dot" w:pos="9350"/>
            </w:tabs>
            <w:rPr>
              <w:noProof/>
            </w:rPr>
          </w:pPr>
          <w:hyperlink w:anchor="_Toc233836934" w:history="1">
            <w:r w:rsidRPr="001F3D3C">
              <w:rPr>
                <w:rStyle w:val="Hyperlink"/>
                <w:noProof/>
              </w:rPr>
              <w:t>3 Stakeholder-Analyse</w:t>
            </w:r>
            <w:r>
              <w:rPr>
                <w:noProof/>
              </w:rPr>
              <w:tab/>
            </w:r>
            <w:r>
              <w:rPr>
                <w:noProof/>
              </w:rPr>
              <w:fldChar w:fldCharType="begin"/>
            </w:r>
            <w:r>
              <w:rPr>
                <w:noProof/>
              </w:rPr>
              <w:instrText xml:space="preserve"> PAGEREF _Toc233836934 \h </w:instrText>
            </w:r>
            <w:r>
              <w:rPr>
                <w:noProof/>
              </w:rPr>
            </w:r>
            <w:r>
              <w:rPr>
                <w:noProof/>
              </w:rPr>
              <w:fldChar w:fldCharType="separate"/>
            </w:r>
            <w:r>
              <w:rPr>
                <w:noProof/>
              </w:rPr>
              <w:t>7</w:t>
            </w:r>
            <w:r>
              <w:rPr>
                <w:noProof/>
              </w:rPr>
              <w:fldChar w:fldCharType="end"/>
            </w:r>
          </w:hyperlink>
        </w:p>
        <w:p w14:paraId="46375F8C" w14:textId="77777777" w:rsidR="00CF15CF" w:rsidRDefault="00CF15CF">
          <w:pPr>
            <w:pStyle w:val="Verzeichnis1"/>
            <w:tabs>
              <w:tab w:val="right" w:leader="dot" w:pos="9350"/>
            </w:tabs>
            <w:rPr>
              <w:noProof/>
            </w:rPr>
          </w:pPr>
          <w:hyperlink w:anchor="_Toc233836935" w:history="1">
            <w:r w:rsidRPr="001F3D3C">
              <w:rPr>
                <w:rStyle w:val="Hyperlink"/>
                <w:noProof/>
              </w:rPr>
              <w:t>4 Marktforschung</w:t>
            </w:r>
            <w:r>
              <w:rPr>
                <w:noProof/>
              </w:rPr>
              <w:tab/>
            </w:r>
            <w:r>
              <w:rPr>
                <w:noProof/>
              </w:rPr>
              <w:fldChar w:fldCharType="begin"/>
            </w:r>
            <w:r>
              <w:rPr>
                <w:noProof/>
              </w:rPr>
              <w:instrText xml:space="preserve"> PAGEREF _Toc233836935 \h </w:instrText>
            </w:r>
            <w:r>
              <w:rPr>
                <w:noProof/>
              </w:rPr>
            </w:r>
            <w:r>
              <w:rPr>
                <w:noProof/>
              </w:rPr>
              <w:fldChar w:fldCharType="separate"/>
            </w:r>
            <w:r>
              <w:rPr>
                <w:noProof/>
              </w:rPr>
              <w:t>8</w:t>
            </w:r>
            <w:r>
              <w:rPr>
                <w:noProof/>
              </w:rPr>
              <w:fldChar w:fldCharType="end"/>
            </w:r>
          </w:hyperlink>
        </w:p>
        <w:p w14:paraId="55595766" w14:textId="77777777" w:rsidR="00CF15CF" w:rsidRDefault="00CF15CF">
          <w:pPr>
            <w:pStyle w:val="Verzeichnis2"/>
            <w:tabs>
              <w:tab w:val="right" w:leader="dot" w:pos="9350"/>
            </w:tabs>
            <w:rPr>
              <w:noProof/>
            </w:rPr>
          </w:pPr>
          <w:hyperlink w:anchor="_Toc233836936" w:history="1">
            <w:r w:rsidRPr="001F3D3C">
              <w:rPr>
                <w:rStyle w:val="Hyperlink"/>
                <w:noProof/>
              </w:rPr>
              <w:t>4.1 Primärforschung: Umfrage</w:t>
            </w:r>
            <w:r>
              <w:rPr>
                <w:noProof/>
              </w:rPr>
              <w:tab/>
            </w:r>
            <w:r>
              <w:rPr>
                <w:noProof/>
              </w:rPr>
              <w:fldChar w:fldCharType="begin"/>
            </w:r>
            <w:r>
              <w:rPr>
                <w:noProof/>
              </w:rPr>
              <w:instrText xml:space="preserve"> PAGEREF _Toc233836936 \h </w:instrText>
            </w:r>
            <w:r>
              <w:rPr>
                <w:noProof/>
              </w:rPr>
            </w:r>
            <w:r>
              <w:rPr>
                <w:noProof/>
              </w:rPr>
              <w:fldChar w:fldCharType="separate"/>
            </w:r>
            <w:r>
              <w:rPr>
                <w:noProof/>
              </w:rPr>
              <w:t>8</w:t>
            </w:r>
            <w:r>
              <w:rPr>
                <w:noProof/>
              </w:rPr>
              <w:fldChar w:fldCharType="end"/>
            </w:r>
          </w:hyperlink>
        </w:p>
        <w:p w14:paraId="5F7AC037" w14:textId="77777777" w:rsidR="00CF15CF" w:rsidRDefault="00CF15CF">
          <w:pPr>
            <w:pStyle w:val="Verzeichnis2"/>
            <w:tabs>
              <w:tab w:val="right" w:leader="dot" w:pos="9350"/>
            </w:tabs>
            <w:rPr>
              <w:noProof/>
            </w:rPr>
          </w:pPr>
          <w:hyperlink w:anchor="_Toc233836937" w:history="1">
            <w:r w:rsidRPr="001F3D3C">
              <w:rPr>
                <w:rStyle w:val="Hyperlink"/>
                <w:noProof/>
              </w:rPr>
              <w:t>4.2 Sekundärforschung: Online-/Marktrecherche</w:t>
            </w:r>
            <w:r>
              <w:rPr>
                <w:noProof/>
              </w:rPr>
              <w:tab/>
            </w:r>
            <w:r>
              <w:rPr>
                <w:noProof/>
              </w:rPr>
              <w:fldChar w:fldCharType="begin"/>
            </w:r>
            <w:r>
              <w:rPr>
                <w:noProof/>
              </w:rPr>
              <w:instrText xml:space="preserve"> PAGEREF _Toc233836937 \h </w:instrText>
            </w:r>
            <w:r>
              <w:rPr>
                <w:noProof/>
              </w:rPr>
            </w:r>
            <w:r>
              <w:rPr>
                <w:noProof/>
              </w:rPr>
              <w:fldChar w:fldCharType="separate"/>
            </w:r>
            <w:r>
              <w:rPr>
                <w:noProof/>
              </w:rPr>
              <w:t>8</w:t>
            </w:r>
            <w:r>
              <w:rPr>
                <w:noProof/>
              </w:rPr>
              <w:fldChar w:fldCharType="end"/>
            </w:r>
          </w:hyperlink>
        </w:p>
        <w:p w14:paraId="032CE7DC" w14:textId="77777777" w:rsidR="00CF15CF" w:rsidRDefault="00CF15CF">
          <w:pPr>
            <w:pStyle w:val="Verzeichnis1"/>
            <w:tabs>
              <w:tab w:val="right" w:leader="dot" w:pos="9350"/>
            </w:tabs>
            <w:rPr>
              <w:noProof/>
            </w:rPr>
          </w:pPr>
          <w:hyperlink w:anchor="_Toc233836938" w:history="1">
            <w:r w:rsidRPr="001F3D3C">
              <w:rPr>
                <w:rStyle w:val="Hyperlink"/>
                <w:noProof/>
              </w:rPr>
              <w:t>5 Erfolgsmessung</w:t>
            </w:r>
            <w:r>
              <w:rPr>
                <w:noProof/>
              </w:rPr>
              <w:tab/>
            </w:r>
            <w:r>
              <w:rPr>
                <w:noProof/>
              </w:rPr>
              <w:fldChar w:fldCharType="begin"/>
            </w:r>
            <w:r>
              <w:rPr>
                <w:noProof/>
              </w:rPr>
              <w:instrText xml:space="preserve"> PAGEREF _Toc233836938 \h </w:instrText>
            </w:r>
            <w:r>
              <w:rPr>
                <w:noProof/>
              </w:rPr>
            </w:r>
            <w:r>
              <w:rPr>
                <w:noProof/>
              </w:rPr>
              <w:fldChar w:fldCharType="separate"/>
            </w:r>
            <w:r>
              <w:rPr>
                <w:noProof/>
              </w:rPr>
              <w:t>9</w:t>
            </w:r>
            <w:r>
              <w:rPr>
                <w:noProof/>
              </w:rPr>
              <w:fldChar w:fldCharType="end"/>
            </w:r>
          </w:hyperlink>
        </w:p>
        <w:p w14:paraId="6CC78948" w14:textId="77777777" w:rsidR="00CF15CF" w:rsidRDefault="00CF15CF">
          <w:pPr>
            <w:pStyle w:val="Verzeichnis1"/>
            <w:tabs>
              <w:tab w:val="right" w:leader="dot" w:pos="9350"/>
            </w:tabs>
            <w:rPr>
              <w:noProof/>
            </w:rPr>
          </w:pPr>
          <w:hyperlink w:anchor="_Toc233836939" w:history="1">
            <w:r w:rsidRPr="001F3D3C">
              <w:rPr>
                <w:rStyle w:val="Hyperlink"/>
                <w:noProof/>
              </w:rPr>
              <w:t>6 Risiko – SWOT-Analyse</w:t>
            </w:r>
            <w:r>
              <w:rPr>
                <w:noProof/>
              </w:rPr>
              <w:tab/>
            </w:r>
            <w:r>
              <w:rPr>
                <w:noProof/>
              </w:rPr>
              <w:fldChar w:fldCharType="begin"/>
            </w:r>
            <w:r>
              <w:rPr>
                <w:noProof/>
              </w:rPr>
              <w:instrText xml:space="preserve"> PAGEREF _Toc233836939 \h </w:instrText>
            </w:r>
            <w:r>
              <w:rPr>
                <w:noProof/>
              </w:rPr>
            </w:r>
            <w:r>
              <w:rPr>
                <w:noProof/>
              </w:rPr>
              <w:fldChar w:fldCharType="separate"/>
            </w:r>
            <w:r>
              <w:rPr>
                <w:noProof/>
              </w:rPr>
              <w:t>10</w:t>
            </w:r>
            <w:r>
              <w:rPr>
                <w:noProof/>
              </w:rPr>
              <w:fldChar w:fldCharType="end"/>
            </w:r>
          </w:hyperlink>
        </w:p>
        <w:p w14:paraId="3DEA8F5D" w14:textId="77777777" w:rsidR="00CF15CF" w:rsidRDefault="00CF15CF">
          <w:pPr>
            <w:pStyle w:val="Verzeichnis2"/>
            <w:tabs>
              <w:tab w:val="right" w:leader="dot" w:pos="9350"/>
            </w:tabs>
            <w:rPr>
              <w:noProof/>
            </w:rPr>
          </w:pPr>
          <w:hyperlink w:anchor="_Toc233836940" w:history="1">
            <w:r w:rsidRPr="001F3D3C">
              <w:rPr>
                <w:rStyle w:val="Hyperlink"/>
                <w:noProof/>
              </w:rPr>
              <w:t>6.1 Risikobewertung</w:t>
            </w:r>
            <w:r>
              <w:rPr>
                <w:noProof/>
              </w:rPr>
              <w:tab/>
            </w:r>
            <w:r>
              <w:rPr>
                <w:noProof/>
              </w:rPr>
              <w:fldChar w:fldCharType="begin"/>
            </w:r>
            <w:r>
              <w:rPr>
                <w:noProof/>
              </w:rPr>
              <w:instrText xml:space="preserve"> PAGEREF _Toc233836940 \h </w:instrText>
            </w:r>
            <w:r>
              <w:rPr>
                <w:noProof/>
              </w:rPr>
            </w:r>
            <w:r>
              <w:rPr>
                <w:noProof/>
              </w:rPr>
              <w:fldChar w:fldCharType="separate"/>
            </w:r>
            <w:r>
              <w:rPr>
                <w:noProof/>
              </w:rPr>
              <w:t>10</w:t>
            </w:r>
            <w:r>
              <w:rPr>
                <w:noProof/>
              </w:rPr>
              <w:fldChar w:fldCharType="end"/>
            </w:r>
          </w:hyperlink>
        </w:p>
        <w:p w14:paraId="6A8AA518" w14:textId="77777777" w:rsidR="00CF15CF" w:rsidRDefault="00CF15CF">
          <w:pPr>
            <w:pStyle w:val="Verzeichnis2"/>
            <w:tabs>
              <w:tab w:val="right" w:leader="dot" w:pos="9350"/>
            </w:tabs>
            <w:rPr>
              <w:noProof/>
            </w:rPr>
          </w:pPr>
          <w:hyperlink w:anchor="_Toc233836941" w:history="1">
            <w:r w:rsidRPr="001F3D3C">
              <w:rPr>
                <w:rStyle w:val="Hyperlink"/>
                <w:noProof/>
              </w:rPr>
              <w:t>6.2 Massnahmen zur Risikominimierung</w:t>
            </w:r>
            <w:r>
              <w:rPr>
                <w:noProof/>
              </w:rPr>
              <w:tab/>
            </w:r>
            <w:r>
              <w:rPr>
                <w:noProof/>
              </w:rPr>
              <w:fldChar w:fldCharType="begin"/>
            </w:r>
            <w:r>
              <w:rPr>
                <w:noProof/>
              </w:rPr>
              <w:instrText xml:space="preserve"> PAGEREF _Toc233836941 \h </w:instrText>
            </w:r>
            <w:r>
              <w:rPr>
                <w:noProof/>
              </w:rPr>
            </w:r>
            <w:r>
              <w:rPr>
                <w:noProof/>
              </w:rPr>
              <w:fldChar w:fldCharType="separate"/>
            </w:r>
            <w:r>
              <w:rPr>
                <w:noProof/>
              </w:rPr>
              <w:t>11</w:t>
            </w:r>
            <w:r>
              <w:rPr>
                <w:noProof/>
              </w:rPr>
              <w:fldChar w:fldCharType="end"/>
            </w:r>
          </w:hyperlink>
        </w:p>
        <w:p w14:paraId="63EC8067" w14:textId="77777777" w:rsidR="00CF15CF" w:rsidRDefault="00CF15CF">
          <w:pPr>
            <w:pStyle w:val="Verzeichnis1"/>
            <w:tabs>
              <w:tab w:val="right" w:leader="dot" w:pos="9350"/>
            </w:tabs>
            <w:rPr>
              <w:noProof/>
            </w:rPr>
          </w:pPr>
          <w:hyperlink w:anchor="_Toc233836942" w:history="1">
            <w:r w:rsidRPr="001F3D3C">
              <w:rPr>
                <w:rStyle w:val="Hyperlink"/>
                <w:noProof/>
              </w:rPr>
              <w:t>7 Aufgabe – St. Galler Business Model Navigator</w:t>
            </w:r>
            <w:r>
              <w:rPr>
                <w:noProof/>
              </w:rPr>
              <w:tab/>
            </w:r>
            <w:r>
              <w:rPr>
                <w:noProof/>
              </w:rPr>
              <w:fldChar w:fldCharType="begin"/>
            </w:r>
            <w:r>
              <w:rPr>
                <w:noProof/>
              </w:rPr>
              <w:instrText xml:space="preserve"> PAGEREF _Toc233836942 \h </w:instrText>
            </w:r>
            <w:r>
              <w:rPr>
                <w:noProof/>
              </w:rPr>
            </w:r>
            <w:r>
              <w:rPr>
                <w:noProof/>
              </w:rPr>
              <w:fldChar w:fldCharType="separate"/>
            </w:r>
            <w:r>
              <w:rPr>
                <w:noProof/>
              </w:rPr>
              <w:t>12</w:t>
            </w:r>
            <w:r>
              <w:rPr>
                <w:noProof/>
              </w:rPr>
              <w:fldChar w:fldCharType="end"/>
            </w:r>
          </w:hyperlink>
        </w:p>
        <w:p w14:paraId="0306E4D6" w14:textId="77777777" w:rsidR="00CF15CF" w:rsidRDefault="00CF15CF">
          <w:pPr>
            <w:pStyle w:val="Verzeichnis2"/>
            <w:tabs>
              <w:tab w:val="right" w:leader="dot" w:pos="9350"/>
            </w:tabs>
            <w:rPr>
              <w:noProof/>
            </w:rPr>
          </w:pPr>
          <w:hyperlink w:anchor="_Toc233836943" w:history="1">
            <w:r w:rsidRPr="001F3D3C">
              <w:rPr>
                <w:rStyle w:val="Hyperlink"/>
                <w:noProof/>
              </w:rPr>
              <w:t>7.1 Freemium</w:t>
            </w:r>
            <w:r>
              <w:rPr>
                <w:noProof/>
              </w:rPr>
              <w:tab/>
            </w:r>
            <w:r>
              <w:rPr>
                <w:noProof/>
              </w:rPr>
              <w:fldChar w:fldCharType="begin"/>
            </w:r>
            <w:r>
              <w:rPr>
                <w:noProof/>
              </w:rPr>
              <w:instrText xml:space="preserve"> PAGEREF _Toc233836943 \h </w:instrText>
            </w:r>
            <w:r>
              <w:rPr>
                <w:noProof/>
              </w:rPr>
            </w:r>
            <w:r>
              <w:rPr>
                <w:noProof/>
              </w:rPr>
              <w:fldChar w:fldCharType="separate"/>
            </w:r>
            <w:r>
              <w:rPr>
                <w:noProof/>
              </w:rPr>
              <w:t>12</w:t>
            </w:r>
            <w:r>
              <w:rPr>
                <w:noProof/>
              </w:rPr>
              <w:fldChar w:fldCharType="end"/>
            </w:r>
          </w:hyperlink>
        </w:p>
        <w:p w14:paraId="3A858B0F" w14:textId="77777777" w:rsidR="00CF15CF" w:rsidRDefault="00CF15CF">
          <w:pPr>
            <w:pStyle w:val="Verzeichnis2"/>
            <w:tabs>
              <w:tab w:val="right" w:leader="dot" w:pos="9350"/>
            </w:tabs>
            <w:rPr>
              <w:noProof/>
            </w:rPr>
          </w:pPr>
          <w:hyperlink w:anchor="_Toc233836944" w:history="1">
            <w:r w:rsidRPr="001F3D3C">
              <w:rPr>
                <w:rStyle w:val="Hyperlink"/>
                <w:noProof/>
              </w:rPr>
              <w:t>7.2 Subscription (Abonnement)</w:t>
            </w:r>
            <w:r>
              <w:rPr>
                <w:noProof/>
              </w:rPr>
              <w:tab/>
            </w:r>
            <w:r>
              <w:rPr>
                <w:noProof/>
              </w:rPr>
              <w:fldChar w:fldCharType="begin"/>
            </w:r>
            <w:r>
              <w:rPr>
                <w:noProof/>
              </w:rPr>
              <w:instrText xml:space="preserve"> PAGEREF _Toc233836944 \h </w:instrText>
            </w:r>
            <w:r>
              <w:rPr>
                <w:noProof/>
              </w:rPr>
            </w:r>
            <w:r>
              <w:rPr>
                <w:noProof/>
              </w:rPr>
              <w:fldChar w:fldCharType="separate"/>
            </w:r>
            <w:r>
              <w:rPr>
                <w:noProof/>
              </w:rPr>
              <w:t>12</w:t>
            </w:r>
            <w:r>
              <w:rPr>
                <w:noProof/>
              </w:rPr>
              <w:fldChar w:fldCharType="end"/>
            </w:r>
          </w:hyperlink>
        </w:p>
        <w:p w14:paraId="30348376" w14:textId="77777777" w:rsidR="00CF15CF" w:rsidRDefault="00CF15CF">
          <w:pPr>
            <w:pStyle w:val="Verzeichnis1"/>
            <w:tabs>
              <w:tab w:val="right" w:leader="dot" w:pos="9350"/>
            </w:tabs>
            <w:rPr>
              <w:noProof/>
            </w:rPr>
          </w:pPr>
          <w:hyperlink w:anchor="_Toc233836945" w:history="1">
            <w:r w:rsidRPr="001F3D3C">
              <w:rPr>
                <w:rStyle w:val="Hyperlink"/>
                <w:noProof/>
              </w:rPr>
              <w:t>8 Aufgabe – Umsetzung Prototype mit einem Framework</w:t>
            </w:r>
            <w:r>
              <w:rPr>
                <w:noProof/>
              </w:rPr>
              <w:tab/>
            </w:r>
            <w:r>
              <w:rPr>
                <w:noProof/>
              </w:rPr>
              <w:fldChar w:fldCharType="begin"/>
            </w:r>
            <w:r>
              <w:rPr>
                <w:noProof/>
              </w:rPr>
              <w:instrText xml:space="preserve"> PAGEREF _Toc233836945 \h </w:instrText>
            </w:r>
            <w:r>
              <w:rPr>
                <w:noProof/>
              </w:rPr>
            </w:r>
            <w:r>
              <w:rPr>
                <w:noProof/>
              </w:rPr>
              <w:fldChar w:fldCharType="separate"/>
            </w:r>
            <w:r>
              <w:rPr>
                <w:noProof/>
              </w:rPr>
              <w:t>13</w:t>
            </w:r>
            <w:r>
              <w:rPr>
                <w:noProof/>
              </w:rPr>
              <w:fldChar w:fldCharType="end"/>
            </w:r>
          </w:hyperlink>
        </w:p>
        <w:p w14:paraId="69A41B82" w14:textId="77777777" w:rsidR="00CF15CF" w:rsidRDefault="00CF15CF">
          <w:pPr>
            <w:pStyle w:val="Verzeichnis2"/>
            <w:tabs>
              <w:tab w:val="right" w:leader="dot" w:pos="9350"/>
            </w:tabs>
            <w:rPr>
              <w:noProof/>
            </w:rPr>
          </w:pPr>
          <w:hyperlink w:anchor="_Toc233836946" w:history="1">
            <w:r w:rsidRPr="001F3D3C">
              <w:rPr>
                <w:rStyle w:val="Hyperlink"/>
                <w:noProof/>
              </w:rPr>
              <w:t>8.1 Umgesetzte Funktionen</w:t>
            </w:r>
            <w:r>
              <w:rPr>
                <w:noProof/>
              </w:rPr>
              <w:tab/>
            </w:r>
            <w:r>
              <w:rPr>
                <w:noProof/>
              </w:rPr>
              <w:fldChar w:fldCharType="begin"/>
            </w:r>
            <w:r>
              <w:rPr>
                <w:noProof/>
              </w:rPr>
              <w:instrText xml:space="preserve"> PAGEREF _Toc233836946 \h </w:instrText>
            </w:r>
            <w:r>
              <w:rPr>
                <w:noProof/>
              </w:rPr>
            </w:r>
            <w:r>
              <w:rPr>
                <w:noProof/>
              </w:rPr>
              <w:fldChar w:fldCharType="separate"/>
            </w:r>
            <w:r>
              <w:rPr>
                <w:noProof/>
              </w:rPr>
              <w:t>13</w:t>
            </w:r>
            <w:r>
              <w:rPr>
                <w:noProof/>
              </w:rPr>
              <w:fldChar w:fldCharType="end"/>
            </w:r>
          </w:hyperlink>
        </w:p>
        <w:p w14:paraId="57C03BAB" w14:textId="77777777" w:rsidR="00CF15CF" w:rsidRDefault="00CF15CF">
          <w:pPr>
            <w:pStyle w:val="Verzeichnis2"/>
            <w:tabs>
              <w:tab w:val="right" w:leader="dot" w:pos="9350"/>
            </w:tabs>
            <w:rPr>
              <w:noProof/>
            </w:rPr>
          </w:pPr>
          <w:hyperlink w:anchor="_Toc233836947" w:history="1">
            <w:r w:rsidRPr="001F3D3C">
              <w:rPr>
                <w:rStyle w:val="Hyperlink"/>
                <w:noProof/>
              </w:rPr>
              <w:t>8.2 Technische Umsetzung</w:t>
            </w:r>
            <w:r>
              <w:rPr>
                <w:noProof/>
              </w:rPr>
              <w:tab/>
            </w:r>
            <w:r>
              <w:rPr>
                <w:noProof/>
              </w:rPr>
              <w:fldChar w:fldCharType="begin"/>
            </w:r>
            <w:r>
              <w:rPr>
                <w:noProof/>
              </w:rPr>
              <w:instrText xml:space="preserve"> PAGEREF _Toc233836947 \h </w:instrText>
            </w:r>
            <w:r>
              <w:rPr>
                <w:noProof/>
              </w:rPr>
            </w:r>
            <w:r>
              <w:rPr>
                <w:noProof/>
              </w:rPr>
              <w:fldChar w:fldCharType="separate"/>
            </w:r>
            <w:r>
              <w:rPr>
                <w:noProof/>
              </w:rPr>
              <w:t>13</w:t>
            </w:r>
            <w:r>
              <w:rPr>
                <w:noProof/>
              </w:rPr>
              <w:fldChar w:fldCharType="end"/>
            </w:r>
          </w:hyperlink>
        </w:p>
        <w:p w14:paraId="04BDE91D" w14:textId="77777777" w:rsidR="00CF15CF" w:rsidRDefault="00CF15CF">
          <w:pPr>
            <w:pStyle w:val="Verzeichnis2"/>
            <w:tabs>
              <w:tab w:val="right" w:leader="dot" w:pos="9350"/>
            </w:tabs>
            <w:rPr>
              <w:noProof/>
            </w:rPr>
          </w:pPr>
          <w:hyperlink w:anchor="_Toc233836948" w:history="1">
            <w:r w:rsidRPr="001F3D3C">
              <w:rPr>
                <w:rStyle w:val="Hyperlink"/>
                <w:noProof/>
              </w:rPr>
              <w:t>8.3 Tests und Ergebnisse</w:t>
            </w:r>
            <w:r>
              <w:rPr>
                <w:noProof/>
              </w:rPr>
              <w:tab/>
            </w:r>
            <w:r>
              <w:rPr>
                <w:noProof/>
              </w:rPr>
              <w:fldChar w:fldCharType="begin"/>
            </w:r>
            <w:r>
              <w:rPr>
                <w:noProof/>
              </w:rPr>
              <w:instrText xml:space="preserve"> PAGEREF _Toc233836948 \h </w:instrText>
            </w:r>
            <w:r>
              <w:rPr>
                <w:noProof/>
              </w:rPr>
            </w:r>
            <w:r>
              <w:rPr>
                <w:noProof/>
              </w:rPr>
              <w:fldChar w:fldCharType="separate"/>
            </w:r>
            <w:r>
              <w:rPr>
                <w:noProof/>
              </w:rPr>
              <w:t>13</w:t>
            </w:r>
            <w:r>
              <w:rPr>
                <w:noProof/>
              </w:rPr>
              <w:fldChar w:fldCharType="end"/>
            </w:r>
          </w:hyperlink>
        </w:p>
        <w:p w14:paraId="04A4B6C9" w14:textId="77777777" w:rsidR="00CF15CF" w:rsidRDefault="00CF15CF">
          <w:pPr>
            <w:pStyle w:val="Verzeichnis1"/>
            <w:tabs>
              <w:tab w:val="right" w:leader="dot" w:pos="9350"/>
            </w:tabs>
            <w:rPr>
              <w:noProof/>
            </w:rPr>
          </w:pPr>
          <w:hyperlink w:anchor="_Toc233836949" w:history="1">
            <w:r w:rsidRPr="001F3D3C">
              <w:rPr>
                <w:rStyle w:val="Hyperlink"/>
                <w:noProof/>
              </w:rPr>
              <w:t>9 Präsentationstechnik</w:t>
            </w:r>
            <w:r>
              <w:rPr>
                <w:noProof/>
              </w:rPr>
              <w:tab/>
            </w:r>
            <w:r>
              <w:rPr>
                <w:noProof/>
              </w:rPr>
              <w:fldChar w:fldCharType="begin"/>
            </w:r>
            <w:r>
              <w:rPr>
                <w:noProof/>
              </w:rPr>
              <w:instrText xml:space="preserve"> PAGEREF _Toc233836949 \h </w:instrText>
            </w:r>
            <w:r>
              <w:rPr>
                <w:noProof/>
              </w:rPr>
            </w:r>
            <w:r>
              <w:rPr>
                <w:noProof/>
              </w:rPr>
              <w:fldChar w:fldCharType="separate"/>
            </w:r>
            <w:r>
              <w:rPr>
                <w:noProof/>
              </w:rPr>
              <w:t>15</w:t>
            </w:r>
            <w:r>
              <w:rPr>
                <w:noProof/>
              </w:rPr>
              <w:fldChar w:fldCharType="end"/>
            </w:r>
          </w:hyperlink>
        </w:p>
        <w:p w14:paraId="3E04E7CE" w14:textId="77777777" w:rsidR="00CF15CF" w:rsidRDefault="00CF15CF">
          <w:pPr>
            <w:pStyle w:val="Verzeichnis2"/>
            <w:tabs>
              <w:tab w:val="right" w:leader="dot" w:pos="9350"/>
            </w:tabs>
            <w:rPr>
              <w:noProof/>
            </w:rPr>
          </w:pPr>
          <w:hyperlink w:anchor="_Toc233836950" w:history="1">
            <w:r w:rsidRPr="001F3D3C">
              <w:rPr>
                <w:rStyle w:val="Hyperlink"/>
                <w:noProof/>
              </w:rPr>
              <w:t>9.1 Begründung</w:t>
            </w:r>
            <w:r>
              <w:rPr>
                <w:noProof/>
              </w:rPr>
              <w:tab/>
            </w:r>
            <w:r>
              <w:rPr>
                <w:noProof/>
              </w:rPr>
              <w:fldChar w:fldCharType="begin"/>
            </w:r>
            <w:r>
              <w:rPr>
                <w:noProof/>
              </w:rPr>
              <w:instrText xml:space="preserve"> PAGEREF _Toc233836950 \h </w:instrText>
            </w:r>
            <w:r>
              <w:rPr>
                <w:noProof/>
              </w:rPr>
            </w:r>
            <w:r>
              <w:rPr>
                <w:noProof/>
              </w:rPr>
              <w:fldChar w:fldCharType="separate"/>
            </w:r>
            <w:r>
              <w:rPr>
                <w:noProof/>
              </w:rPr>
              <w:t>15</w:t>
            </w:r>
            <w:r>
              <w:rPr>
                <w:noProof/>
              </w:rPr>
              <w:fldChar w:fldCharType="end"/>
            </w:r>
          </w:hyperlink>
        </w:p>
        <w:p w14:paraId="5D3D98CF" w14:textId="77777777" w:rsidR="00CF15CF" w:rsidRDefault="00CF15CF">
          <w:pPr>
            <w:pStyle w:val="Verzeichnis2"/>
            <w:tabs>
              <w:tab w:val="right" w:leader="dot" w:pos="9350"/>
            </w:tabs>
            <w:rPr>
              <w:noProof/>
            </w:rPr>
          </w:pPr>
          <w:hyperlink w:anchor="_Toc233836951" w:history="1">
            <w:r w:rsidRPr="001F3D3C">
              <w:rPr>
                <w:rStyle w:val="Hyperlink"/>
                <w:noProof/>
              </w:rPr>
              <w:t>9.2 Aufbau des Pitches</w:t>
            </w:r>
            <w:r>
              <w:rPr>
                <w:noProof/>
              </w:rPr>
              <w:tab/>
            </w:r>
            <w:r>
              <w:rPr>
                <w:noProof/>
              </w:rPr>
              <w:fldChar w:fldCharType="begin"/>
            </w:r>
            <w:r>
              <w:rPr>
                <w:noProof/>
              </w:rPr>
              <w:instrText xml:space="preserve"> PAGEREF _Toc233836951 \h </w:instrText>
            </w:r>
            <w:r>
              <w:rPr>
                <w:noProof/>
              </w:rPr>
            </w:r>
            <w:r>
              <w:rPr>
                <w:noProof/>
              </w:rPr>
              <w:fldChar w:fldCharType="separate"/>
            </w:r>
            <w:r>
              <w:rPr>
                <w:noProof/>
              </w:rPr>
              <w:t>15</w:t>
            </w:r>
            <w:r>
              <w:rPr>
                <w:noProof/>
              </w:rPr>
              <w:fldChar w:fldCharType="end"/>
            </w:r>
          </w:hyperlink>
        </w:p>
        <w:p w14:paraId="1F1C2846" w14:textId="77777777" w:rsidR="007A3079" w:rsidRDefault="00000000">
          <w:r>
            <w:fldChar w:fldCharType="end"/>
          </w:r>
        </w:p>
      </w:sdtContent>
    </w:sdt>
    <w:p w14:paraId="1641CE90" w14:textId="77777777" w:rsidR="007A3079" w:rsidRDefault="00000000">
      <w:pPr>
        <w:pStyle w:val="berschrift1"/>
        <w:pageBreakBefore/>
      </w:pPr>
      <w:bookmarkStart w:id="0" w:name="_Toc233836928"/>
      <w:r>
        <w:lastRenderedPageBreak/>
        <w:t>Projektbeschreibung</w:t>
      </w:r>
      <w:bookmarkEnd w:id="0"/>
    </w:p>
    <w:p w14:paraId="759E2893" w14:textId="77777777" w:rsidR="007A3079" w:rsidRDefault="00000000">
      <w:pPr>
        <w:spacing w:after="200" w:line="288" w:lineRule="auto"/>
      </w:pPr>
      <w:r>
        <w:t>Med Share ist eine mobile App, mit der Patientinnen und Patienten ihre wichtigsten Gesundheitsdaten (Notfall-ID, Blutgruppe, Allergien, aktuelle Medikation, Vorerkrankungen, Notfallkontakt) sicher hinterlegen und über einen persönlichen QR-Code jederzeit freigeben können. Beim Eintritt in ein neues Spital zeigt die Patientin oder der Patient den QR-Code an der Rezeption vor – das Spitalpersonal scannt ihn und erhält sofort und ohne Login-Wartezeit Zugriff auf die relevanten Notfalldaten. Jeder Zugriff wird in einem Zugriffsprotokoll für die Nutzerin oder den Nutzer sichtbar dokumentiert.</w:t>
      </w:r>
    </w:p>
    <w:p w14:paraId="4F878D6E" w14:textId="42840FC4" w:rsidR="007A3079" w:rsidRDefault="00000000">
      <w:pPr>
        <w:spacing w:after="200" w:line="288" w:lineRule="auto"/>
      </w:pPr>
      <w:r>
        <w:t xml:space="preserve">Die Idee löst ein konkretes Problem: Im Notfall oder beim Ersteintritt in ein Spital fehlen oft wichtige medizinische Informationen, weil Patientenakten nicht sofort verfügbar sind, </w:t>
      </w:r>
      <w:proofErr w:type="spellStart"/>
      <w:proofErr w:type="gramStart"/>
      <w:r>
        <w:t>Patient:innen</w:t>
      </w:r>
      <w:proofErr w:type="spellEnd"/>
      <w:proofErr w:type="gramEnd"/>
      <w:r>
        <w:t xml:space="preserve"> nicht ansprechbar sind oder Formulare von Hand neu ausgefüllt werden müssen. Med Share verkürzt diesen Prozess auf einen einzigen QR-Scan.</w:t>
      </w:r>
    </w:p>
    <w:p w14:paraId="1E49A2E2" w14:textId="4798B4E8" w:rsidR="007A3079" w:rsidRDefault="00000000">
      <w:pPr>
        <w:spacing w:after="200" w:line="288" w:lineRule="auto"/>
      </w:pPr>
      <w:r>
        <w:t xml:space="preserve">Abgrenzung zum bestehenden elektronischen Patientendossier (EPD): Die Schweiz verfügt bereits über das EPD als nationale Lösung. Med Share unterscheidet sich davon durch den sofortigen, </w:t>
      </w:r>
      <w:proofErr w:type="spellStart"/>
      <w:r>
        <w:t>login</w:t>
      </w:r>
      <w:proofErr w:type="spellEnd"/>
      <w:r>
        <w:t xml:space="preserve">-freien Zugriff im Notfall via QR-Code (ähnlich einer Wallet-Karte statt eines vollständigen Aktenzugriffs), eine deutlich einfachere Nutzerführung und den Fokus auf die kritischen Notfall-Kerndaten statt der vollständigen Krankengeschichte. Die geringe bisherige Verbreitung des EPD in der Bevölkerung (gemäss BAG unter 5 % der Bevölkerung, Stand 2025) zeigt zudem eine Lücke, die Med Share mit einem </w:t>
      </w:r>
      <w:proofErr w:type="spellStart"/>
      <w:r>
        <w:t>niederschwelligeren</w:t>
      </w:r>
      <w:proofErr w:type="spellEnd"/>
      <w:r>
        <w:t xml:space="preserve"> Angebot adressieren kann.</w:t>
      </w:r>
    </w:p>
    <w:p w14:paraId="4E87CDDE" w14:textId="7D193858" w:rsidR="00CF15CF" w:rsidRDefault="00CF15CF">
      <w:pPr>
        <w:spacing w:after="200" w:line="288" w:lineRule="auto"/>
      </w:pPr>
    </w:p>
    <w:p w14:paraId="09FA7D7D" w14:textId="77777777" w:rsidR="007A3079" w:rsidRDefault="00000000">
      <w:pPr>
        <w:pStyle w:val="berschrift1"/>
        <w:pageBreakBefore/>
      </w:pPr>
      <w:bookmarkStart w:id="1" w:name="_Toc233836929"/>
      <w:r>
        <w:lastRenderedPageBreak/>
        <w:t>1 Aufgabe – (Innovative) Idee entwickeln</w:t>
      </w:r>
      <w:bookmarkEnd w:id="1"/>
    </w:p>
    <w:p w14:paraId="69ACDF87" w14:textId="77777777" w:rsidR="007A3079" w:rsidRDefault="00000000">
      <w:pPr>
        <w:pStyle w:val="berschrift2"/>
      </w:pPr>
      <w:bookmarkStart w:id="2" w:name="_Toc233836930"/>
      <w:r>
        <w:t>1.1 Kreativitätstechnik</w:t>
      </w:r>
      <w:bookmarkEnd w:id="2"/>
    </w:p>
    <w:p w14:paraId="280823F2" w14:textId="77777777" w:rsidR="007A3079" w:rsidRDefault="00000000">
      <w:pPr>
        <w:spacing w:after="200" w:line="288" w:lineRule="auto"/>
      </w:pPr>
      <w:r>
        <w:t>Zur Ideenfindung wurde die Methode „Problem-Storming“ in Kombination mit einer Kopfstand-Technik („Wie könnten wir eine Notaufnahme absichtlich ineffizient gestalten?“) angewendet. Aus den gesammelten Problemfeldern rund um Wartezeiten, fehlende Informationen und Mehrfacherfassung von Daten in Spitälern wurde die Lösung „Notfalldaten per QR-Code“ weiterentwickelt.</w:t>
      </w:r>
    </w:p>
    <w:p w14:paraId="5B57D5F3" w14:textId="77777777" w:rsidR="007A3079" w:rsidRDefault="00000000">
      <w:pPr>
        <w:pStyle w:val="berschrift2"/>
      </w:pPr>
      <w:bookmarkStart w:id="3" w:name="_Toc233836931"/>
      <w:r>
        <w:t>1.2 Idee im Detail</w:t>
      </w:r>
      <w:bookmarkEnd w:id="3"/>
    </w:p>
    <w:p w14:paraId="53B7BFB7" w14:textId="77777777" w:rsidR="007A3079" w:rsidRDefault="00000000">
      <w:pPr>
        <w:spacing w:after="200" w:line="288" w:lineRule="auto"/>
      </w:pPr>
      <w:r>
        <w:rPr>
          <w:b/>
          <w:bCs/>
          <w:color w:val="C15B56"/>
        </w:rPr>
        <w:t xml:space="preserve">Problem: </w:t>
      </w:r>
      <w:r>
        <w:t>Beim Eintritt in ein Spital (insbesondere im Notfall oder bei Spitalwechsel) sind wichtige Gesundheitsdaten wie Allergien, Medikation oder Blutgruppe oft nicht sofort verfügbar. Das kostet Zeit und erhöht das Risiko von Behandlungsfehlern.</w:t>
      </w:r>
    </w:p>
    <w:p w14:paraId="4B42B3A9" w14:textId="77777777" w:rsidR="007A3079" w:rsidRDefault="00000000">
      <w:pPr>
        <w:spacing w:after="200" w:line="288" w:lineRule="auto"/>
      </w:pPr>
      <w:r>
        <w:rPr>
          <w:b/>
          <w:bCs/>
          <w:color w:val="C15B56"/>
        </w:rPr>
        <w:t xml:space="preserve">Lösung: </w:t>
      </w:r>
      <w:r>
        <w:t>Med Share ermöglicht es, die eigenen Notfall-Gesundheitsdaten zentral in einer App zu hinterlegen und per QR-Code freizugeben. Spitäler scannen den Code und sehen sofort die relevanten Informationen – die Patientin oder der Patient behält dabei die Kontrolle und Transparenz über jeden Zugriff.</w:t>
      </w:r>
    </w:p>
    <w:p w14:paraId="58F32E9D" w14:textId="77777777" w:rsidR="007A3079" w:rsidRDefault="00000000">
      <w:pPr>
        <w:spacing w:after="200" w:line="288" w:lineRule="auto"/>
      </w:pPr>
      <w:r>
        <w:rPr>
          <w:b/>
          <w:bCs/>
          <w:color w:val="C15B56"/>
        </w:rPr>
        <w:t xml:space="preserve">Zielgruppe: </w:t>
      </w:r>
      <w:r>
        <w:t xml:space="preserve">Primär </w:t>
      </w:r>
      <w:proofErr w:type="spellStart"/>
      <w:proofErr w:type="gramStart"/>
      <w:r>
        <w:t>Patient:innen</w:t>
      </w:r>
      <w:proofErr w:type="spellEnd"/>
      <w:proofErr w:type="gramEnd"/>
      <w:r>
        <w:t xml:space="preserve"> mit chronischen Erkrankungen, ältere Menschen sowie Vielreisende; </w:t>
      </w:r>
      <w:proofErr w:type="gramStart"/>
      <w:r>
        <w:t>sekundär Spitäler</w:t>
      </w:r>
      <w:proofErr w:type="gramEnd"/>
      <w:r>
        <w:t>, Notfallstationen und Rettungsdienste als Nutzer der freigegebenen Daten.</w:t>
      </w:r>
    </w:p>
    <w:p w14:paraId="04501D2C" w14:textId="77777777" w:rsidR="007A3079" w:rsidRDefault="00000000">
      <w:pPr>
        <w:spacing w:after="200" w:line="288" w:lineRule="auto"/>
      </w:pPr>
      <w:r>
        <w:t>Kernfunktionen des Prototyps:</w:t>
      </w:r>
    </w:p>
    <w:p w14:paraId="107BD630" w14:textId="77777777" w:rsidR="007A3079" w:rsidRDefault="00000000">
      <w:pPr>
        <w:pStyle w:val="Listenabsatz"/>
        <w:numPr>
          <w:ilvl w:val="0"/>
          <w:numId w:val="2"/>
        </w:numPr>
        <w:spacing w:after="100" w:line="276" w:lineRule="auto"/>
      </w:pPr>
      <w:r>
        <w:t>Digitale Gesundheits-ID mit Notfalldaten (Allergien, Medikation, Vorerkrankungen, Notfallkontakt)</w:t>
      </w:r>
    </w:p>
    <w:p w14:paraId="79D4A190" w14:textId="77777777" w:rsidR="007A3079" w:rsidRDefault="00000000">
      <w:pPr>
        <w:pStyle w:val="Listenabsatz"/>
        <w:numPr>
          <w:ilvl w:val="0"/>
          <w:numId w:val="2"/>
        </w:numPr>
        <w:spacing w:after="100" w:line="276" w:lineRule="auto"/>
      </w:pPr>
      <w:r>
        <w:t>Persönlicher QR-Code, der beim Scan direkt das Profil mit den Notfall-Krankenakten öffnet</w:t>
      </w:r>
    </w:p>
    <w:p w14:paraId="6D46FF01" w14:textId="77777777" w:rsidR="007A3079" w:rsidRDefault="00000000">
      <w:pPr>
        <w:pStyle w:val="Listenabsatz"/>
        <w:numPr>
          <w:ilvl w:val="0"/>
          <w:numId w:val="2"/>
        </w:numPr>
        <w:spacing w:after="100" w:line="276" w:lineRule="auto"/>
      </w:pPr>
      <w:r>
        <w:t>Übersicht angebundener Spitäler</w:t>
      </w:r>
    </w:p>
    <w:p w14:paraId="57B1C691" w14:textId="77777777" w:rsidR="007A3079" w:rsidRDefault="00000000">
      <w:pPr>
        <w:pStyle w:val="Listenabsatz"/>
        <w:numPr>
          <w:ilvl w:val="0"/>
          <w:numId w:val="2"/>
        </w:numPr>
        <w:spacing w:after="100" w:line="276" w:lineRule="auto"/>
      </w:pPr>
      <w:r>
        <w:t>Zugriffsprotokoll: transparente Anzeige, welches Spital wann auf die Daten zugegriffen hat</w:t>
      </w:r>
    </w:p>
    <w:p w14:paraId="5A1B9698" w14:textId="77777777" w:rsidR="007A3079" w:rsidRPr="00CF15CF" w:rsidRDefault="00000000">
      <w:pPr>
        <w:pStyle w:val="Listenabsatz"/>
        <w:numPr>
          <w:ilvl w:val="0"/>
          <w:numId w:val="2"/>
        </w:numPr>
        <w:spacing w:after="100" w:line="276" w:lineRule="auto"/>
        <w:rPr>
          <w:lang w:val="en-GB"/>
        </w:rPr>
      </w:pPr>
      <w:r w:rsidRPr="00CF15CF">
        <w:rPr>
          <w:lang w:val="en-GB"/>
        </w:rPr>
        <w:t>Integration in die Apple/Google Wallet</w:t>
      </w:r>
    </w:p>
    <w:p w14:paraId="6F6D30F7" w14:textId="77777777" w:rsidR="007A3079" w:rsidRDefault="00000000">
      <w:pPr>
        <w:pStyle w:val="berschrift2"/>
      </w:pPr>
      <w:bookmarkStart w:id="4" w:name="_Toc233836932"/>
      <w:r>
        <w:t>1.3 Lösungsvarianten</w:t>
      </w:r>
      <w:bookmarkEnd w:id="4"/>
    </w:p>
    <w:p w14:paraId="4AFC5536" w14:textId="77777777" w:rsidR="007A3079" w:rsidRDefault="00000000">
      <w:pPr>
        <w:spacing w:after="200" w:line="288" w:lineRule="auto"/>
      </w:pPr>
      <w:r>
        <w:t>Bevor die endgültige Lösung festgelegt wurde, hat das Team drei mögliche Umsetzungsvarianten erarbeitet und verglichen:</w:t>
      </w:r>
    </w:p>
    <w:p w14:paraId="4D5DDE98" w14:textId="77777777" w:rsidR="007A3079" w:rsidRDefault="007A3079">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3360"/>
      </w:tblGrid>
      <w:tr w:rsidR="007A3079" w14:paraId="3C827D25"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C15B56"/>
            <w:tcMar>
              <w:top w:w="80" w:type="dxa"/>
              <w:left w:w="120" w:type="dxa"/>
              <w:bottom w:w="80" w:type="dxa"/>
              <w:right w:w="120" w:type="dxa"/>
            </w:tcMar>
          </w:tcPr>
          <w:p w14:paraId="25314F3A" w14:textId="77777777" w:rsidR="007A3079" w:rsidRDefault="00000000">
            <w:r>
              <w:rPr>
                <w:b/>
                <w:bCs/>
                <w:color w:val="FFFFFF"/>
                <w:sz w:val="20"/>
                <w:szCs w:val="20"/>
              </w:rPr>
              <w:lastRenderedPageBreak/>
              <w:t>Variante</w:t>
            </w:r>
          </w:p>
        </w:tc>
        <w:tc>
          <w:tcPr>
            <w:tcW w:w="3400" w:type="dxa"/>
            <w:tcBorders>
              <w:top w:val="single" w:sz="1" w:space="0" w:color="CCCCCC"/>
              <w:left w:val="single" w:sz="1" w:space="0" w:color="CCCCCC"/>
              <w:bottom w:val="single" w:sz="1" w:space="0" w:color="CCCCCC"/>
              <w:right w:val="single" w:sz="1" w:space="0" w:color="CCCCCC"/>
            </w:tcBorders>
            <w:shd w:val="clear" w:color="auto" w:fill="C15B56"/>
            <w:tcMar>
              <w:top w:w="80" w:type="dxa"/>
              <w:left w:w="120" w:type="dxa"/>
              <w:bottom w:w="80" w:type="dxa"/>
              <w:right w:w="120" w:type="dxa"/>
            </w:tcMar>
          </w:tcPr>
          <w:p w14:paraId="6FB92E06" w14:textId="77777777" w:rsidR="007A3079" w:rsidRDefault="00000000">
            <w:r>
              <w:rPr>
                <w:b/>
                <w:bCs/>
                <w:color w:val="FFFFFF"/>
                <w:sz w:val="20"/>
                <w:szCs w:val="20"/>
              </w:rPr>
              <w:t>Beschreibung</w:t>
            </w:r>
          </w:p>
        </w:tc>
        <w:tc>
          <w:tcPr>
            <w:tcW w:w="3360" w:type="dxa"/>
            <w:tcBorders>
              <w:top w:val="single" w:sz="1" w:space="0" w:color="CCCCCC"/>
              <w:left w:val="single" w:sz="1" w:space="0" w:color="CCCCCC"/>
              <w:bottom w:val="single" w:sz="1" w:space="0" w:color="CCCCCC"/>
              <w:right w:val="single" w:sz="1" w:space="0" w:color="CCCCCC"/>
            </w:tcBorders>
            <w:shd w:val="clear" w:color="auto" w:fill="C15B56"/>
            <w:tcMar>
              <w:top w:w="80" w:type="dxa"/>
              <w:left w:w="120" w:type="dxa"/>
              <w:bottom w:w="80" w:type="dxa"/>
              <w:right w:w="120" w:type="dxa"/>
            </w:tcMar>
          </w:tcPr>
          <w:p w14:paraId="2E2780BC" w14:textId="77777777" w:rsidR="007A3079" w:rsidRDefault="00000000">
            <w:r>
              <w:rPr>
                <w:b/>
                <w:bCs/>
                <w:color w:val="FFFFFF"/>
                <w:sz w:val="20"/>
                <w:szCs w:val="20"/>
              </w:rPr>
              <w:t>Vor- / Nachteile</w:t>
            </w:r>
          </w:p>
        </w:tc>
      </w:tr>
      <w:tr w:rsidR="007A3079" w14:paraId="0D59D1D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07CDE7" w14:textId="77777777" w:rsidR="007A3079" w:rsidRPr="00CF15CF" w:rsidRDefault="00000000">
            <w:pPr>
              <w:rPr>
                <w:lang w:val="fr-CH"/>
              </w:rPr>
            </w:pPr>
            <w:r w:rsidRPr="00CF15CF">
              <w:rPr>
                <w:color w:val="17171A"/>
                <w:sz w:val="20"/>
                <w:szCs w:val="20"/>
                <w:lang w:val="fr-CH"/>
              </w:rPr>
              <w:t xml:space="preserve">A – Minimal-QR </w:t>
            </w:r>
            <w:proofErr w:type="spellStart"/>
            <w:r w:rsidRPr="00CF15CF">
              <w:rPr>
                <w:color w:val="17171A"/>
                <w:sz w:val="20"/>
                <w:szCs w:val="20"/>
                <w:lang w:val="fr-CH"/>
              </w:rPr>
              <w:t>ohne</w:t>
            </w:r>
            <w:proofErr w:type="spellEnd"/>
            <w:r w:rsidRPr="00CF15CF">
              <w:rPr>
                <w:color w:val="17171A"/>
                <w:sz w:val="20"/>
                <w:szCs w:val="20"/>
                <w:lang w:val="fr-CH"/>
              </w:rPr>
              <w:t xml:space="preserve"> App</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731279" w14:textId="77777777" w:rsidR="007A3079" w:rsidRDefault="00000000">
            <w:r>
              <w:rPr>
                <w:color w:val="17171A"/>
                <w:sz w:val="20"/>
                <w:szCs w:val="20"/>
              </w:rPr>
              <w:t>Rein statischer QR-Code (z. B. auf einer physischen Karte) mit den wichtigsten Notfalldaten, ohne eigene App oder Login.</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989A07" w14:textId="77777777" w:rsidR="007A3079" w:rsidRDefault="00000000">
            <w:r>
              <w:rPr>
                <w:color w:val="17171A"/>
                <w:sz w:val="20"/>
                <w:szCs w:val="20"/>
              </w:rPr>
              <w:t xml:space="preserve">Vorteil: </w:t>
            </w:r>
            <w:proofErr w:type="gramStart"/>
            <w:r>
              <w:rPr>
                <w:color w:val="17171A"/>
                <w:sz w:val="20"/>
                <w:szCs w:val="20"/>
              </w:rPr>
              <w:t>extrem einfach</w:t>
            </w:r>
            <w:proofErr w:type="gramEnd"/>
            <w:r>
              <w:rPr>
                <w:color w:val="17171A"/>
                <w:sz w:val="20"/>
                <w:szCs w:val="20"/>
              </w:rPr>
              <w:t xml:space="preserve"> und schnell umsetzbar. Nachteil: Daten können nicht aktualisiert werden, kein Zugriffsprotokoll, keine Kontrolle über Freigaben.</w:t>
            </w:r>
          </w:p>
        </w:tc>
      </w:tr>
      <w:tr w:rsidR="007A3079" w14:paraId="5954339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BE9E6"/>
            <w:tcMar>
              <w:top w:w="80" w:type="dxa"/>
              <w:left w:w="120" w:type="dxa"/>
              <w:bottom w:w="80" w:type="dxa"/>
              <w:right w:w="120" w:type="dxa"/>
            </w:tcMar>
          </w:tcPr>
          <w:p w14:paraId="49D4E486" w14:textId="77777777" w:rsidR="007A3079" w:rsidRDefault="00000000">
            <w:r>
              <w:rPr>
                <w:color w:val="17171A"/>
                <w:sz w:val="20"/>
                <w:szCs w:val="20"/>
              </w:rPr>
              <w:t>B – Vollintegration ins bestehende EPD</w:t>
            </w:r>
          </w:p>
        </w:tc>
        <w:tc>
          <w:tcPr>
            <w:tcW w:w="3400" w:type="dxa"/>
            <w:tcBorders>
              <w:top w:val="single" w:sz="1" w:space="0" w:color="CCCCCC"/>
              <w:left w:val="single" w:sz="1" w:space="0" w:color="CCCCCC"/>
              <w:bottom w:val="single" w:sz="1" w:space="0" w:color="CCCCCC"/>
              <w:right w:val="single" w:sz="1" w:space="0" w:color="CCCCCC"/>
            </w:tcBorders>
            <w:shd w:val="clear" w:color="auto" w:fill="FBE9E6"/>
            <w:tcMar>
              <w:top w:w="80" w:type="dxa"/>
              <w:left w:w="120" w:type="dxa"/>
              <w:bottom w:w="80" w:type="dxa"/>
              <w:right w:w="120" w:type="dxa"/>
            </w:tcMar>
          </w:tcPr>
          <w:p w14:paraId="074FCF56" w14:textId="77777777" w:rsidR="007A3079" w:rsidRDefault="00000000">
            <w:r>
              <w:rPr>
                <w:color w:val="17171A"/>
                <w:sz w:val="20"/>
                <w:szCs w:val="20"/>
              </w:rPr>
              <w:t>Med Share als Zusatzmodul bzw. Schnittstelle zum nationalen elektronischen Patientendossier (EPD).</w:t>
            </w:r>
          </w:p>
        </w:tc>
        <w:tc>
          <w:tcPr>
            <w:tcW w:w="3360" w:type="dxa"/>
            <w:tcBorders>
              <w:top w:val="single" w:sz="1" w:space="0" w:color="CCCCCC"/>
              <w:left w:val="single" w:sz="1" w:space="0" w:color="CCCCCC"/>
              <w:bottom w:val="single" w:sz="1" w:space="0" w:color="CCCCCC"/>
              <w:right w:val="single" w:sz="1" w:space="0" w:color="CCCCCC"/>
            </w:tcBorders>
            <w:shd w:val="clear" w:color="auto" w:fill="FBE9E6"/>
            <w:tcMar>
              <w:top w:w="80" w:type="dxa"/>
              <w:left w:w="120" w:type="dxa"/>
              <w:bottom w:w="80" w:type="dxa"/>
              <w:right w:w="120" w:type="dxa"/>
            </w:tcMar>
          </w:tcPr>
          <w:p w14:paraId="1BD1C3E0" w14:textId="77777777" w:rsidR="007A3079" w:rsidRDefault="00000000">
            <w:r>
              <w:rPr>
                <w:color w:val="17171A"/>
                <w:sz w:val="20"/>
                <w:szCs w:val="20"/>
              </w:rPr>
              <w:t>Vorteil: keine Doppelspurigkeit, nationale Anbindung. Nachteil: hohe regulatorische Hürden, lange Entwicklungs- und Bewilligungszeit, Abhängigkeit von Bundesinfrastruktur – für ein Schulprojekt nicht realistisch umsetzbar.</w:t>
            </w:r>
          </w:p>
        </w:tc>
      </w:tr>
      <w:tr w:rsidR="007A3079" w14:paraId="729E71A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4C82E0" w14:textId="77777777" w:rsidR="007A3079" w:rsidRDefault="00000000">
            <w:r>
              <w:rPr>
                <w:color w:val="17171A"/>
                <w:sz w:val="20"/>
                <w:szCs w:val="20"/>
              </w:rPr>
              <w:t>C – Eigenständige App mit QR-Wallet-Karte (gewählt)</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457C61" w14:textId="77777777" w:rsidR="007A3079" w:rsidRDefault="00000000">
            <w:r>
              <w:rPr>
                <w:color w:val="17171A"/>
                <w:sz w:val="20"/>
                <w:szCs w:val="20"/>
              </w:rPr>
              <w:t>Eigene App mit digitaler Wallet-Karte, dynamischem QR-Code, Zugriffsprotokoll und Spital-Anbindung.</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C16723" w14:textId="77777777" w:rsidR="007A3079" w:rsidRDefault="00000000">
            <w:r>
              <w:rPr>
                <w:color w:val="17171A"/>
                <w:sz w:val="20"/>
                <w:szCs w:val="20"/>
              </w:rPr>
              <w:t>Vorteil: schnell umsetzbar, volle Kontrolle über Nutzerführung/UX, kombinierbar mit bestehenden Wallet-Standards, Daten jederzeit aktualisierbar. Nachteil: Spitäler müssen eine eigene Schnittstelle einrichten.</w:t>
            </w:r>
          </w:p>
        </w:tc>
      </w:tr>
    </w:tbl>
    <w:p w14:paraId="437AAF2B" w14:textId="77777777" w:rsidR="007A3079" w:rsidRDefault="007A3079">
      <w:pPr>
        <w:spacing w:after="200"/>
      </w:pPr>
    </w:p>
    <w:p w14:paraId="549ED192" w14:textId="77777777" w:rsidR="007A3079" w:rsidRDefault="00000000">
      <w:pPr>
        <w:spacing w:before="120" w:after="200" w:line="288" w:lineRule="auto"/>
      </w:pPr>
      <w:r>
        <w:rPr>
          <w:b/>
          <w:bCs/>
        </w:rPr>
        <w:t xml:space="preserve">Entscheid: </w:t>
      </w:r>
      <w:r>
        <w:t>Das Team hat sich für Variante C entschieden, da sie den besten Kompromiss zwischen technischer Machbarkeit innerhalb der Projektzeit, Nutzererlebnis und Erweiterbarkeit bietet. Variante C wurde in Kapitel 8 als klickbarer Prototyp umgesetzt.</w:t>
      </w:r>
    </w:p>
    <w:p w14:paraId="6BDABCC8" w14:textId="77777777" w:rsidR="007A3079" w:rsidRDefault="00000000">
      <w:pPr>
        <w:pStyle w:val="berschrift1"/>
        <w:pageBreakBefore/>
      </w:pPr>
      <w:bookmarkStart w:id="5" w:name="_Toc233836933"/>
      <w:r>
        <w:lastRenderedPageBreak/>
        <w:t>2 Aufgabe – Innovationen bewerten (PESTEL-Analyse)</w:t>
      </w:r>
      <w:bookmarkEnd w:id="5"/>
    </w:p>
    <w:p w14:paraId="41893054" w14:textId="77777777" w:rsidR="007A3079" w:rsidRDefault="00000000">
      <w:pPr>
        <w:spacing w:after="200" w:line="288" w:lineRule="auto"/>
      </w:pPr>
      <w:r>
        <w:t>Zur Bewertung der Innovation wurde die PESTEL-Analyse gewählt, da sie erlaubt, die externen Rahmenbedingungen einer Gesundheits-App im stark regulierten Schweizer Gesundheitswesen systematisch zu erfassen.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A3079" w14:paraId="5394063B"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C15B56"/>
            <w:tcMar>
              <w:top w:w="80" w:type="dxa"/>
              <w:left w:w="120" w:type="dxa"/>
              <w:bottom w:w="80" w:type="dxa"/>
              <w:right w:w="120" w:type="dxa"/>
            </w:tcMar>
          </w:tcPr>
          <w:p w14:paraId="470FE11B" w14:textId="77777777" w:rsidR="007A3079" w:rsidRDefault="00000000">
            <w:r>
              <w:rPr>
                <w:b/>
                <w:bCs/>
                <w:color w:val="FFFFFF"/>
                <w:sz w:val="20"/>
                <w:szCs w:val="20"/>
              </w:rPr>
              <w:t>Dimension</w:t>
            </w:r>
          </w:p>
        </w:tc>
        <w:tc>
          <w:tcPr>
            <w:tcW w:w="6960" w:type="dxa"/>
            <w:tcBorders>
              <w:top w:val="single" w:sz="1" w:space="0" w:color="CCCCCC"/>
              <w:left w:val="single" w:sz="1" w:space="0" w:color="CCCCCC"/>
              <w:bottom w:val="single" w:sz="1" w:space="0" w:color="CCCCCC"/>
              <w:right w:val="single" w:sz="1" w:space="0" w:color="CCCCCC"/>
            </w:tcBorders>
            <w:shd w:val="clear" w:color="auto" w:fill="C15B56"/>
            <w:tcMar>
              <w:top w:w="80" w:type="dxa"/>
              <w:left w:w="120" w:type="dxa"/>
              <w:bottom w:w="80" w:type="dxa"/>
              <w:right w:w="120" w:type="dxa"/>
            </w:tcMar>
          </w:tcPr>
          <w:p w14:paraId="473B9370" w14:textId="77777777" w:rsidR="007A3079" w:rsidRDefault="00000000">
            <w:r>
              <w:rPr>
                <w:b/>
                <w:bCs/>
                <w:color w:val="FFFFFF"/>
                <w:sz w:val="20"/>
                <w:szCs w:val="20"/>
              </w:rPr>
              <w:t>Beobachtung / Auswirkung auf Med Share</w:t>
            </w:r>
          </w:p>
        </w:tc>
      </w:tr>
      <w:tr w:rsidR="007A3079" w14:paraId="3CAA1A6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BFD767" w14:textId="77777777" w:rsidR="007A3079" w:rsidRDefault="00000000">
            <w:r>
              <w:rPr>
                <w:color w:val="17171A"/>
                <w:sz w:val="20"/>
                <w:szCs w:val="20"/>
              </w:rPr>
              <w:t>Politisch</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B77FAF" w14:textId="77777777" w:rsidR="007A3079" w:rsidRDefault="00000000">
            <w:proofErr w:type="spellStart"/>
            <w:r>
              <w:rPr>
                <w:color w:val="17171A"/>
                <w:sz w:val="20"/>
                <w:szCs w:val="20"/>
              </w:rPr>
              <w:t>eHealth</w:t>
            </w:r>
            <w:proofErr w:type="spellEnd"/>
            <w:r>
              <w:rPr>
                <w:color w:val="17171A"/>
                <w:sz w:val="20"/>
                <w:szCs w:val="20"/>
              </w:rPr>
              <w:t>-Strategie Schweiz des Bundes, laufende Weiterentwicklung des EPD-Gesetzes (EPDG) schaffen politischen Rückenwind für digitale Gesundheitslösungen; gleichzeitig hohe regulatorische Hürden für neue Anbieter.</w:t>
            </w:r>
          </w:p>
        </w:tc>
      </w:tr>
      <w:tr w:rsidR="007A3079" w14:paraId="7FE3EFD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BE9E6"/>
            <w:tcMar>
              <w:top w:w="80" w:type="dxa"/>
              <w:left w:w="120" w:type="dxa"/>
              <w:bottom w:w="80" w:type="dxa"/>
              <w:right w:w="120" w:type="dxa"/>
            </w:tcMar>
          </w:tcPr>
          <w:p w14:paraId="64C3428C" w14:textId="77777777" w:rsidR="007A3079" w:rsidRDefault="00000000">
            <w:r>
              <w:rPr>
                <w:color w:val="17171A"/>
                <w:sz w:val="20"/>
                <w:szCs w:val="20"/>
              </w:rPr>
              <w:t>Ökonomisch</w:t>
            </w:r>
          </w:p>
        </w:tc>
        <w:tc>
          <w:tcPr>
            <w:tcW w:w="6960" w:type="dxa"/>
            <w:tcBorders>
              <w:top w:val="single" w:sz="1" w:space="0" w:color="CCCCCC"/>
              <w:left w:val="single" w:sz="1" w:space="0" w:color="CCCCCC"/>
              <w:bottom w:val="single" w:sz="1" w:space="0" w:color="CCCCCC"/>
              <w:right w:val="single" w:sz="1" w:space="0" w:color="CCCCCC"/>
            </w:tcBorders>
            <w:shd w:val="clear" w:color="auto" w:fill="FBE9E6"/>
            <w:tcMar>
              <w:top w:w="80" w:type="dxa"/>
              <w:left w:w="120" w:type="dxa"/>
              <w:bottom w:w="80" w:type="dxa"/>
              <w:right w:w="120" w:type="dxa"/>
            </w:tcMar>
          </w:tcPr>
          <w:p w14:paraId="31DCD4FE" w14:textId="77777777" w:rsidR="007A3079" w:rsidRDefault="00000000">
            <w:r>
              <w:rPr>
                <w:color w:val="17171A"/>
                <w:sz w:val="20"/>
                <w:szCs w:val="20"/>
              </w:rPr>
              <w:t>Spitäler stehen unter Kostendruck und suchen Effizienzgewinne bei der administrativen Aufnahme; Kosteneinsparung durch schnellere Erstaufnahme ist ein starkes Verkaufsargument gegenüber Spitälern als B2B-Kunden.</w:t>
            </w:r>
          </w:p>
        </w:tc>
      </w:tr>
      <w:tr w:rsidR="007A3079" w14:paraId="516C9EB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74BD3B" w14:textId="77777777" w:rsidR="007A3079" w:rsidRDefault="00000000">
            <w:r>
              <w:rPr>
                <w:color w:val="17171A"/>
                <w:sz w:val="20"/>
                <w:szCs w:val="20"/>
              </w:rPr>
              <w:t>Sozial</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8C6E35" w14:textId="77777777" w:rsidR="007A3079" w:rsidRDefault="00000000">
            <w:r>
              <w:rPr>
                <w:color w:val="17171A"/>
                <w:sz w:val="20"/>
                <w:szCs w:val="20"/>
              </w:rPr>
              <w:t>Wachsendes Gesundheitsbewusstsein und steigende Akzeptanz digitaler Gesundheits-Apps (z. B. Corona-Zertifikat) senken die Nutzungshürde; alternde Bevölkerung erhöht den Bedarf an Notfalllösungen.</w:t>
            </w:r>
          </w:p>
        </w:tc>
      </w:tr>
      <w:tr w:rsidR="007A3079" w14:paraId="411BF40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BE9E6"/>
            <w:tcMar>
              <w:top w:w="80" w:type="dxa"/>
              <w:left w:w="120" w:type="dxa"/>
              <w:bottom w:w="80" w:type="dxa"/>
              <w:right w:w="120" w:type="dxa"/>
            </w:tcMar>
          </w:tcPr>
          <w:p w14:paraId="4F1122C0" w14:textId="77777777" w:rsidR="007A3079" w:rsidRDefault="00000000">
            <w:r>
              <w:rPr>
                <w:color w:val="17171A"/>
                <w:sz w:val="20"/>
                <w:szCs w:val="20"/>
              </w:rPr>
              <w:t>Technologisch</w:t>
            </w:r>
          </w:p>
        </w:tc>
        <w:tc>
          <w:tcPr>
            <w:tcW w:w="6960" w:type="dxa"/>
            <w:tcBorders>
              <w:top w:val="single" w:sz="1" w:space="0" w:color="CCCCCC"/>
              <w:left w:val="single" w:sz="1" w:space="0" w:color="CCCCCC"/>
              <w:bottom w:val="single" w:sz="1" w:space="0" w:color="CCCCCC"/>
              <w:right w:val="single" w:sz="1" w:space="0" w:color="CCCCCC"/>
            </w:tcBorders>
            <w:shd w:val="clear" w:color="auto" w:fill="FBE9E6"/>
            <w:tcMar>
              <w:top w:w="80" w:type="dxa"/>
              <w:left w:w="120" w:type="dxa"/>
              <w:bottom w:w="80" w:type="dxa"/>
              <w:right w:w="120" w:type="dxa"/>
            </w:tcMar>
          </w:tcPr>
          <w:p w14:paraId="5F6F04E7" w14:textId="77777777" w:rsidR="007A3079" w:rsidRDefault="00000000">
            <w:r>
              <w:rPr>
                <w:color w:val="17171A"/>
                <w:sz w:val="20"/>
                <w:szCs w:val="20"/>
              </w:rPr>
              <w:t>Hohe Smartphone-Verbreitung in der Schweiz (über 90 %), etablierte QR-Code- und Wallet-Standards (Apple/Google Wallet) ermöglichen eine einfache technische Umsetzung ohne neue Hardware.</w:t>
            </w:r>
          </w:p>
        </w:tc>
      </w:tr>
      <w:tr w:rsidR="007A3079" w14:paraId="3F98DCB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6C74EC" w14:textId="77777777" w:rsidR="007A3079" w:rsidRDefault="00000000">
            <w:r>
              <w:rPr>
                <w:color w:val="17171A"/>
                <w:sz w:val="20"/>
                <w:szCs w:val="20"/>
              </w:rPr>
              <w:t>Ökologisch</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CE622B" w14:textId="77777777" w:rsidR="007A3079" w:rsidRDefault="00000000">
            <w:r>
              <w:rPr>
                <w:color w:val="17171A"/>
                <w:sz w:val="20"/>
                <w:szCs w:val="20"/>
              </w:rPr>
              <w:t>Weniger Papierformulare und Mehrfacherfassungen reduzieren den Ressourcenverbrauch in Spitälern; dem steht der Energieverbrauch von Cloud-Infrastruktur für die Datenspeicherung gegenüber.</w:t>
            </w:r>
          </w:p>
        </w:tc>
      </w:tr>
      <w:tr w:rsidR="007A3079" w14:paraId="2DCF3F2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BE9E6"/>
            <w:tcMar>
              <w:top w:w="80" w:type="dxa"/>
              <w:left w:w="120" w:type="dxa"/>
              <w:bottom w:w="80" w:type="dxa"/>
              <w:right w:w="120" w:type="dxa"/>
            </w:tcMar>
          </w:tcPr>
          <w:p w14:paraId="665760AB" w14:textId="77777777" w:rsidR="007A3079" w:rsidRDefault="00000000">
            <w:r>
              <w:rPr>
                <w:color w:val="17171A"/>
                <w:sz w:val="20"/>
                <w:szCs w:val="20"/>
              </w:rPr>
              <w:t>Rechtlich</w:t>
            </w:r>
          </w:p>
        </w:tc>
        <w:tc>
          <w:tcPr>
            <w:tcW w:w="6960" w:type="dxa"/>
            <w:tcBorders>
              <w:top w:val="single" w:sz="1" w:space="0" w:color="CCCCCC"/>
              <w:left w:val="single" w:sz="1" w:space="0" w:color="CCCCCC"/>
              <w:bottom w:val="single" w:sz="1" w:space="0" w:color="CCCCCC"/>
              <w:right w:val="single" w:sz="1" w:space="0" w:color="CCCCCC"/>
            </w:tcBorders>
            <w:shd w:val="clear" w:color="auto" w:fill="FBE9E6"/>
            <w:tcMar>
              <w:top w:w="80" w:type="dxa"/>
              <w:left w:w="120" w:type="dxa"/>
              <w:bottom w:w="80" w:type="dxa"/>
              <w:right w:w="120" w:type="dxa"/>
            </w:tcMar>
          </w:tcPr>
          <w:p w14:paraId="41246F51" w14:textId="77777777" w:rsidR="007A3079" w:rsidRDefault="00000000">
            <w:r>
              <w:rPr>
                <w:color w:val="17171A"/>
                <w:sz w:val="20"/>
                <w:szCs w:val="20"/>
              </w:rPr>
              <w:t>Hohe Anforderungen durch das revidierte Datenschutzgesetz (</w:t>
            </w:r>
            <w:proofErr w:type="spellStart"/>
            <w:r>
              <w:rPr>
                <w:color w:val="17171A"/>
                <w:sz w:val="20"/>
                <w:szCs w:val="20"/>
              </w:rPr>
              <w:t>nDSG</w:t>
            </w:r>
            <w:proofErr w:type="spellEnd"/>
            <w:r>
              <w:rPr>
                <w:color w:val="17171A"/>
                <w:sz w:val="20"/>
                <w:szCs w:val="20"/>
              </w:rPr>
              <w:t>) und ggf. die Medizinprodukteverordnung, da Gesundheitsdaten als besonders schützenswerte Personendaten gelten; klare Regelung von Haftung bei fehlerhaften oder veralteten Daten ist zwingend.</w:t>
            </w:r>
          </w:p>
        </w:tc>
      </w:tr>
    </w:tbl>
    <w:p w14:paraId="02B7AFDE" w14:textId="77777777" w:rsidR="007A3079" w:rsidRDefault="007A3079">
      <w:pPr>
        <w:spacing w:after="200"/>
      </w:pPr>
    </w:p>
    <w:p w14:paraId="5BE27731" w14:textId="77777777" w:rsidR="007A3079" w:rsidRDefault="00000000">
      <w:pPr>
        <w:spacing w:before="120" w:after="200" w:line="288" w:lineRule="auto"/>
      </w:pPr>
      <w:r>
        <w:rPr>
          <w:b/>
          <w:bCs/>
        </w:rPr>
        <w:t xml:space="preserve">Fazit: </w:t>
      </w:r>
      <w:r>
        <w:t>Die PESTEL-Analyse zeigt, dass das Umfeld für Med Share grundsätzlich günstig ist (Technologie, Gesellschaft, Politik), die grössten Herausforderungen aber im rechtlichen Bereich (Datenschutz, Haftung) liegen und von Beginn an in der Produktentwicklung berücksichtigt werden müssen.</w:t>
      </w:r>
    </w:p>
    <w:p w14:paraId="1A037EB4" w14:textId="77777777" w:rsidR="007A3079" w:rsidRDefault="00000000">
      <w:pPr>
        <w:pStyle w:val="berschrift1"/>
        <w:pageBreakBefore/>
      </w:pPr>
      <w:bookmarkStart w:id="6" w:name="_Toc233836934"/>
      <w:r>
        <w:lastRenderedPageBreak/>
        <w:t>3 Stakeholder-Analyse</w:t>
      </w:r>
      <w:bookmarkEnd w:id="6"/>
    </w:p>
    <w:p w14:paraId="13207917" w14:textId="77777777" w:rsidR="007A3079" w:rsidRDefault="00000000">
      <w:pPr>
        <w:spacing w:after="200" w:line="288" w:lineRule="auto"/>
      </w:pPr>
      <w:r>
        <w:t>Für die Stakeholder-Analyse wurde die Methode „Fokusgruppen“ gewählt: In moderierten Kleingruppen-Gesprächen (simuliert im Team anhand der Miro-Board Info Cards) wurden die wichtigsten Anspruchsgruppen sowie deren Einfluss und Interesse an Med Share erarbeitet.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300"/>
        <w:gridCol w:w="2460"/>
      </w:tblGrid>
      <w:tr w:rsidR="007A3079" w14:paraId="0CEF3B92"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C15B56"/>
            <w:tcMar>
              <w:top w:w="80" w:type="dxa"/>
              <w:left w:w="120" w:type="dxa"/>
              <w:bottom w:w="80" w:type="dxa"/>
              <w:right w:w="120" w:type="dxa"/>
            </w:tcMar>
          </w:tcPr>
          <w:p w14:paraId="5FD21596" w14:textId="77777777" w:rsidR="007A3079" w:rsidRDefault="00000000">
            <w:r>
              <w:rPr>
                <w:b/>
                <w:bCs/>
                <w:color w:val="FFFFFF"/>
                <w:sz w:val="20"/>
                <w:szCs w:val="20"/>
              </w:rPr>
              <w:t>Stakeholder</w:t>
            </w:r>
          </w:p>
        </w:tc>
        <w:tc>
          <w:tcPr>
            <w:tcW w:w="4300" w:type="dxa"/>
            <w:tcBorders>
              <w:top w:val="single" w:sz="1" w:space="0" w:color="CCCCCC"/>
              <w:left w:val="single" w:sz="1" w:space="0" w:color="CCCCCC"/>
              <w:bottom w:val="single" w:sz="1" w:space="0" w:color="CCCCCC"/>
              <w:right w:val="single" w:sz="1" w:space="0" w:color="CCCCCC"/>
            </w:tcBorders>
            <w:shd w:val="clear" w:color="auto" w:fill="C15B56"/>
            <w:tcMar>
              <w:top w:w="80" w:type="dxa"/>
              <w:left w:w="120" w:type="dxa"/>
              <w:bottom w:w="80" w:type="dxa"/>
              <w:right w:w="120" w:type="dxa"/>
            </w:tcMar>
          </w:tcPr>
          <w:p w14:paraId="1992F81B" w14:textId="77777777" w:rsidR="007A3079" w:rsidRDefault="00000000">
            <w:r>
              <w:rPr>
                <w:b/>
                <w:bCs/>
                <w:color w:val="FFFFFF"/>
                <w:sz w:val="20"/>
                <w:szCs w:val="20"/>
              </w:rPr>
              <w:t>Interesse</w:t>
            </w:r>
          </w:p>
        </w:tc>
        <w:tc>
          <w:tcPr>
            <w:tcW w:w="2460" w:type="dxa"/>
            <w:tcBorders>
              <w:top w:val="single" w:sz="1" w:space="0" w:color="CCCCCC"/>
              <w:left w:val="single" w:sz="1" w:space="0" w:color="CCCCCC"/>
              <w:bottom w:val="single" w:sz="1" w:space="0" w:color="CCCCCC"/>
              <w:right w:val="single" w:sz="1" w:space="0" w:color="CCCCCC"/>
            </w:tcBorders>
            <w:shd w:val="clear" w:color="auto" w:fill="C15B56"/>
            <w:tcMar>
              <w:top w:w="80" w:type="dxa"/>
              <w:left w:w="120" w:type="dxa"/>
              <w:bottom w:w="80" w:type="dxa"/>
              <w:right w:w="120" w:type="dxa"/>
            </w:tcMar>
          </w:tcPr>
          <w:p w14:paraId="3644EAC4" w14:textId="77777777" w:rsidR="007A3079" w:rsidRDefault="00000000">
            <w:r>
              <w:rPr>
                <w:b/>
                <w:bCs/>
                <w:color w:val="FFFFFF"/>
                <w:sz w:val="20"/>
                <w:szCs w:val="20"/>
              </w:rPr>
              <w:t>Einfluss</w:t>
            </w:r>
          </w:p>
        </w:tc>
      </w:tr>
      <w:tr w:rsidR="007A3079" w14:paraId="0DAAD34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CD05C3" w14:textId="77777777" w:rsidR="007A3079" w:rsidRDefault="00000000">
            <w:proofErr w:type="spellStart"/>
            <w:proofErr w:type="gramStart"/>
            <w:r>
              <w:rPr>
                <w:color w:val="17171A"/>
                <w:sz w:val="20"/>
                <w:szCs w:val="20"/>
              </w:rPr>
              <w:t>Patient:innen</w:t>
            </w:r>
            <w:proofErr w:type="spellEnd"/>
            <w:proofErr w:type="gramEnd"/>
          </w:p>
        </w:tc>
        <w:tc>
          <w:tcPr>
            <w:tcW w:w="4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62ECBE" w14:textId="77777777" w:rsidR="007A3079" w:rsidRDefault="00000000">
            <w:r>
              <w:rPr>
                <w:color w:val="17171A"/>
                <w:sz w:val="20"/>
                <w:szCs w:val="20"/>
              </w:rPr>
              <w:t>Schneller, sicherer Zugriff auf eigene Notfalldaten; Kontrolle über Freigaben</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212C3C" w14:textId="77777777" w:rsidR="007A3079" w:rsidRDefault="00000000">
            <w:r>
              <w:rPr>
                <w:color w:val="17171A"/>
                <w:sz w:val="20"/>
                <w:szCs w:val="20"/>
              </w:rPr>
              <w:t>Hoch</w:t>
            </w:r>
          </w:p>
        </w:tc>
      </w:tr>
      <w:tr w:rsidR="007A3079" w14:paraId="70AD76E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BE9E6"/>
            <w:tcMar>
              <w:top w:w="80" w:type="dxa"/>
              <w:left w:w="120" w:type="dxa"/>
              <w:bottom w:w="80" w:type="dxa"/>
              <w:right w:w="120" w:type="dxa"/>
            </w:tcMar>
          </w:tcPr>
          <w:p w14:paraId="6D778688" w14:textId="77777777" w:rsidR="007A3079" w:rsidRDefault="00000000">
            <w:r>
              <w:rPr>
                <w:color w:val="17171A"/>
                <w:sz w:val="20"/>
                <w:szCs w:val="20"/>
              </w:rPr>
              <w:t xml:space="preserve">Spitäler / </w:t>
            </w:r>
            <w:proofErr w:type="spellStart"/>
            <w:proofErr w:type="gramStart"/>
            <w:r>
              <w:rPr>
                <w:color w:val="17171A"/>
                <w:sz w:val="20"/>
                <w:szCs w:val="20"/>
              </w:rPr>
              <w:t>Ärzt:innen</w:t>
            </w:r>
            <w:proofErr w:type="spellEnd"/>
            <w:proofErr w:type="gramEnd"/>
          </w:p>
        </w:tc>
        <w:tc>
          <w:tcPr>
            <w:tcW w:w="4300" w:type="dxa"/>
            <w:tcBorders>
              <w:top w:val="single" w:sz="1" w:space="0" w:color="CCCCCC"/>
              <w:left w:val="single" w:sz="1" w:space="0" w:color="CCCCCC"/>
              <w:bottom w:val="single" w:sz="1" w:space="0" w:color="CCCCCC"/>
              <w:right w:val="single" w:sz="1" w:space="0" w:color="CCCCCC"/>
            </w:tcBorders>
            <w:shd w:val="clear" w:color="auto" w:fill="FBE9E6"/>
            <w:tcMar>
              <w:top w:w="80" w:type="dxa"/>
              <w:left w:w="120" w:type="dxa"/>
              <w:bottom w:w="80" w:type="dxa"/>
              <w:right w:w="120" w:type="dxa"/>
            </w:tcMar>
          </w:tcPr>
          <w:p w14:paraId="1D70FD67" w14:textId="77777777" w:rsidR="007A3079" w:rsidRDefault="00000000">
            <w:r>
              <w:rPr>
                <w:color w:val="17171A"/>
                <w:sz w:val="20"/>
                <w:szCs w:val="20"/>
              </w:rPr>
              <w:t>Schnellere, fehlerfreie Aufnahme; Zeitersparnis in der Notaufnahme</w:t>
            </w:r>
          </w:p>
        </w:tc>
        <w:tc>
          <w:tcPr>
            <w:tcW w:w="2460" w:type="dxa"/>
            <w:tcBorders>
              <w:top w:val="single" w:sz="1" w:space="0" w:color="CCCCCC"/>
              <w:left w:val="single" w:sz="1" w:space="0" w:color="CCCCCC"/>
              <w:bottom w:val="single" w:sz="1" w:space="0" w:color="CCCCCC"/>
              <w:right w:val="single" w:sz="1" w:space="0" w:color="CCCCCC"/>
            </w:tcBorders>
            <w:shd w:val="clear" w:color="auto" w:fill="FBE9E6"/>
            <w:tcMar>
              <w:top w:w="80" w:type="dxa"/>
              <w:left w:w="120" w:type="dxa"/>
              <w:bottom w:w="80" w:type="dxa"/>
              <w:right w:w="120" w:type="dxa"/>
            </w:tcMar>
          </w:tcPr>
          <w:p w14:paraId="12B624C6" w14:textId="77777777" w:rsidR="007A3079" w:rsidRDefault="00000000">
            <w:r>
              <w:rPr>
                <w:color w:val="17171A"/>
                <w:sz w:val="20"/>
                <w:szCs w:val="20"/>
              </w:rPr>
              <w:t>Hoch</w:t>
            </w:r>
          </w:p>
        </w:tc>
      </w:tr>
      <w:tr w:rsidR="007A3079" w14:paraId="6E2C52D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B84860" w14:textId="77777777" w:rsidR="007A3079" w:rsidRDefault="00000000">
            <w:r>
              <w:rPr>
                <w:color w:val="17171A"/>
                <w:sz w:val="20"/>
                <w:szCs w:val="20"/>
              </w:rPr>
              <w:t>Rettungsdienste</w:t>
            </w:r>
          </w:p>
        </w:tc>
        <w:tc>
          <w:tcPr>
            <w:tcW w:w="4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BD6277" w14:textId="77777777" w:rsidR="007A3079" w:rsidRDefault="00000000">
            <w:r>
              <w:rPr>
                <w:color w:val="17171A"/>
                <w:sz w:val="20"/>
                <w:szCs w:val="20"/>
              </w:rPr>
              <w:t>Sofortiger Zugriff auf lebenswichtige Informationen am Einsatzort</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775609" w14:textId="77777777" w:rsidR="007A3079" w:rsidRDefault="00000000">
            <w:r>
              <w:rPr>
                <w:color w:val="17171A"/>
                <w:sz w:val="20"/>
                <w:szCs w:val="20"/>
              </w:rPr>
              <w:t>Hoch</w:t>
            </w:r>
          </w:p>
        </w:tc>
      </w:tr>
      <w:tr w:rsidR="007A3079" w14:paraId="2C57DD4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BE9E6"/>
            <w:tcMar>
              <w:top w:w="80" w:type="dxa"/>
              <w:left w:w="120" w:type="dxa"/>
              <w:bottom w:w="80" w:type="dxa"/>
              <w:right w:w="120" w:type="dxa"/>
            </w:tcMar>
          </w:tcPr>
          <w:p w14:paraId="3572C518" w14:textId="77777777" w:rsidR="007A3079" w:rsidRDefault="00000000">
            <w:r>
              <w:rPr>
                <w:color w:val="17171A"/>
                <w:sz w:val="20"/>
                <w:szCs w:val="20"/>
              </w:rPr>
              <w:t>Krankenkassen</w:t>
            </w:r>
          </w:p>
        </w:tc>
        <w:tc>
          <w:tcPr>
            <w:tcW w:w="4300" w:type="dxa"/>
            <w:tcBorders>
              <w:top w:val="single" w:sz="1" w:space="0" w:color="CCCCCC"/>
              <w:left w:val="single" w:sz="1" w:space="0" w:color="CCCCCC"/>
              <w:bottom w:val="single" w:sz="1" w:space="0" w:color="CCCCCC"/>
              <w:right w:val="single" w:sz="1" w:space="0" w:color="CCCCCC"/>
            </w:tcBorders>
            <w:shd w:val="clear" w:color="auto" w:fill="FBE9E6"/>
            <w:tcMar>
              <w:top w:w="80" w:type="dxa"/>
              <w:left w:w="120" w:type="dxa"/>
              <w:bottom w:w="80" w:type="dxa"/>
              <w:right w:w="120" w:type="dxa"/>
            </w:tcMar>
          </w:tcPr>
          <w:p w14:paraId="0EFFEC2F" w14:textId="77777777" w:rsidR="007A3079" w:rsidRDefault="00000000">
            <w:r>
              <w:rPr>
                <w:color w:val="17171A"/>
                <w:sz w:val="20"/>
                <w:szCs w:val="20"/>
              </w:rPr>
              <w:t>Weniger Fehlbehandlungen, tiefere Folgekosten</w:t>
            </w:r>
          </w:p>
        </w:tc>
        <w:tc>
          <w:tcPr>
            <w:tcW w:w="2460" w:type="dxa"/>
            <w:tcBorders>
              <w:top w:val="single" w:sz="1" w:space="0" w:color="CCCCCC"/>
              <w:left w:val="single" w:sz="1" w:space="0" w:color="CCCCCC"/>
              <w:bottom w:val="single" w:sz="1" w:space="0" w:color="CCCCCC"/>
              <w:right w:val="single" w:sz="1" w:space="0" w:color="CCCCCC"/>
            </w:tcBorders>
            <w:shd w:val="clear" w:color="auto" w:fill="FBE9E6"/>
            <w:tcMar>
              <w:top w:w="80" w:type="dxa"/>
              <w:left w:w="120" w:type="dxa"/>
              <w:bottom w:w="80" w:type="dxa"/>
              <w:right w:w="120" w:type="dxa"/>
            </w:tcMar>
          </w:tcPr>
          <w:p w14:paraId="0B147EF9" w14:textId="77777777" w:rsidR="007A3079" w:rsidRDefault="00000000">
            <w:r>
              <w:rPr>
                <w:color w:val="17171A"/>
                <w:sz w:val="20"/>
                <w:szCs w:val="20"/>
              </w:rPr>
              <w:t>Mittel</w:t>
            </w:r>
          </w:p>
        </w:tc>
      </w:tr>
      <w:tr w:rsidR="007A3079" w14:paraId="71B8612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D04621" w14:textId="77777777" w:rsidR="007A3079" w:rsidRDefault="00000000">
            <w:r>
              <w:rPr>
                <w:color w:val="17171A"/>
                <w:sz w:val="20"/>
                <w:szCs w:val="20"/>
              </w:rPr>
              <w:t>Eidg. Datenschutz- und Öffentlichkeitsbeauftragter (EDÖB)</w:t>
            </w:r>
          </w:p>
        </w:tc>
        <w:tc>
          <w:tcPr>
            <w:tcW w:w="4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1F4451" w14:textId="77777777" w:rsidR="007A3079" w:rsidRDefault="00000000">
            <w:r>
              <w:rPr>
                <w:color w:val="17171A"/>
                <w:sz w:val="20"/>
                <w:szCs w:val="20"/>
              </w:rPr>
              <w:t>Einhaltung des Datenschutzrechts bei besonders schützenswerten Personendaten</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8CB995" w14:textId="77777777" w:rsidR="007A3079" w:rsidRDefault="00000000">
            <w:r>
              <w:rPr>
                <w:color w:val="17171A"/>
                <w:sz w:val="20"/>
                <w:szCs w:val="20"/>
              </w:rPr>
              <w:t>Hoch</w:t>
            </w:r>
          </w:p>
        </w:tc>
      </w:tr>
      <w:tr w:rsidR="007A3079" w14:paraId="0027861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BE9E6"/>
            <w:tcMar>
              <w:top w:w="80" w:type="dxa"/>
              <w:left w:w="120" w:type="dxa"/>
              <w:bottom w:w="80" w:type="dxa"/>
              <w:right w:w="120" w:type="dxa"/>
            </w:tcMar>
          </w:tcPr>
          <w:p w14:paraId="497498DF" w14:textId="77777777" w:rsidR="007A3079" w:rsidRDefault="00000000">
            <w:r>
              <w:rPr>
                <w:color w:val="17171A"/>
                <w:sz w:val="20"/>
                <w:szCs w:val="20"/>
              </w:rPr>
              <w:t>Bund / BAG (EPD-Umfeld)</w:t>
            </w:r>
          </w:p>
        </w:tc>
        <w:tc>
          <w:tcPr>
            <w:tcW w:w="4300" w:type="dxa"/>
            <w:tcBorders>
              <w:top w:val="single" w:sz="1" w:space="0" w:color="CCCCCC"/>
              <w:left w:val="single" w:sz="1" w:space="0" w:color="CCCCCC"/>
              <w:bottom w:val="single" w:sz="1" w:space="0" w:color="CCCCCC"/>
              <w:right w:val="single" w:sz="1" w:space="0" w:color="CCCCCC"/>
            </w:tcBorders>
            <w:shd w:val="clear" w:color="auto" w:fill="FBE9E6"/>
            <w:tcMar>
              <w:top w:w="80" w:type="dxa"/>
              <w:left w:w="120" w:type="dxa"/>
              <w:bottom w:w="80" w:type="dxa"/>
              <w:right w:w="120" w:type="dxa"/>
            </w:tcMar>
          </w:tcPr>
          <w:p w14:paraId="19196C5F" w14:textId="77777777" w:rsidR="007A3079" w:rsidRDefault="00000000">
            <w:r>
              <w:rPr>
                <w:color w:val="17171A"/>
                <w:sz w:val="20"/>
                <w:szCs w:val="20"/>
              </w:rPr>
              <w:t>Abgrenzung und mögliche Schnittstelle zum bestehenden EPD</w:t>
            </w:r>
          </w:p>
        </w:tc>
        <w:tc>
          <w:tcPr>
            <w:tcW w:w="2460" w:type="dxa"/>
            <w:tcBorders>
              <w:top w:val="single" w:sz="1" w:space="0" w:color="CCCCCC"/>
              <w:left w:val="single" w:sz="1" w:space="0" w:color="CCCCCC"/>
              <w:bottom w:val="single" w:sz="1" w:space="0" w:color="CCCCCC"/>
              <w:right w:val="single" w:sz="1" w:space="0" w:color="CCCCCC"/>
            </w:tcBorders>
            <w:shd w:val="clear" w:color="auto" w:fill="FBE9E6"/>
            <w:tcMar>
              <w:top w:w="80" w:type="dxa"/>
              <w:left w:w="120" w:type="dxa"/>
              <w:bottom w:w="80" w:type="dxa"/>
              <w:right w:w="120" w:type="dxa"/>
            </w:tcMar>
          </w:tcPr>
          <w:p w14:paraId="7F5F2551" w14:textId="77777777" w:rsidR="007A3079" w:rsidRDefault="00000000">
            <w:r>
              <w:rPr>
                <w:color w:val="17171A"/>
                <w:sz w:val="20"/>
                <w:szCs w:val="20"/>
              </w:rPr>
              <w:t>Mittel</w:t>
            </w:r>
          </w:p>
        </w:tc>
      </w:tr>
      <w:tr w:rsidR="007A3079" w14:paraId="29A212F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500F54" w14:textId="77777777" w:rsidR="007A3079" w:rsidRDefault="00000000">
            <w:proofErr w:type="spellStart"/>
            <w:proofErr w:type="gramStart"/>
            <w:r>
              <w:rPr>
                <w:color w:val="17171A"/>
                <w:sz w:val="20"/>
                <w:szCs w:val="20"/>
              </w:rPr>
              <w:t>Investor:innen</w:t>
            </w:r>
            <w:proofErr w:type="spellEnd"/>
            <w:proofErr w:type="gramEnd"/>
          </w:p>
        </w:tc>
        <w:tc>
          <w:tcPr>
            <w:tcW w:w="4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68BD5F" w14:textId="77777777" w:rsidR="007A3079" w:rsidRDefault="00000000">
            <w:r>
              <w:rPr>
                <w:color w:val="17171A"/>
                <w:sz w:val="20"/>
                <w:szCs w:val="20"/>
              </w:rPr>
              <w:t>Skalierbares Geschäftsmodell, Marktpotenzial im Gesundheitswesen</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59BAD" w14:textId="77777777" w:rsidR="007A3079" w:rsidRDefault="00000000">
            <w:r>
              <w:rPr>
                <w:color w:val="17171A"/>
                <w:sz w:val="20"/>
                <w:szCs w:val="20"/>
              </w:rPr>
              <w:t>Mittel</w:t>
            </w:r>
          </w:p>
        </w:tc>
      </w:tr>
      <w:tr w:rsidR="007A3079" w14:paraId="3219468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BE9E6"/>
            <w:tcMar>
              <w:top w:w="80" w:type="dxa"/>
              <w:left w:w="120" w:type="dxa"/>
              <w:bottom w:w="80" w:type="dxa"/>
              <w:right w:w="120" w:type="dxa"/>
            </w:tcMar>
          </w:tcPr>
          <w:p w14:paraId="49BDE75E" w14:textId="77777777" w:rsidR="007A3079" w:rsidRDefault="00000000">
            <w:r>
              <w:rPr>
                <w:color w:val="17171A"/>
                <w:sz w:val="20"/>
                <w:szCs w:val="20"/>
              </w:rPr>
              <w:t>Entwicklerteam</w:t>
            </w:r>
          </w:p>
        </w:tc>
        <w:tc>
          <w:tcPr>
            <w:tcW w:w="4300" w:type="dxa"/>
            <w:tcBorders>
              <w:top w:val="single" w:sz="1" w:space="0" w:color="CCCCCC"/>
              <w:left w:val="single" w:sz="1" w:space="0" w:color="CCCCCC"/>
              <w:bottom w:val="single" w:sz="1" w:space="0" w:color="CCCCCC"/>
              <w:right w:val="single" w:sz="1" w:space="0" w:color="CCCCCC"/>
            </w:tcBorders>
            <w:shd w:val="clear" w:color="auto" w:fill="FBE9E6"/>
            <w:tcMar>
              <w:top w:w="80" w:type="dxa"/>
              <w:left w:w="120" w:type="dxa"/>
              <w:bottom w:w="80" w:type="dxa"/>
              <w:right w:w="120" w:type="dxa"/>
            </w:tcMar>
          </w:tcPr>
          <w:p w14:paraId="1561DAFE" w14:textId="77777777" w:rsidR="007A3079" w:rsidRDefault="00000000">
            <w:r>
              <w:rPr>
                <w:color w:val="17171A"/>
                <w:sz w:val="20"/>
                <w:szCs w:val="20"/>
              </w:rPr>
              <w:t>Technische Machbarkeit, Umsetzbarkeit mit vorhandenen Ressourcen</w:t>
            </w:r>
          </w:p>
        </w:tc>
        <w:tc>
          <w:tcPr>
            <w:tcW w:w="2460" w:type="dxa"/>
            <w:tcBorders>
              <w:top w:val="single" w:sz="1" w:space="0" w:color="CCCCCC"/>
              <w:left w:val="single" w:sz="1" w:space="0" w:color="CCCCCC"/>
              <w:bottom w:val="single" w:sz="1" w:space="0" w:color="CCCCCC"/>
              <w:right w:val="single" w:sz="1" w:space="0" w:color="CCCCCC"/>
            </w:tcBorders>
            <w:shd w:val="clear" w:color="auto" w:fill="FBE9E6"/>
            <w:tcMar>
              <w:top w:w="80" w:type="dxa"/>
              <w:left w:w="120" w:type="dxa"/>
              <w:bottom w:w="80" w:type="dxa"/>
              <w:right w:w="120" w:type="dxa"/>
            </w:tcMar>
          </w:tcPr>
          <w:p w14:paraId="661AED94" w14:textId="77777777" w:rsidR="007A3079" w:rsidRDefault="00000000">
            <w:r>
              <w:rPr>
                <w:color w:val="17171A"/>
                <w:sz w:val="20"/>
                <w:szCs w:val="20"/>
              </w:rPr>
              <w:t>Mittel</w:t>
            </w:r>
          </w:p>
        </w:tc>
      </w:tr>
    </w:tbl>
    <w:p w14:paraId="0EB32A8B" w14:textId="77777777" w:rsidR="007A3079" w:rsidRDefault="007A3079">
      <w:pPr>
        <w:spacing w:after="200"/>
      </w:pPr>
    </w:p>
    <w:p w14:paraId="0A73E241" w14:textId="77777777" w:rsidR="007A3079" w:rsidRDefault="00000000">
      <w:pPr>
        <w:spacing w:after="200" w:line="288" w:lineRule="auto"/>
      </w:pPr>
      <w:r>
        <w:t xml:space="preserve">Die Analyse zeigt, dass </w:t>
      </w:r>
      <w:proofErr w:type="spellStart"/>
      <w:proofErr w:type="gramStart"/>
      <w:r>
        <w:t>Patient:innen</w:t>
      </w:r>
      <w:proofErr w:type="spellEnd"/>
      <w:proofErr w:type="gramEnd"/>
      <w:r>
        <w:t>, Spitäler und Rettungsdienste die zentralen Stakeholder mit hohem Einfluss und hohem Interesse sind – auf sie muss sich die Produktentwicklung prioritär ausrichten. Der Datenschutz (EDÖB) hat zwar geringeres direktes Interesse am Produkterfolg, aber sehr hohen Einfluss, da ohne Compliance kein Betrieb möglich ist.</w:t>
      </w:r>
    </w:p>
    <w:p w14:paraId="1ABB7D3B" w14:textId="77777777" w:rsidR="007A3079" w:rsidRDefault="00000000">
      <w:pPr>
        <w:pStyle w:val="berschrift1"/>
        <w:pageBreakBefore/>
      </w:pPr>
      <w:bookmarkStart w:id="7" w:name="_Toc233836935"/>
      <w:r>
        <w:lastRenderedPageBreak/>
        <w:t>4 Marktforschung</w:t>
      </w:r>
      <w:bookmarkEnd w:id="7"/>
    </w:p>
    <w:p w14:paraId="25BFFAF4" w14:textId="77777777" w:rsidR="007A3079" w:rsidRDefault="00000000">
      <w:pPr>
        <w:pStyle w:val="berschrift2"/>
      </w:pPr>
      <w:bookmarkStart w:id="8" w:name="_Toc233836936"/>
      <w:r>
        <w:t>4.1 Primärforschung: Umfrage</w:t>
      </w:r>
      <w:bookmarkEnd w:id="8"/>
    </w:p>
    <w:p w14:paraId="510B3729" w14:textId="77777777" w:rsidR="007A3079" w:rsidRDefault="00000000">
      <w:pPr>
        <w:spacing w:after="200" w:line="288" w:lineRule="auto"/>
      </w:pPr>
      <w:r>
        <w:t xml:space="preserve">Es wurde eine Kurzumfrage (geplant: 30–50 Teilnehmende aus dem Bekanntenkreis sowie über </w:t>
      </w:r>
      <w:proofErr w:type="spellStart"/>
      <w:r>
        <w:t>Social</w:t>
      </w:r>
      <w:proofErr w:type="spellEnd"/>
      <w:r>
        <w:t xml:space="preserve"> Media) zu folgenden Fragen konzipiert:</w:t>
      </w:r>
    </w:p>
    <w:p w14:paraId="364FF58A" w14:textId="77777777" w:rsidR="007A3079" w:rsidRDefault="00000000">
      <w:pPr>
        <w:pStyle w:val="Listenabsatz"/>
        <w:numPr>
          <w:ilvl w:val="0"/>
          <w:numId w:val="2"/>
        </w:numPr>
        <w:spacing w:after="100" w:line="276" w:lineRule="auto"/>
      </w:pPr>
      <w:r>
        <w:t>Wie oft warst du in den letzten 2 Jahren in einer Notaufnahme oder einem neuen Spital?</w:t>
      </w:r>
    </w:p>
    <w:p w14:paraId="348B7A36" w14:textId="77777777" w:rsidR="007A3079" w:rsidRDefault="00000000">
      <w:pPr>
        <w:pStyle w:val="Listenabsatz"/>
        <w:numPr>
          <w:ilvl w:val="0"/>
          <w:numId w:val="2"/>
        </w:numPr>
        <w:spacing w:after="100" w:line="276" w:lineRule="auto"/>
      </w:pPr>
      <w:r>
        <w:t>Wurdest du dabei nach Allergien, Medikamenten oder Vorerkrankungen gefragt, ohne dass du diese sofort griffbereit hattest?</w:t>
      </w:r>
    </w:p>
    <w:p w14:paraId="65DC439B" w14:textId="77777777" w:rsidR="007A3079" w:rsidRDefault="00000000">
      <w:pPr>
        <w:pStyle w:val="Listenabsatz"/>
        <w:numPr>
          <w:ilvl w:val="0"/>
          <w:numId w:val="2"/>
        </w:numPr>
        <w:spacing w:after="100" w:line="276" w:lineRule="auto"/>
      </w:pPr>
      <w:r>
        <w:t>Würdest du eine App nutzen, die diese Daten per QR-Code im Spital freigibt?</w:t>
      </w:r>
    </w:p>
    <w:p w14:paraId="4E1A70EB" w14:textId="77777777" w:rsidR="007A3079" w:rsidRDefault="00000000">
      <w:pPr>
        <w:spacing w:after="200" w:line="288" w:lineRule="auto"/>
      </w:pPr>
      <w:r>
        <w:t>Erwartetes Ergebnis (basierend auf vergleichbaren Studien zu digitalen Gesundheitsanwendungen in der Schweiz): Ein grosser Teil der Befragten kennt die Situation, wichtige Gesundheitsinformationen nicht griffbereit zu haben, und steht einer einfachen QR-Lösung positiver gegenüber als der Nutzung des vollständigen EPD, das als zu komplex wahrgenommen wird.</w:t>
      </w:r>
    </w:p>
    <w:p w14:paraId="676AB884" w14:textId="77777777" w:rsidR="007A3079" w:rsidRDefault="00000000">
      <w:pPr>
        <w:pStyle w:val="berschrift2"/>
      </w:pPr>
      <w:bookmarkStart w:id="9" w:name="_Toc233836937"/>
      <w:r>
        <w:t>4.2 Sekundärforschung: Online-/Marktrecherche</w:t>
      </w:r>
      <w:bookmarkEnd w:id="9"/>
    </w:p>
    <w:p w14:paraId="0435954B" w14:textId="77777777" w:rsidR="007A3079" w:rsidRDefault="00000000">
      <w:pPr>
        <w:spacing w:after="200" w:line="288" w:lineRule="auto"/>
      </w:pPr>
      <w:r>
        <w:t>Zusätzlich wurde eine Sekundärrecherche zu bestehenden Publikationen des Bundesamts für Gesundheit (BAG) sowie Marktanalysen zu Digital-Health-Lösungen in der Schweiz durchgeführt. Zentrale Erkenntnisse:</w:t>
      </w:r>
    </w:p>
    <w:p w14:paraId="16AD22F5" w14:textId="77777777" w:rsidR="007A3079" w:rsidRDefault="00000000">
      <w:pPr>
        <w:pStyle w:val="Listenabsatz"/>
        <w:numPr>
          <w:ilvl w:val="0"/>
          <w:numId w:val="2"/>
        </w:numPr>
        <w:spacing w:after="100" w:line="276" w:lineRule="auto"/>
      </w:pPr>
      <w:r>
        <w:t>Die Nutzung des elektronischen Patientendossiers (EPD) liegt gemäss BAG-Publikationen weiterhin auf sehr tiefem Niveau (unter 5 % der Bevölkerung), was auf eine Lücke zwischen Angebot und tatsächlicher Alltagsnutzung hinweist.</w:t>
      </w:r>
    </w:p>
    <w:p w14:paraId="0B22DA23" w14:textId="77777777" w:rsidR="007A3079" w:rsidRDefault="00000000">
      <w:pPr>
        <w:pStyle w:val="Listenabsatz"/>
        <w:numPr>
          <w:ilvl w:val="0"/>
          <w:numId w:val="2"/>
        </w:numPr>
        <w:spacing w:after="100" w:line="276" w:lineRule="auto"/>
      </w:pPr>
      <w:r>
        <w:t>Die Smartphone-Verbreitung in der Schweiz liegt bei über 90 %, was eine App-basierte Lösung technisch breit zugänglich macht.</w:t>
      </w:r>
    </w:p>
    <w:p w14:paraId="53172EFB" w14:textId="77777777" w:rsidR="007A3079" w:rsidRDefault="00000000">
      <w:pPr>
        <w:pStyle w:val="Listenabsatz"/>
        <w:numPr>
          <w:ilvl w:val="0"/>
          <w:numId w:val="2"/>
        </w:numPr>
        <w:spacing w:after="100" w:line="276" w:lineRule="auto"/>
      </w:pPr>
      <w:r>
        <w:t>Digital-Health-Startups im europäischen Raum (z. B. im Bereich digitaler Notfallausweise) verzeichnen wachsendes Investoreninteresse, was auf ein reales Marktpotenzial hindeutet.</w:t>
      </w:r>
    </w:p>
    <w:p w14:paraId="3B722ADA" w14:textId="77777777" w:rsidR="007A3079" w:rsidRDefault="00000000">
      <w:pPr>
        <w:pStyle w:val="berschrift1"/>
        <w:pageBreakBefore/>
      </w:pPr>
      <w:bookmarkStart w:id="10" w:name="_Toc233836938"/>
      <w:r>
        <w:lastRenderedPageBreak/>
        <w:t>5 Erfolgsmessung</w:t>
      </w:r>
      <w:bookmarkEnd w:id="10"/>
    </w:p>
    <w:p w14:paraId="25E2B49B" w14:textId="17ECF4A7" w:rsidR="007A3079" w:rsidRDefault="00000000">
      <w:pPr>
        <w:spacing w:after="200" w:line="288" w:lineRule="auto"/>
      </w:pPr>
      <w:r>
        <w:t>Für die Erfolgsmessung von Med Share wurde die Methode „Leistungskennzahlen“ (KPIs) gewählt, da sie sich am direktesten mit den Daten aus dem Prototyp (z. B. dem Zugriffsprotokoll) verknüpfen lässt.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A3079" w14:paraId="0C3014E6" w14:textId="77777777">
        <w:tblPrEx>
          <w:tblCellMar>
            <w:top w:w="0" w:type="dxa"/>
            <w:bottom w:w="0" w:type="dxa"/>
          </w:tblCellMar>
        </w:tblPrEx>
        <w:trPr>
          <w:tblHeader/>
        </w:trPr>
        <w:tc>
          <w:tcPr>
            <w:tcW w:w="4200" w:type="dxa"/>
            <w:tcBorders>
              <w:top w:val="single" w:sz="1" w:space="0" w:color="CCCCCC"/>
              <w:left w:val="single" w:sz="1" w:space="0" w:color="CCCCCC"/>
              <w:bottom w:val="single" w:sz="1" w:space="0" w:color="CCCCCC"/>
              <w:right w:val="single" w:sz="1" w:space="0" w:color="CCCCCC"/>
            </w:tcBorders>
            <w:shd w:val="clear" w:color="auto" w:fill="C15B56"/>
            <w:tcMar>
              <w:top w:w="80" w:type="dxa"/>
              <w:left w:w="120" w:type="dxa"/>
              <w:bottom w:w="80" w:type="dxa"/>
              <w:right w:w="120" w:type="dxa"/>
            </w:tcMar>
          </w:tcPr>
          <w:p w14:paraId="053755C2" w14:textId="77777777" w:rsidR="007A3079" w:rsidRDefault="00000000">
            <w:r>
              <w:rPr>
                <w:b/>
                <w:bCs/>
                <w:color w:val="FFFFFF"/>
                <w:sz w:val="20"/>
                <w:szCs w:val="20"/>
              </w:rPr>
              <w:t>Kennzahl</w:t>
            </w:r>
          </w:p>
        </w:tc>
        <w:tc>
          <w:tcPr>
            <w:tcW w:w="5160" w:type="dxa"/>
            <w:tcBorders>
              <w:top w:val="single" w:sz="1" w:space="0" w:color="CCCCCC"/>
              <w:left w:val="single" w:sz="1" w:space="0" w:color="CCCCCC"/>
              <w:bottom w:val="single" w:sz="1" w:space="0" w:color="CCCCCC"/>
              <w:right w:val="single" w:sz="1" w:space="0" w:color="CCCCCC"/>
            </w:tcBorders>
            <w:shd w:val="clear" w:color="auto" w:fill="C15B56"/>
            <w:tcMar>
              <w:top w:w="80" w:type="dxa"/>
              <w:left w:w="120" w:type="dxa"/>
              <w:bottom w:w="80" w:type="dxa"/>
              <w:right w:w="120" w:type="dxa"/>
            </w:tcMar>
          </w:tcPr>
          <w:p w14:paraId="36E1B6D7" w14:textId="77777777" w:rsidR="007A3079" w:rsidRDefault="00000000">
            <w:r>
              <w:rPr>
                <w:b/>
                <w:bCs/>
                <w:color w:val="FFFFFF"/>
                <w:sz w:val="20"/>
                <w:szCs w:val="20"/>
              </w:rPr>
              <w:t>Zielwert / Beschreibung</w:t>
            </w:r>
          </w:p>
        </w:tc>
      </w:tr>
      <w:tr w:rsidR="007A3079" w14:paraId="6E6C2220"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9E7746" w14:textId="77777777" w:rsidR="007A3079" w:rsidRDefault="00000000">
            <w:r>
              <w:rPr>
                <w:color w:val="17171A"/>
                <w:sz w:val="20"/>
                <w:szCs w:val="20"/>
              </w:rPr>
              <w:t>Durchschnittliche Check-in-Zeit im Spital</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528959" w14:textId="77777777" w:rsidR="007A3079" w:rsidRDefault="00000000">
            <w:r>
              <w:rPr>
                <w:color w:val="17171A"/>
                <w:sz w:val="20"/>
                <w:szCs w:val="20"/>
              </w:rPr>
              <w:t>Reduktion der administrativen Aufnahmezeit um mindestens 30 % gegenüber manueller Erfassung</w:t>
            </w:r>
          </w:p>
        </w:tc>
      </w:tr>
      <w:tr w:rsidR="007A3079" w14:paraId="223CA8E2"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BE9E6"/>
            <w:tcMar>
              <w:top w:w="80" w:type="dxa"/>
              <w:left w:w="120" w:type="dxa"/>
              <w:bottom w:w="80" w:type="dxa"/>
              <w:right w:w="120" w:type="dxa"/>
            </w:tcMar>
          </w:tcPr>
          <w:p w14:paraId="45661D23" w14:textId="77777777" w:rsidR="007A3079" w:rsidRDefault="00000000">
            <w:r>
              <w:rPr>
                <w:color w:val="17171A"/>
                <w:sz w:val="20"/>
                <w:szCs w:val="20"/>
              </w:rPr>
              <w:t>Anzahl angebundener Spitäler</w:t>
            </w:r>
          </w:p>
        </w:tc>
        <w:tc>
          <w:tcPr>
            <w:tcW w:w="5160" w:type="dxa"/>
            <w:tcBorders>
              <w:top w:val="single" w:sz="1" w:space="0" w:color="CCCCCC"/>
              <w:left w:val="single" w:sz="1" w:space="0" w:color="CCCCCC"/>
              <w:bottom w:val="single" w:sz="1" w:space="0" w:color="CCCCCC"/>
              <w:right w:val="single" w:sz="1" w:space="0" w:color="CCCCCC"/>
            </w:tcBorders>
            <w:shd w:val="clear" w:color="auto" w:fill="FBE9E6"/>
            <w:tcMar>
              <w:top w:w="80" w:type="dxa"/>
              <w:left w:w="120" w:type="dxa"/>
              <w:bottom w:w="80" w:type="dxa"/>
              <w:right w:w="120" w:type="dxa"/>
            </w:tcMar>
          </w:tcPr>
          <w:p w14:paraId="797896C3" w14:textId="77777777" w:rsidR="007A3079" w:rsidRDefault="00000000">
            <w:r>
              <w:rPr>
                <w:color w:val="17171A"/>
                <w:sz w:val="20"/>
                <w:szCs w:val="20"/>
              </w:rPr>
              <w:t>Ziel: 10 Spitäler in der Deutschschweiz innerhalb des ersten Jahres</w:t>
            </w:r>
          </w:p>
        </w:tc>
      </w:tr>
      <w:tr w:rsidR="007A3079" w14:paraId="3FA40446"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27AB44" w14:textId="77777777" w:rsidR="007A3079" w:rsidRDefault="00000000">
            <w:r>
              <w:rPr>
                <w:color w:val="17171A"/>
                <w:sz w:val="20"/>
                <w:szCs w:val="20"/>
              </w:rPr>
              <w:t xml:space="preserve">Aktive </w:t>
            </w:r>
            <w:proofErr w:type="spellStart"/>
            <w:proofErr w:type="gramStart"/>
            <w:r>
              <w:rPr>
                <w:color w:val="17171A"/>
                <w:sz w:val="20"/>
                <w:szCs w:val="20"/>
              </w:rPr>
              <w:t>Nutzer:innen</w:t>
            </w:r>
            <w:proofErr w:type="spellEnd"/>
            <w:proofErr w:type="gramEnd"/>
            <w:r>
              <w:rPr>
                <w:color w:val="17171A"/>
                <w:sz w:val="20"/>
                <w:szCs w:val="20"/>
              </w:rPr>
              <w:t xml:space="preserve"> (monatlich)</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E1F5EA" w14:textId="77777777" w:rsidR="007A3079" w:rsidRDefault="00000000">
            <w:r>
              <w:rPr>
                <w:color w:val="17171A"/>
                <w:sz w:val="20"/>
                <w:szCs w:val="20"/>
              </w:rPr>
              <w:t xml:space="preserve">Ziel: 5'000 aktive </w:t>
            </w:r>
            <w:proofErr w:type="spellStart"/>
            <w:proofErr w:type="gramStart"/>
            <w:r>
              <w:rPr>
                <w:color w:val="17171A"/>
                <w:sz w:val="20"/>
                <w:szCs w:val="20"/>
              </w:rPr>
              <w:t>Nutzer:innen</w:t>
            </w:r>
            <w:proofErr w:type="spellEnd"/>
            <w:proofErr w:type="gramEnd"/>
            <w:r>
              <w:rPr>
                <w:color w:val="17171A"/>
                <w:sz w:val="20"/>
                <w:szCs w:val="20"/>
              </w:rPr>
              <w:t xml:space="preserve"> nach 12 Monaten</w:t>
            </w:r>
          </w:p>
        </w:tc>
      </w:tr>
      <w:tr w:rsidR="007A3079" w14:paraId="67AB80F0"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BE9E6"/>
            <w:tcMar>
              <w:top w:w="80" w:type="dxa"/>
              <w:left w:w="120" w:type="dxa"/>
              <w:bottom w:w="80" w:type="dxa"/>
              <w:right w:w="120" w:type="dxa"/>
            </w:tcMar>
          </w:tcPr>
          <w:p w14:paraId="1244CB59" w14:textId="77777777" w:rsidR="007A3079" w:rsidRDefault="00000000">
            <w:r>
              <w:rPr>
                <w:color w:val="17171A"/>
                <w:sz w:val="20"/>
                <w:szCs w:val="20"/>
              </w:rPr>
              <w:t>Fehlerquote bei Datenübermittlung</w:t>
            </w:r>
          </w:p>
        </w:tc>
        <w:tc>
          <w:tcPr>
            <w:tcW w:w="5160" w:type="dxa"/>
            <w:tcBorders>
              <w:top w:val="single" w:sz="1" w:space="0" w:color="CCCCCC"/>
              <w:left w:val="single" w:sz="1" w:space="0" w:color="CCCCCC"/>
              <w:bottom w:val="single" w:sz="1" w:space="0" w:color="CCCCCC"/>
              <w:right w:val="single" w:sz="1" w:space="0" w:color="CCCCCC"/>
            </w:tcBorders>
            <w:shd w:val="clear" w:color="auto" w:fill="FBE9E6"/>
            <w:tcMar>
              <w:top w:w="80" w:type="dxa"/>
              <w:left w:w="120" w:type="dxa"/>
              <w:bottom w:w="80" w:type="dxa"/>
              <w:right w:w="120" w:type="dxa"/>
            </w:tcMar>
          </w:tcPr>
          <w:p w14:paraId="7439C79B" w14:textId="77777777" w:rsidR="007A3079" w:rsidRDefault="00000000">
            <w:r>
              <w:rPr>
                <w:color w:val="17171A"/>
                <w:sz w:val="20"/>
                <w:szCs w:val="20"/>
              </w:rPr>
              <w:t>Weniger als 1 % fehlerhafte oder unvollständige Datenfreigaben</w:t>
            </w:r>
          </w:p>
        </w:tc>
      </w:tr>
      <w:tr w:rsidR="007A3079" w14:paraId="1F2BE693"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7E6C4D" w14:textId="77777777" w:rsidR="007A3079" w:rsidRDefault="00000000">
            <w:r>
              <w:rPr>
                <w:color w:val="17171A"/>
                <w:sz w:val="20"/>
                <w:szCs w:val="20"/>
              </w:rPr>
              <w:t>Nutzerzufriedenheit (Net Promoter Score)</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D9C24" w14:textId="77777777" w:rsidR="007A3079" w:rsidRDefault="00000000">
            <w:r>
              <w:rPr>
                <w:color w:val="17171A"/>
                <w:sz w:val="20"/>
                <w:szCs w:val="20"/>
              </w:rPr>
              <w:t>NPS-Zielwert ≥ 40</w:t>
            </w:r>
          </w:p>
        </w:tc>
      </w:tr>
    </w:tbl>
    <w:p w14:paraId="7239528B" w14:textId="71F5EFB7" w:rsidR="007A3079" w:rsidRDefault="007A3079">
      <w:pPr>
        <w:spacing w:after="200"/>
      </w:pPr>
    </w:p>
    <w:p w14:paraId="1C2080BB" w14:textId="16791F07" w:rsidR="007A3079" w:rsidRDefault="00000000">
      <w:pPr>
        <w:spacing w:after="200" w:line="288" w:lineRule="auto"/>
      </w:pPr>
      <w:r>
        <w:t>Diese Kennzahlen können direkt aus den im Prototyp erfassten Daten abgeleitet werden, insbesondere aus dem im Account-Bereich sichtbaren Zugriffsprotokoll (Anzahl und Zeitpunkt der Spital-Scans).</w:t>
      </w:r>
    </w:p>
    <w:p w14:paraId="055A5FB7" w14:textId="19BBDE32" w:rsidR="00CF15CF" w:rsidRDefault="00CF15CF">
      <w:pPr>
        <w:spacing w:after="200" w:line="288" w:lineRule="auto"/>
      </w:pPr>
    </w:p>
    <w:p w14:paraId="25F73E82" w14:textId="77777777" w:rsidR="007A3079" w:rsidRDefault="00000000">
      <w:pPr>
        <w:pStyle w:val="berschrift1"/>
        <w:pageBreakBefore/>
      </w:pPr>
      <w:bookmarkStart w:id="11" w:name="_Toc233836939"/>
      <w:r>
        <w:lastRenderedPageBreak/>
        <w:t>6 Risiko – SWOT-Analyse</w:t>
      </w:r>
      <w:bookmarkEnd w:id="11"/>
    </w:p>
    <w:p w14:paraId="1925BA06" w14:textId="77777777" w:rsidR="007A3079" w:rsidRDefault="00000000">
      <w:pPr>
        <w:spacing w:after="200" w:line="288" w:lineRule="auto"/>
      </w:pPr>
      <w:r>
        <w:t>Für die Risikoanalyse wurde die SWOT-Methode gewählt, da sie sowohl interne als auch externe Risikofaktoren kompakt gegenüberstellt.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A3079" w14:paraId="139CA184"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C15B56"/>
            <w:tcMar>
              <w:top w:w="80" w:type="dxa"/>
              <w:left w:w="120" w:type="dxa"/>
              <w:bottom w:w="80" w:type="dxa"/>
              <w:right w:w="120" w:type="dxa"/>
            </w:tcMar>
          </w:tcPr>
          <w:p w14:paraId="575E45E1" w14:textId="77777777" w:rsidR="007A3079" w:rsidRDefault="00000000">
            <w:r>
              <w:rPr>
                <w:b/>
                <w:bCs/>
                <w:color w:val="FFFFFF"/>
                <w:sz w:val="20"/>
                <w:szCs w:val="20"/>
              </w:rPr>
              <w:t>Strengths (Stärken)</w:t>
            </w:r>
          </w:p>
        </w:tc>
        <w:tc>
          <w:tcPr>
            <w:tcW w:w="4680" w:type="dxa"/>
            <w:tcBorders>
              <w:top w:val="single" w:sz="1" w:space="0" w:color="CCCCCC"/>
              <w:left w:val="single" w:sz="1" w:space="0" w:color="CCCCCC"/>
              <w:bottom w:val="single" w:sz="1" w:space="0" w:color="CCCCCC"/>
              <w:right w:val="single" w:sz="1" w:space="0" w:color="CCCCCC"/>
            </w:tcBorders>
            <w:shd w:val="clear" w:color="auto" w:fill="C15B56"/>
            <w:tcMar>
              <w:top w:w="80" w:type="dxa"/>
              <w:left w:w="120" w:type="dxa"/>
              <w:bottom w:w="80" w:type="dxa"/>
              <w:right w:w="120" w:type="dxa"/>
            </w:tcMar>
          </w:tcPr>
          <w:p w14:paraId="56ABB070" w14:textId="77777777" w:rsidR="007A3079" w:rsidRDefault="00000000">
            <w:proofErr w:type="spellStart"/>
            <w:r>
              <w:rPr>
                <w:b/>
                <w:bCs/>
                <w:color w:val="FFFFFF"/>
                <w:sz w:val="20"/>
                <w:szCs w:val="20"/>
              </w:rPr>
              <w:t>Weaknesses</w:t>
            </w:r>
            <w:proofErr w:type="spellEnd"/>
            <w:r>
              <w:rPr>
                <w:b/>
                <w:bCs/>
                <w:color w:val="FFFFFF"/>
                <w:sz w:val="20"/>
                <w:szCs w:val="20"/>
              </w:rPr>
              <w:t xml:space="preserve"> (Schwächen)</w:t>
            </w:r>
          </w:p>
        </w:tc>
      </w:tr>
      <w:tr w:rsidR="007A3079" w14:paraId="379938D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ECFCD9" w14:textId="77777777" w:rsidR="007A3079" w:rsidRDefault="00000000">
            <w:r>
              <w:rPr>
                <w:color w:val="17171A"/>
                <w:sz w:val="20"/>
                <w:szCs w:val="20"/>
              </w:rPr>
              <w:t>Einfache, niederschwellige Bedienung im Vergleich zum EPD; schneller QR-basierter Zugriff ohne Login; klarer Nutzen im Notfall</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ACFE00" w14:textId="77777777" w:rsidR="007A3079" w:rsidRDefault="00000000">
            <w:r>
              <w:rPr>
                <w:color w:val="17171A"/>
                <w:sz w:val="20"/>
                <w:szCs w:val="20"/>
              </w:rPr>
              <w:t>Abhängigkeit von Smartphone-Verfügbarkeit im Notfall; noch keine Anbindung an bestehende Spitalsysteme; kleines Team/begrenzte Ressourcen</w:t>
            </w:r>
          </w:p>
        </w:tc>
      </w:tr>
    </w:tbl>
    <w:p w14:paraId="0C2761A9" w14:textId="77777777" w:rsidR="007A3079" w:rsidRDefault="007A3079">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A3079" w14:paraId="57AC1BAC"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C15B56"/>
            <w:tcMar>
              <w:top w:w="80" w:type="dxa"/>
              <w:left w:w="120" w:type="dxa"/>
              <w:bottom w:w="80" w:type="dxa"/>
              <w:right w:w="120" w:type="dxa"/>
            </w:tcMar>
          </w:tcPr>
          <w:p w14:paraId="5DDA4F08" w14:textId="77777777" w:rsidR="007A3079" w:rsidRDefault="00000000">
            <w:proofErr w:type="spellStart"/>
            <w:r>
              <w:rPr>
                <w:b/>
                <w:bCs/>
                <w:color w:val="FFFFFF"/>
                <w:sz w:val="20"/>
                <w:szCs w:val="20"/>
              </w:rPr>
              <w:t>Opportunities</w:t>
            </w:r>
            <w:proofErr w:type="spellEnd"/>
            <w:r>
              <w:rPr>
                <w:b/>
                <w:bCs/>
                <w:color w:val="FFFFFF"/>
                <w:sz w:val="20"/>
                <w:szCs w:val="20"/>
              </w:rPr>
              <w:t xml:space="preserve"> (Chancen)</w:t>
            </w:r>
          </w:p>
        </w:tc>
        <w:tc>
          <w:tcPr>
            <w:tcW w:w="4680" w:type="dxa"/>
            <w:tcBorders>
              <w:top w:val="single" w:sz="1" w:space="0" w:color="CCCCCC"/>
              <w:left w:val="single" w:sz="1" w:space="0" w:color="CCCCCC"/>
              <w:bottom w:val="single" w:sz="1" w:space="0" w:color="CCCCCC"/>
              <w:right w:val="single" w:sz="1" w:space="0" w:color="CCCCCC"/>
            </w:tcBorders>
            <w:shd w:val="clear" w:color="auto" w:fill="C15B56"/>
            <w:tcMar>
              <w:top w:w="80" w:type="dxa"/>
              <w:left w:w="120" w:type="dxa"/>
              <w:bottom w:w="80" w:type="dxa"/>
              <w:right w:w="120" w:type="dxa"/>
            </w:tcMar>
          </w:tcPr>
          <w:p w14:paraId="1B16E06B" w14:textId="77777777" w:rsidR="007A3079" w:rsidRDefault="00000000">
            <w:r>
              <w:rPr>
                <w:b/>
                <w:bCs/>
                <w:color w:val="FFFFFF"/>
                <w:sz w:val="20"/>
                <w:szCs w:val="20"/>
              </w:rPr>
              <w:t>Threats (Risiken)</w:t>
            </w:r>
          </w:p>
        </w:tc>
      </w:tr>
      <w:tr w:rsidR="007A3079" w14:paraId="6E5B7F8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AE752C" w14:textId="77777777" w:rsidR="007A3079" w:rsidRDefault="00000000">
            <w:r>
              <w:rPr>
                <w:color w:val="17171A"/>
                <w:sz w:val="20"/>
                <w:szCs w:val="20"/>
              </w:rPr>
              <w:t>Geringe EPD-Nutzung schafft Marktlücke; wachsende Akzeptanz digitaler Gesundheits-Apps; mögliche Partnerschaften mit Spitälern oder Krankenkassen</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D1CABD" w14:textId="77777777" w:rsidR="007A3079" w:rsidRDefault="00000000">
            <w:r>
              <w:rPr>
                <w:color w:val="17171A"/>
                <w:sz w:val="20"/>
                <w:szCs w:val="20"/>
              </w:rPr>
              <w:t>Datenschutzverletzung / Missbrauch bei Verlust des Smartphones; regulatorische Hürden (</w:t>
            </w:r>
            <w:proofErr w:type="spellStart"/>
            <w:r>
              <w:rPr>
                <w:color w:val="17171A"/>
                <w:sz w:val="20"/>
                <w:szCs w:val="20"/>
              </w:rPr>
              <w:t>nDSG</w:t>
            </w:r>
            <w:proofErr w:type="spellEnd"/>
            <w:r>
              <w:rPr>
                <w:color w:val="17171A"/>
                <w:sz w:val="20"/>
                <w:szCs w:val="20"/>
              </w:rPr>
              <w:t>, evtl. Medizinprodukterecht); Konkurrenz durch offizielle EPD-Weiterentwicklung; Haftungsfragen bei veralteten Daten</w:t>
            </w:r>
          </w:p>
        </w:tc>
      </w:tr>
    </w:tbl>
    <w:p w14:paraId="4737BB80" w14:textId="77777777" w:rsidR="007A3079" w:rsidRDefault="007A3079">
      <w:pPr>
        <w:spacing w:after="280"/>
      </w:pPr>
    </w:p>
    <w:p w14:paraId="40210188" w14:textId="77777777" w:rsidR="007A3079" w:rsidRDefault="00000000">
      <w:pPr>
        <w:pStyle w:val="berschrift2"/>
      </w:pPr>
      <w:bookmarkStart w:id="12" w:name="_Toc233836940"/>
      <w:r>
        <w:t>6.1 Risikobewertung</w:t>
      </w:r>
      <w:bookmarkEnd w:id="12"/>
    </w:p>
    <w:p w14:paraId="4D4484B0" w14:textId="77777777" w:rsidR="007A3079" w:rsidRDefault="00000000">
      <w:pPr>
        <w:spacing w:after="200" w:line="288" w:lineRule="auto"/>
      </w:pPr>
      <w:r>
        <w:t>Für die identifizierten Hauptrisiken wurden Auswirkung und Eintretenswahrscheinlichkeit einzeln eingeschätzt, um Prioritäten für die Massnahmenplanung zu setzen: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69"/>
        <w:gridCol w:w="1741"/>
        <w:gridCol w:w="2063"/>
        <w:gridCol w:w="1987"/>
      </w:tblGrid>
      <w:tr w:rsidR="007A3079" w14:paraId="6F3AF4BF"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C15B56"/>
            <w:tcMar>
              <w:top w:w="80" w:type="dxa"/>
              <w:left w:w="120" w:type="dxa"/>
              <w:bottom w:w="80" w:type="dxa"/>
              <w:right w:w="120" w:type="dxa"/>
            </w:tcMar>
          </w:tcPr>
          <w:p w14:paraId="58A33C50" w14:textId="77777777" w:rsidR="007A3079" w:rsidRDefault="00000000">
            <w:r>
              <w:rPr>
                <w:b/>
                <w:bCs/>
                <w:color w:val="FFFFFF"/>
                <w:sz w:val="20"/>
                <w:szCs w:val="20"/>
              </w:rPr>
              <w:t>Risiko</w:t>
            </w:r>
          </w:p>
        </w:tc>
        <w:tc>
          <w:tcPr>
            <w:tcW w:w="1750" w:type="dxa"/>
            <w:tcBorders>
              <w:top w:val="single" w:sz="1" w:space="0" w:color="CCCCCC"/>
              <w:left w:val="single" w:sz="1" w:space="0" w:color="CCCCCC"/>
              <w:bottom w:val="single" w:sz="1" w:space="0" w:color="CCCCCC"/>
              <w:right w:val="single" w:sz="1" w:space="0" w:color="CCCCCC"/>
            </w:tcBorders>
            <w:shd w:val="clear" w:color="auto" w:fill="C15B56"/>
            <w:tcMar>
              <w:top w:w="80" w:type="dxa"/>
              <w:left w:w="120" w:type="dxa"/>
              <w:bottom w:w="80" w:type="dxa"/>
              <w:right w:w="120" w:type="dxa"/>
            </w:tcMar>
          </w:tcPr>
          <w:p w14:paraId="094DA3E1" w14:textId="77777777" w:rsidR="007A3079" w:rsidRDefault="00000000">
            <w:r>
              <w:rPr>
                <w:b/>
                <w:bCs/>
                <w:color w:val="FFFFFF"/>
                <w:sz w:val="20"/>
                <w:szCs w:val="20"/>
              </w:rPr>
              <w:t>Auswirkung</w:t>
            </w:r>
          </w:p>
        </w:tc>
        <w:tc>
          <w:tcPr>
            <w:tcW w:w="2000" w:type="dxa"/>
            <w:tcBorders>
              <w:top w:val="single" w:sz="1" w:space="0" w:color="CCCCCC"/>
              <w:left w:val="single" w:sz="1" w:space="0" w:color="CCCCCC"/>
              <w:bottom w:val="single" w:sz="1" w:space="0" w:color="CCCCCC"/>
              <w:right w:val="single" w:sz="1" w:space="0" w:color="CCCCCC"/>
            </w:tcBorders>
            <w:shd w:val="clear" w:color="auto" w:fill="C15B56"/>
            <w:tcMar>
              <w:top w:w="80" w:type="dxa"/>
              <w:left w:w="120" w:type="dxa"/>
              <w:bottom w:w="80" w:type="dxa"/>
              <w:right w:w="120" w:type="dxa"/>
            </w:tcMar>
          </w:tcPr>
          <w:p w14:paraId="0294A7EA" w14:textId="77777777" w:rsidR="007A3079" w:rsidRDefault="00000000">
            <w:r>
              <w:rPr>
                <w:b/>
                <w:bCs/>
                <w:color w:val="FFFFFF"/>
                <w:sz w:val="20"/>
                <w:szCs w:val="20"/>
              </w:rPr>
              <w:t>Wahrscheinlichkeit</w:t>
            </w:r>
          </w:p>
        </w:tc>
        <w:tc>
          <w:tcPr>
            <w:tcW w:w="2010" w:type="dxa"/>
            <w:tcBorders>
              <w:top w:val="single" w:sz="1" w:space="0" w:color="CCCCCC"/>
              <w:left w:val="single" w:sz="1" w:space="0" w:color="CCCCCC"/>
              <w:bottom w:val="single" w:sz="1" w:space="0" w:color="CCCCCC"/>
              <w:right w:val="single" w:sz="1" w:space="0" w:color="CCCCCC"/>
            </w:tcBorders>
            <w:shd w:val="clear" w:color="auto" w:fill="C15B56"/>
            <w:tcMar>
              <w:top w:w="80" w:type="dxa"/>
              <w:left w:w="120" w:type="dxa"/>
              <w:bottom w:w="80" w:type="dxa"/>
              <w:right w:w="120" w:type="dxa"/>
            </w:tcMar>
          </w:tcPr>
          <w:p w14:paraId="1BFA5FD3" w14:textId="77777777" w:rsidR="007A3079" w:rsidRDefault="00000000">
            <w:r>
              <w:rPr>
                <w:b/>
                <w:bCs/>
                <w:color w:val="FFFFFF"/>
                <w:sz w:val="20"/>
                <w:szCs w:val="20"/>
              </w:rPr>
              <w:t>Priorität</w:t>
            </w:r>
          </w:p>
        </w:tc>
      </w:tr>
      <w:tr w:rsidR="007A3079" w14:paraId="1786619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CC4516" w14:textId="77777777" w:rsidR="007A3079" w:rsidRDefault="00000000">
            <w:r>
              <w:rPr>
                <w:color w:val="17171A"/>
                <w:sz w:val="20"/>
                <w:szCs w:val="20"/>
              </w:rPr>
              <w:t>Datenschutzverletzung / Missbrauch bei Verlust des Smartphones</w:t>
            </w:r>
          </w:p>
        </w:tc>
        <w:tc>
          <w:tcPr>
            <w:tcW w:w="17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834705" w14:textId="77777777" w:rsidR="007A3079" w:rsidRDefault="00000000">
            <w:r>
              <w:rPr>
                <w:color w:val="17171A"/>
                <w:sz w:val="20"/>
                <w:szCs w:val="20"/>
              </w:rPr>
              <w:t>Hoch</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483F1D" w14:textId="77777777" w:rsidR="007A3079" w:rsidRDefault="00000000">
            <w:r>
              <w:rPr>
                <w:color w:val="17171A"/>
                <w:sz w:val="20"/>
                <w:szCs w:val="20"/>
              </w:rPr>
              <w:t>Mittel</w:t>
            </w:r>
          </w:p>
        </w:tc>
        <w:tc>
          <w:tcPr>
            <w:tcW w:w="20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AA337F" w14:textId="77777777" w:rsidR="007A3079" w:rsidRDefault="00000000">
            <w:r>
              <w:rPr>
                <w:color w:val="17171A"/>
                <w:sz w:val="20"/>
                <w:szCs w:val="20"/>
              </w:rPr>
              <w:t>Hoch</w:t>
            </w:r>
          </w:p>
        </w:tc>
      </w:tr>
      <w:tr w:rsidR="007A3079" w14:paraId="2E42DCB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BE9E6"/>
            <w:tcMar>
              <w:top w:w="80" w:type="dxa"/>
              <w:left w:w="120" w:type="dxa"/>
              <w:bottom w:w="80" w:type="dxa"/>
              <w:right w:w="120" w:type="dxa"/>
            </w:tcMar>
          </w:tcPr>
          <w:p w14:paraId="19597D4C" w14:textId="77777777" w:rsidR="007A3079" w:rsidRDefault="00000000">
            <w:r>
              <w:rPr>
                <w:color w:val="17171A"/>
                <w:sz w:val="20"/>
                <w:szCs w:val="20"/>
              </w:rPr>
              <w:t>Regulatorische Hürden (</w:t>
            </w:r>
            <w:proofErr w:type="spellStart"/>
            <w:r>
              <w:rPr>
                <w:color w:val="17171A"/>
                <w:sz w:val="20"/>
                <w:szCs w:val="20"/>
              </w:rPr>
              <w:t>nDSG</w:t>
            </w:r>
            <w:proofErr w:type="spellEnd"/>
            <w:r>
              <w:rPr>
                <w:color w:val="17171A"/>
                <w:sz w:val="20"/>
                <w:szCs w:val="20"/>
              </w:rPr>
              <w:t>, ggf. Medizinprodukterecht)</w:t>
            </w:r>
          </w:p>
        </w:tc>
        <w:tc>
          <w:tcPr>
            <w:tcW w:w="1750" w:type="dxa"/>
            <w:tcBorders>
              <w:top w:val="single" w:sz="1" w:space="0" w:color="CCCCCC"/>
              <w:left w:val="single" w:sz="1" w:space="0" w:color="CCCCCC"/>
              <w:bottom w:val="single" w:sz="1" w:space="0" w:color="CCCCCC"/>
              <w:right w:val="single" w:sz="1" w:space="0" w:color="CCCCCC"/>
            </w:tcBorders>
            <w:shd w:val="clear" w:color="auto" w:fill="FBE9E6"/>
            <w:tcMar>
              <w:top w:w="80" w:type="dxa"/>
              <w:left w:w="120" w:type="dxa"/>
              <w:bottom w:w="80" w:type="dxa"/>
              <w:right w:w="120" w:type="dxa"/>
            </w:tcMar>
          </w:tcPr>
          <w:p w14:paraId="192897FD" w14:textId="77777777" w:rsidR="007A3079" w:rsidRDefault="00000000">
            <w:r>
              <w:rPr>
                <w:color w:val="17171A"/>
                <w:sz w:val="20"/>
                <w:szCs w:val="20"/>
              </w:rPr>
              <w:t>Hoch</w:t>
            </w:r>
          </w:p>
        </w:tc>
        <w:tc>
          <w:tcPr>
            <w:tcW w:w="2000" w:type="dxa"/>
            <w:tcBorders>
              <w:top w:val="single" w:sz="1" w:space="0" w:color="CCCCCC"/>
              <w:left w:val="single" w:sz="1" w:space="0" w:color="CCCCCC"/>
              <w:bottom w:val="single" w:sz="1" w:space="0" w:color="CCCCCC"/>
              <w:right w:val="single" w:sz="1" w:space="0" w:color="CCCCCC"/>
            </w:tcBorders>
            <w:shd w:val="clear" w:color="auto" w:fill="FBE9E6"/>
            <w:tcMar>
              <w:top w:w="80" w:type="dxa"/>
              <w:left w:w="120" w:type="dxa"/>
              <w:bottom w:w="80" w:type="dxa"/>
              <w:right w:w="120" w:type="dxa"/>
            </w:tcMar>
          </w:tcPr>
          <w:p w14:paraId="455B9469" w14:textId="77777777" w:rsidR="007A3079" w:rsidRDefault="00000000">
            <w:r>
              <w:rPr>
                <w:color w:val="17171A"/>
                <w:sz w:val="20"/>
                <w:szCs w:val="20"/>
              </w:rPr>
              <w:t>Mittel</w:t>
            </w:r>
          </w:p>
        </w:tc>
        <w:tc>
          <w:tcPr>
            <w:tcW w:w="2010" w:type="dxa"/>
            <w:tcBorders>
              <w:top w:val="single" w:sz="1" w:space="0" w:color="CCCCCC"/>
              <w:left w:val="single" w:sz="1" w:space="0" w:color="CCCCCC"/>
              <w:bottom w:val="single" w:sz="1" w:space="0" w:color="CCCCCC"/>
              <w:right w:val="single" w:sz="1" w:space="0" w:color="CCCCCC"/>
            </w:tcBorders>
            <w:shd w:val="clear" w:color="auto" w:fill="FBE9E6"/>
            <w:tcMar>
              <w:top w:w="80" w:type="dxa"/>
              <w:left w:w="120" w:type="dxa"/>
              <w:bottom w:w="80" w:type="dxa"/>
              <w:right w:w="120" w:type="dxa"/>
            </w:tcMar>
          </w:tcPr>
          <w:p w14:paraId="65594F44" w14:textId="77777777" w:rsidR="007A3079" w:rsidRDefault="00000000">
            <w:r>
              <w:rPr>
                <w:color w:val="17171A"/>
                <w:sz w:val="20"/>
                <w:szCs w:val="20"/>
              </w:rPr>
              <w:t>Hoch</w:t>
            </w:r>
          </w:p>
        </w:tc>
      </w:tr>
      <w:tr w:rsidR="007A3079" w14:paraId="79FE3BD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1A195E" w14:textId="77777777" w:rsidR="007A3079" w:rsidRDefault="00000000">
            <w:r>
              <w:rPr>
                <w:color w:val="17171A"/>
                <w:sz w:val="20"/>
                <w:szCs w:val="20"/>
              </w:rPr>
              <w:t>Geringe Nutzerakzeptanz / zu kleine Nutzerbasis für Netzwerkeffekt</w:t>
            </w:r>
          </w:p>
        </w:tc>
        <w:tc>
          <w:tcPr>
            <w:tcW w:w="17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4C1087" w14:textId="77777777" w:rsidR="007A3079" w:rsidRDefault="00000000">
            <w:r>
              <w:rPr>
                <w:color w:val="17171A"/>
                <w:sz w:val="20"/>
                <w:szCs w:val="20"/>
              </w:rPr>
              <w:t>Hoch</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22DBAA" w14:textId="77777777" w:rsidR="007A3079" w:rsidRDefault="00000000">
            <w:r>
              <w:rPr>
                <w:color w:val="17171A"/>
                <w:sz w:val="20"/>
                <w:szCs w:val="20"/>
              </w:rPr>
              <w:t>Mittel</w:t>
            </w:r>
          </w:p>
        </w:tc>
        <w:tc>
          <w:tcPr>
            <w:tcW w:w="20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1F3AF" w14:textId="77777777" w:rsidR="007A3079" w:rsidRDefault="00000000">
            <w:r>
              <w:rPr>
                <w:color w:val="17171A"/>
                <w:sz w:val="20"/>
                <w:szCs w:val="20"/>
              </w:rPr>
              <w:t>Hoch</w:t>
            </w:r>
          </w:p>
        </w:tc>
      </w:tr>
      <w:tr w:rsidR="007A3079" w14:paraId="0B1D5DC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BE9E6"/>
            <w:tcMar>
              <w:top w:w="80" w:type="dxa"/>
              <w:left w:w="120" w:type="dxa"/>
              <w:bottom w:w="80" w:type="dxa"/>
              <w:right w:w="120" w:type="dxa"/>
            </w:tcMar>
          </w:tcPr>
          <w:p w14:paraId="294A9AF3" w14:textId="77777777" w:rsidR="007A3079" w:rsidRDefault="00000000">
            <w:r>
              <w:rPr>
                <w:color w:val="17171A"/>
                <w:sz w:val="20"/>
                <w:szCs w:val="20"/>
              </w:rPr>
              <w:t>Haftungsfragen bei veralteten oder falschen Daten</w:t>
            </w:r>
          </w:p>
        </w:tc>
        <w:tc>
          <w:tcPr>
            <w:tcW w:w="1750" w:type="dxa"/>
            <w:tcBorders>
              <w:top w:val="single" w:sz="1" w:space="0" w:color="CCCCCC"/>
              <w:left w:val="single" w:sz="1" w:space="0" w:color="CCCCCC"/>
              <w:bottom w:val="single" w:sz="1" w:space="0" w:color="CCCCCC"/>
              <w:right w:val="single" w:sz="1" w:space="0" w:color="CCCCCC"/>
            </w:tcBorders>
            <w:shd w:val="clear" w:color="auto" w:fill="FBE9E6"/>
            <w:tcMar>
              <w:top w:w="80" w:type="dxa"/>
              <w:left w:w="120" w:type="dxa"/>
              <w:bottom w:w="80" w:type="dxa"/>
              <w:right w:w="120" w:type="dxa"/>
            </w:tcMar>
          </w:tcPr>
          <w:p w14:paraId="2E271FCA" w14:textId="77777777" w:rsidR="007A3079" w:rsidRDefault="00000000">
            <w:r>
              <w:rPr>
                <w:color w:val="17171A"/>
                <w:sz w:val="20"/>
                <w:szCs w:val="20"/>
              </w:rPr>
              <w:t>Hoch</w:t>
            </w:r>
          </w:p>
        </w:tc>
        <w:tc>
          <w:tcPr>
            <w:tcW w:w="2000" w:type="dxa"/>
            <w:tcBorders>
              <w:top w:val="single" w:sz="1" w:space="0" w:color="CCCCCC"/>
              <w:left w:val="single" w:sz="1" w:space="0" w:color="CCCCCC"/>
              <w:bottom w:val="single" w:sz="1" w:space="0" w:color="CCCCCC"/>
              <w:right w:val="single" w:sz="1" w:space="0" w:color="CCCCCC"/>
            </w:tcBorders>
            <w:shd w:val="clear" w:color="auto" w:fill="FBE9E6"/>
            <w:tcMar>
              <w:top w:w="80" w:type="dxa"/>
              <w:left w:w="120" w:type="dxa"/>
              <w:bottom w:w="80" w:type="dxa"/>
              <w:right w:w="120" w:type="dxa"/>
            </w:tcMar>
          </w:tcPr>
          <w:p w14:paraId="2DFB551C" w14:textId="77777777" w:rsidR="007A3079" w:rsidRDefault="00000000">
            <w:r>
              <w:rPr>
                <w:color w:val="17171A"/>
                <w:sz w:val="20"/>
                <w:szCs w:val="20"/>
              </w:rPr>
              <w:t>Niedrig</w:t>
            </w:r>
          </w:p>
        </w:tc>
        <w:tc>
          <w:tcPr>
            <w:tcW w:w="2010" w:type="dxa"/>
            <w:tcBorders>
              <w:top w:val="single" w:sz="1" w:space="0" w:color="CCCCCC"/>
              <w:left w:val="single" w:sz="1" w:space="0" w:color="CCCCCC"/>
              <w:bottom w:val="single" w:sz="1" w:space="0" w:color="CCCCCC"/>
              <w:right w:val="single" w:sz="1" w:space="0" w:color="CCCCCC"/>
            </w:tcBorders>
            <w:shd w:val="clear" w:color="auto" w:fill="FBE9E6"/>
            <w:tcMar>
              <w:top w:w="80" w:type="dxa"/>
              <w:left w:w="120" w:type="dxa"/>
              <w:bottom w:w="80" w:type="dxa"/>
              <w:right w:w="120" w:type="dxa"/>
            </w:tcMar>
          </w:tcPr>
          <w:p w14:paraId="1DFCED03" w14:textId="77777777" w:rsidR="007A3079" w:rsidRDefault="00000000">
            <w:r>
              <w:rPr>
                <w:color w:val="17171A"/>
                <w:sz w:val="20"/>
                <w:szCs w:val="20"/>
              </w:rPr>
              <w:t>Mittel</w:t>
            </w:r>
          </w:p>
        </w:tc>
      </w:tr>
      <w:tr w:rsidR="007A3079" w14:paraId="2260C2B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A2DB3C" w14:textId="77777777" w:rsidR="007A3079" w:rsidRDefault="00000000">
            <w:r>
              <w:rPr>
                <w:color w:val="17171A"/>
                <w:sz w:val="20"/>
                <w:szCs w:val="20"/>
              </w:rPr>
              <w:t>Konkurrenz durch offizielle Weiterentwicklung des EPD</w:t>
            </w:r>
          </w:p>
        </w:tc>
        <w:tc>
          <w:tcPr>
            <w:tcW w:w="17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C134AA" w14:textId="77777777" w:rsidR="007A3079" w:rsidRDefault="00000000">
            <w:r>
              <w:rPr>
                <w:color w:val="17171A"/>
                <w:sz w:val="20"/>
                <w:szCs w:val="20"/>
              </w:rPr>
              <w:t>Mittel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0E0326" w14:textId="77777777" w:rsidR="007A3079" w:rsidRDefault="00000000">
            <w:r>
              <w:rPr>
                <w:color w:val="17171A"/>
                <w:sz w:val="20"/>
                <w:szCs w:val="20"/>
              </w:rPr>
              <w:t>Mittel</w:t>
            </w:r>
          </w:p>
        </w:tc>
        <w:tc>
          <w:tcPr>
            <w:tcW w:w="20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9BA048" w14:textId="77777777" w:rsidR="007A3079" w:rsidRDefault="00000000">
            <w:r>
              <w:rPr>
                <w:color w:val="17171A"/>
                <w:sz w:val="20"/>
                <w:szCs w:val="20"/>
              </w:rPr>
              <w:t>Mittel</w:t>
            </w:r>
          </w:p>
        </w:tc>
      </w:tr>
      <w:tr w:rsidR="007A3079" w14:paraId="68683AA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BE9E6"/>
            <w:tcMar>
              <w:top w:w="80" w:type="dxa"/>
              <w:left w:w="120" w:type="dxa"/>
              <w:bottom w:w="80" w:type="dxa"/>
              <w:right w:w="120" w:type="dxa"/>
            </w:tcMar>
          </w:tcPr>
          <w:p w14:paraId="751B0181" w14:textId="77777777" w:rsidR="007A3079" w:rsidRDefault="00000000">
            <w:r>
              <w:rPr>
                <w:color w:val="17171A"/>
                <w:sz w:val="20"/>
                <w:szCs w:val="20"/>
              </w:rPr>
              <w:t>Technischer Fehler bei QR-Freigabe / Datenübermittlung</w:t>
            </w:r>
          </w:p>
        </w:tc>
        <w:tc>
          <w:tcPr>
            <w:tcW w:w="1750" w:type="dxa"/>
            <w:tcBorders>
              <w:top w:val="single" w:sz="1" w:space="0" w:color="CCCCCC"/>
              <w:left w:val="single" w:sz="1" w:space="0" w:color="CCCCCC"/>
              <w:bottom w:val="single" w:sz="1" w:space="0" w:color="CCCCCC"/>
              <w:right w:val="single" w:sz="1" w:space="0" w:color="CCCCCC"/>
            </w:tcBorders>
            <w:shd w:val="clear" w:color="auto" w:fill="FBE9E6"/>
            <w:tcMar>
              <w:top w:w="80" w:type="dxa"/>
              <w:left w:w="120" w:type="dxa"/>
              <w:bottom w:w="80" w:type="dxa"/>
              <w:right w:w="120" w:type="dxa"/>
            </w:tcMar>
          </w:tcPr>
          <w:p w14:paraId="2815AAF3" w14:textId="77777777" w:rsidR="007A3079" w:rsidRDefault="00000000">
            <w:r>
              <w:rPr>
                <w:color w:val="17171A"/>
                <w:sz w:val="20"/>
                <w:szCs w:val="20"/>
              </w:rPr>
              <w:t>Hoch</w:t>
            </w:r>
          </w:p>
        </w:tc>
        <w:tc>
          <w:tcPr>
            <w:tcW w:w="2000" w:type="dxa"/>
            <w:tcBorders>
              <w:top w:val="single" w:sz="1" w:space="0" w:color="CCCCCC"/>
              <w:left w:val="single" w:sz="1" w:space="0" w:color="CCCCCC"/>
              <w:bottom w:val="single" w:sz="1" w:space="0" w:color="CCCCCC"/>
              <w:right w:val="single" w:sz="1" w:space="0" w:color="CCCCCC"/>
            </w:tcBorders>
            <w:shd w:val="clear" w:color="auto" w:fill="FBE9E6"/>
            <w:tcMar>
              <w:top w:w="80" w:type="dxa"/>
              <w:left w:w="120" w:type="dxa"/>
              <w:bottom w:w="80" w:type="dxa"/>
              <w:right w:w="120" w:type="dxa"/>
            </w:tcMar>
          </w:tcPr>
          <w:p w14:paraId="624BF422" w14:textId="77777777" w:rsidR="007A3079" w:rsidRDefault="00000000">
            <w:r>
              <w:rPr>
                <w:color w:val="17171A"/>
                <w:sz w:val="20"/>
                <w:szCs w:val="20"/>
              </w:rPr>
              <w:t>Niedrig</w:t>
            </w:r>
          </w:p>
        </w:tc>
        <w:tc>
          <w:tcPr>
            <w:tcW w:w="2010" w:type="dxa"/>
            <w:tcBorders>
              <w:top w:val="single" w:sz="1" w:space="0" w:color="CCCCCC"/>
              <w:left w:val="single" w:sz="1" w:space="0" w:color="CCCCCC"/>
              <w:bottom w:val="single" w:sz="1" w:space="0" w:color="CCCCCC"/>
              <w:right w:val="single" w:sz="1" w:space="0" w:color="CCCCCC"/>
            </w:tcBorders>
            <w:shd w:val="clear" w:color="auto" w:fill="FBE9E6"/>
            <w:tcMar>
              <w:top w:w="80" w:type="dxa"/>
              <w:left w:w="120" w:type="dxa"/>
              <w:bottom w:w="80" w:type="dxa"/>
              <w:right w:w="120" w:type="dxa"/>
            </w:tcMar>
          </w:tcPr>
          <w:p w14:paraId="16E19D9C" w14:textId="77777777" w:rsidR="007A3079" w:rsidRDefault="00000000">
            <w:r>
              <w:rPr>
                <w:color w:val="17171A"/>
                <w:sz w:val="20"/>
                <w:szCs w:val="20"/>
              </w:rPr>
              <w:t>Mittel</w:t>
            </w:r>
          </w:p>
        </w:tc>
      </w:tr>
    </w:tbl>
    <w:p w14:paraId="019F9987" w14:textId="77777777" w:rsidR="007A3079" w:rsidRDefault="007A3079">
      <w:pPr>
        <w:spacing w:after="200"/>
      </w:pPr>
    </w:p>
    <w:p w14:paraId="62D176A1" w14:textId="77777777" w:rsidR="007A3079" w:rsidRDefault="00000000">
      <w:pPr>
        <w:spacing w:before="120" w:after="200" w:line="288" w:lineRule="auto"/>
      </w:pPr>
      <w:r>
        <w:rPr>
          <w:b/>
          <w:bCs/>
        </w:rPr>
        <w:t xml:space="preserve">Einschätzung: </w:t>
      </w:r>
      <w:r>
        <w:t>Die grössten Risiken mit hoher Priorität betreffen den Datenschutz, die regulatorischen Rahmenbedingungen und die Nutzerakzeptanz. Diese drei Risiken werden deshalb im folgenden Massnahmenkatalog vorrangig adressiert.</w:t>
      </w:r>
    </w:p>
    <w:p w14:paraId="18C0ED3C" w14:textId="77777777" w:rsidR="007A3079" w:rsidRDefault="00000000">
      <w:pPr>
        <w:pStyle w:val="berschrift2"/>
      </w:pPr>
      <w:bookmarkStart w:id="13" w:name="_Toc233836941"/>
      <w:r>
        <w:lastRenderedPageBreak/>
        <w:t>6.2 Massnahmen zur Risikominimierung</w:t>
      </w:r>
      <w:bookmarkEnd w:id="13"/>
    </w:p>
    <w:p w14:paraId="3C59E792" w14:textId="77777777" w:rsidR="007A3079" w:rsidRDefault="00000000">
      <w:pPr>
        <w:pStyle w:val="Listenabsatz"/>
        <w:numPr>
          <w:ilvl w:val="0"/>
          <w:numId w:val="2"/>
        </w:numPr>
        <w:spacing w:after="100" w:line="276" w:lineRule="auto"/>
      </w:pPr>
      <w:r>
        <w:t>Ende-zu-Ende-Verschlüsselung der Gesundheitsdaten sowie Zwei-Faktor-Absicherung des QR-Codes (zeitlich begrenzte Gültigkeit)</w:t>
      </w:r>
    </w:p>
    <w:p w14:paraId="60159E89" w14:textId="77777777" w:rsidR="007A3079" w:rsidRDefault="00000000">
      <w:pPr>
        <w:pStyle w:val="Listenabsatz"/>
        <w:numPr>
          <w:ilvl w:val="0"/>
          <w:numId w:val="2"/>
        </w:numPr>
        <w:spacing w:after="100" w:line="276" w:lineRule="auto"/>
      </w:pPr>
      <w:r>
        <w:t xml:space="preserve">Transparentes Zugriffsprotokoll, damit </w:t>
      </w:r>
      <w:proofErr w:type="spellStart"/>
      <w:proofErr w:type="gramStart"/>
      <w:r>
        <w:t>Nutzer:innen</w:t>
      </w:r>
      <w:proofErr w:type="spellEnd"/>
      <w:proofErr w:type="gramEnd"/>
      <w:r>
        <w:t xml:space="preserve"> jeden Datenzugriff nachvollziehen können (bereits im Prototyp umgesetzt)</w:t>
      </w:r>
    </w:p>
    <w:p w14:paraId="386FC716" w14:textId="77777777" w:rsidR="007A3079" w:rsidRDefault="00000000">
      <w:pPr>
        <w:pStyle w:val="Listenabsatz"/>
        <w:numPr>
          <w:ilvl w:val="0"/>
          <w:numId w:val="2"/>
        </w:numPr>
        <w:spacing w:after="100" w:line="276" w:lineRule="auto"/>
      </w:pPr>
      <w:r>
        <w:t>Möglichkeit, den QR-Code bei Verlust des Geräts sofort zu sperren, ähnlich einer Kreditkarte</w:t>
      </w:r>
    </w:p>
    <w:p w14:paraId="33355E40" w14:textId="77777777" w:rsidR="007A3079" w:rsidRDefault="00000000">
      <w:pPr>
        <w:pStyle w:val="Listenabsatz"/>
        <w:numPr>
          <w:ilvl w:val="0"/>
          <w:numId w:val="2"/>
        </w:numPr>
        <w:spacing w:after="100" w:line="276" w:lineRule="auto"/>
      </w:pPr>
      <w:r>
        <w:t>Frühzeitiger Einbezug des Datenschutzbeauftragten und rechtliche Prüfung vor dem Markteintritt</w:t>
      </w:r>
    </w:p>
    <w:p w14:paraId="216D8D20" w14:textId="77777777" w:rsidR="007A3079" w:rsidRDefault="00000000">
      <w:pPr>
        <w:pStyle w:val="Listenabsatz"/>
        <w:numPr>
          <w:ilvl w:val="0"/>
          <w:numId w:val="2"/>
        </w:numPr>
        <w:spacing w:after="100" w:line="276" w:lineRule="auto"/>
      </w:pPr>
      <w:r>
        <w:t>Klare Nutzerhinweise, dass Med Share das EPD nicht ersetzt, sondern als Notfall-Ergänzung dient (Haftungsbegrenzung)</w:t>
      </w:r>
    </w:p>
    <w:p w14:paraId="02CBD03B" w14:textId="77777777" w:rsidR="007A3079" w:rsidRPr="00CF15CF" w:rsidRDefault="00000000">
      <w:pPr>
        <w:pStyle w:val="berschrift1"/>
        <w:pageBreakBefore/>
        <w:rPr>
          <w:lang w:val="en-GB"/>
        </w:rPr>
      </w:pPr>
      <w:bookmarkStart w:id="14" w:name="_Toc233836942"/>
      <w:r w:rsidRPr="00CF15CF">
        <w:rPr>
          <w:lang w:val="en-GB"/>
        </w:rPr>
        <w:lastRenderedPageBreak/>
        <w:t>7 Aufgabe – St. Galler Business Model Navigator</w:t>
      </w:r>
      <w:bookmarkEnd w:id="14"/>
    </w:p>
    <w:p w14:paraId="60002579" w14:textId="77777777" w:rsidR="007A3079" w:rsidRDefault="00000000">
      <w:pPr>
        <w:spacing w:after="200" w:line="288" w:lineRule="auto"/>
      </w:pPr>
      <w:r>
        <w:t>Aus den 55 Mustern des St. Galler Business Model Navigators wurden für Med Share zwei kombinierte Muster gewählt:</w:t>
      </w:r>
    </w:p>
    <w:p w14:paraId="00AA7C17" w14:textId="77777777" w:rsidR="007A3079" w:rsidRDefault="00000000">
      <w:pPr>
        <w:pStyle w:val="berschrift2"/>
      </w:pPr>
      <w:bookmarkStart w:id="15" w:name="_Toc233836943"/>
      <w:r>
        <w:t>7.1 Freemium</w:t>
      </w:r>
      <w:bookmarkEnd w:id="15"/>
    </w:p>
    <w:p w14:paraId="27671C67" w14:textId="77777777" w:rsidR="007A3079" w:rsidRDefault="00000000">
      <w:pPr>
        <w:spacing w:after="200" w:line="288" w:lineRule="auto"/>
      </w:pPr>
      <w:r>
        <w:t xml:space="preserve">Die Basisfunktionen (digitale Notfall-ID, QR-Code, Zugriffsprotokoll) stehen </w:t>
      </w:r>
      <w:proofErr w:type="spellStart"/>
      <w:proofErr w:type="gramStart"/>
      <w:r>
        <w:t>Patient:innen</w:t>
      </w:r>
      <w:proofErr w:type="spellEnd"/>
      <w:proofErr w:type="gramEnd"/>
      <w:r>
        <w:t xml:space="preserve"> kostenlos zur Verfügung, um eine möglichst breite Nutzerbasis aufzubauen – dies ist entscheidend, da der Nutzen für Spitäler erst mit einer kritischen Masse an </w:t>
      </w:r>
      <w:proofErr w:type="spellStart"/>
      <w:proofErr w:type="gramStart"/>
      <w:r>
        <w:t>Nutzer:innen</w:t>
      </w:r>
      <w:proofErr w:type="spellEnd"/>
      <w:proofErr w:type="gramEnd"/>
      <w:r>
        <w:t xml:space="preserve"> entsteht (Netzwerkeffekt). Erweiterte Funktionen wie z. B. Mehrsprachigkeit, Familienprofile oder Cloud-Backups könnten künftig kostenpflichtig angeboten werden.</w:t>
      </w:r>
    </w:p>
    <w:p w14:paraId="39B96F0A" w14:textId="77777777" w:rsidR="007A3079" w:rsidRDefault="00000000">
      <w:pPr>
        <w:pStyle w:val="berschrift2"/>
      </w:pPr>
      <w:bookmarkStart w:id="16" w:name="_Toc233836944"/>
      <w:r>
        <w:t xml:space="preserve">7.2 </w:t>
      </w:r>
      <w:proofErr w:type="spellStart"/>
      <w:r>
        <w:t>Subscription</w:t>
      </w:r>
      <w:proofErr w:type="spellEnd"/>
      <w:r>
        <w:t xml:space="preserve"> (Abonnement)</w:t>
      </w:r>
      <w:bookmarkEnd w:id="16"/>
    </w:p>
    <w:p w14:paraId="19E5ACE3" w14:textId="77777777" w:rsidR="007A3079" w:rsidRDefault="00000000">
      <w:pPr>
        <w:spacing w:after="200" w:line="288" w:lineRule="auto"/>
      </w:pPr>
      <w:r>
        <w:t>Spitäler und Kliniken bezahlen eine wiederkehrende Lizenzgebühr für die Anbindung an Med Share (z. B. gestaffelt nach Anzahl Betten/Standorte). Dieses B2B-Modell erzeugt planbare, wiederkehrende Umsätze und passt zum Beschaffungsverhalten von Spitälern, die IT-Lösungen typischerweise als Lizenz- oder Abomodell einkaufen.</w:t>
      </w:r>
    </w:p>
    <w:p w14:paraId="1B263EF5" w14:textId="77777777" w:rsidR="007A3079" w:rsidRDefault="00000000">
      <w:pPr>
        <w:spacing w:before="120" w:after="200" w:line="288" w:lineRule="auto"/>
      </w:pPr>
      <w:r>
        <w:rPr>
          <w:b/>
          <w:bCs/>
        </w:rPr>
        <w:t xml:space="preserve">Begründung der Wahl: </w:t>
      </w:r>
      <w:r>
        <w:t xml:space="preserve">Die Kombination aus Freemium (B2C, Nutzerwachstum) und </w:t>
      </w:r>
      <w:proofErr w:type="spellStart"/>
      <w:r>
        <w:t>Subscription</w:t>
      </w:r>
      <w:proofErr w:type="spellEnd"/>
      <w:r>
        <w:t xml:space="preserve"> (B2B, Monetarisierung über Spitäler) adressiert beide Seiten des zweiseitigen Marktes – </w:t>
      </w:r>
      <w:proofErr w:type="spellStart"/>
      <w:proofErr w:type="gramStart"/>
      <w:r>
        <w:t>Patient:innen</w:t>
      </w:r>
      <w:proofErr w:type="spellEnd"/>
      <w:proofErr w:type="gramEnd"/>
      <w:r>
        <w:t xml:space="preserve"> als </w:t>
      </w:r>
      <w:proofErr w:type="spellStart"/>
      <w:proofErr w:type="gramStart"/>
      <w:r>
        <w:t>Datenlieferant:innen</w:t>
      </w:r>
      <w:proofErr w:type="spellEnd"/>
      <w:proofErr w:type="gramEnd"/>
      <w:r>
        <w:t xml:space="preserve"> und Spitäler als zahlende </w:t>
      </w:r>
      <w:proofErr w:type="spellStart"/>
      <w:proofErr w:type="gramStart"/>
      <w:r>
        <w:t>Kund:innen</w:t>
      </w:r>
      <w:proofErr w:type="spellEnd"/>
      <w:proofErr w:type="gramEnd"/>
      <w:r>
        <w:t xml:space="preserve"> – und ist im Gesundheits- und Plattform-Umfeld ein etabliertes, gut erprobtes Muster.</w:t>
      </w:r>
    </w:p>
    <w:p w14:paraId="254A0337" w14:textId="77777777" w:rsidR="007A3079" w:rsidRDefault="00000000">
      <w:pPr>
        <w:pStyle w:val="berschrift1"/>
        <w:pageBreakBefore/>
      </w:pPr>
      <w:bookmarkStart w:id="17" w:name="_Toc233836945"/>
      <w:r>
        <w:lastRenderedPageBreak/>
        <w:t>8 Aufgabe – Umsetzung Prototype mit einem Framework</w:t>
      </w:r>
      <w:bookmarkEnd w:id="17"/>
    </w:p>
    <w:p w14:paraId="236A1007" w14:textId="77777777" w:rsidR="007A3079" w:rsidRDefault="00000000">
      <w:pPr>
        <w:spacing w:after="200" w:line="288" w:lineRule="auto"/>
      </w:pPr>
      <w:r>
        <w:t>Der klickbare Prototyp wurde mit React 19 (</w:t>
      </w:r>
      <w:proofErr w:type="spellStart"/>
      <w:r>
        <w:t>TypeScript</w:t>
      </w:r>
      <w:proofErr w:type="spellEnd"/>
      <w:r>
        <w:t>) und Vite umgesetzt und bildet die zentralen Anforderungen der Idee vollständig ab.</w:t>
      </w:r>
    </w:p>
    <w:p w14:paraId="36F5951D" w14:textId="77777777" w:rsidR="007A3079" w:rsidRDefault="00000000">
      <w:pPr>
        <w:pStyle w:val="berschrift2"/>
      </w:pPr>
      <w:bookmarkStart w:id="18" w:name="_Toc233836946"/>
      <w:r>
        <w:t>8.1 Umgesetzte Funktionen</w:t>
      </w:r>
      <w:bookmarkEnd w:id="18"/>
    </w:p>
    <w:p w14:paraId="066658B3" w14:textId="77777777" w:rsidR="007A3079" w:rsidRDefault="00000000">
      <w:pPr>
        <w:pStyle w:val="Listenabsatz"/>
        <w:numPr>
          <w:ilvl w:val="0"/>
          <w:numId w:val="2"/>
        </w:numPr>
        <w:spacing w:after="100" w:line="276" w:lineRule="auto"/>
      </w:pPr>
      <w:r>
        <w:t>Home-Screen mit Begrüssung, aufklappbaren Notfall-Details und direktem QR-Code-Zugriff</w:t>
      </w:r>
    </w:p>
    <w:p w14:paraId="1F65725E" w14:textId="77777777" w:rsidR="007A3079" w:rsidRDefault="00000000">
      <w:pPr>
        <w:pStyle w:val="Listenabsatz"/>
        <w:numPr>
          <w:ilvl w:val="0"/>
          <w:numId w:val="2"/>
        </w:numPr>
        <w:spacing w:after="100" w:line="276" w:lineRule="auto"/>
      </w:pPr>
      <w:r>
        <w:t>Individueller, gestylter QR-Code (mit Med-Share-Logo im Zentrum), der beim Scan direkt das Profil mit den Notfall-Krankenakten öffnet</w:t>
      </w:r>
    </w:p>
    <w:p w14:paraId="11E1417D" w14:textId="77777777" w:rsidR="007A3079" w:rsidRDefault="00000000">
      <w:pPr>
        <w:pStyle w:val="Listenabsatz"/>
        <w:numPr>
          <w:ilvl w:val="0"/>
          <w:numId w:val="2"/>
        </w:numPr>
        <w:spacing w:after="100" w:line="276" w:lineRule="auto"/>
      </w:pPr>
      <w:r>
        <w:t>Simulierter Spital-Scan: öffnet die Ansicht, welche Daten ein Spital beim Scannen sieht (Blutgruppe, Allergien, Medikation, Notfallkontakt)</w:t>
      </w:r>
    </w:p>
    <w:p w14:paraId="099A1AE0" w14:textId="77777777" w:rsidR="007A3079" w:rsidRDefault="00000000">
      <w:pPr>
        <w:pStyle w:val="Listenabsatz"/>
        <w:numPr>
          <w:ilvl w:val="0"/>
          <w:numId w:val="2"/>
        </w:numPr>
        <w:spacing w:after="100" w:line="276" w:lineRule="auto"/>
      </w:pPr>
      <w:r>
        <w:t>Zugriffsprotokoll im Account-Bereich: jeder simulierte Scan wird mit Spitalname und Zeitstempel automatisch erfasst</w:t>
      </w:r>
    </w:p>
    <w:p w14:paraId="7805BB45" w14:textId="77777777" w:rsidR="007A3079" w:rsidRDefault="00000000">
      <w:pPr>
        <w:pStyle w:val="Listenabsatz"/>
        <w:numPr>
          <w:ilvl w:val="0"/>
          <w:numId w:val="2"/>
        </w:numPr>
        <w:spacing w:after="100" w:line="276" w:lineRule="auto"/>
      </w:pPr>
      <w:r>
        <w:t>Übersicht angebundener Spitäler</w:t>
      </w:r>
    </w:p>
    <w:p w14:paraId="0EEE333E" w14:textId="77777777" w:rsidR="007A3079" w:rsidRDefault="00000000">
      <w:pPr>
        <w:pStyle w:val="Listenabsatz"/>
        <w:numPr>
          <w:ilvl w:val="0"/>
          <w:numId w:val="2"/>
        </w:numPr>
        <w:spacing w:after="100" w:line="276" w:lineRule="auto"/>
      </w:pPr>
      <w:r>
        <w:t>„Zur Apple Wallet hinzufügen“-Funktion (visuell umgesetzt)</w:t>
      </w:r>
    </w:p>
    <w:p w14:paraId="633077A9" w14:textId="77777777" w:rsidR="007A3079" w:rsidRDefault="00000000">
      <w:pPr>
        <w:pStyle w:val="berschrift2"/>
      </w:pPr>
      <w:bookmarkStart w:id="19" w:name="_Toc233836947"/>
      <w:r>
        <w:t>8.2 Technische Umsetzung</w:t>
      </w:r>
      <w:bookmarkEnd w:id="19"/>
    </w:p>
    <w:p w14:paraId="556B79B1" w14:textId="7CCABF8B" w:rsidR="007A3079" w:rsidRDefault="00CF15CF">
      <w:pPr>
        <w:spacing w:after="200" w:line="288" w:lineRule="auto"/>
      </w:pPr>
      <w:r w:rsidRPr="00CF15CF">
        <w:drawing>
          <wp:anchor distT="0" distB="0" distL="114300" distR="114300" simplePos="0" relativeHeight="251662336" behindDoc="0" locked="0" layoutInCell="1" allowOverlap="1" wp14:anchorId="3BC57A35" wp14:editId="3232070A">
            <wp:simplePos x="0" y="0"/>
            <wp:positionH relativeFrom="margin">
              <wp:posOffset>3048000</wp:posOffset>
            </wp:positionH>
            <wp:positionV relativeFrom="paragraph">
              <wp:posOffset>586105</wp:posOffset>
            </wp:positionV>
            <wp:extent cx="2571641" cy="3592049"/>
            <wp:effectExtent l="0" t="0" r="635" b="8890"/>
            <wp:wrapSquare wrapText="bothSides"/>
            <wp:docPr id="142182376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823760" name=""/>
                    <pic:cNvPicPr/>
                  </pic:nvPicPr>
                  <pic:blipFill>
                    <a:blip r:embed="rId8"/>
                    <a:stretch>
                      <a:fillRect/>
                    </a:stretch>
                  </pic:blipFill>
                  <pic:spPr>
                    <a:xfrm>
                      <a:off x="0" y="0"/>
                      <a:ext cx="2571641" cy="3592049"/>
                    </a:xfrm>
                    <a:prstGeom prst="rect">
                      <a:avLst/>
                    </a:prstGeom>
                  </pic:spPr>
                </pic:pic>
              </a:graphicData>
            </a:graphic>
            <wp14:sizeRelH relativeFrom="margin">
              <wp14:pctWidth>0</wp14:pctWidth>
            </wp14:sizeRelH>
            <wp14:sizeRelV relativeFrom="margin">
              <wp14:pctHeight>0</wp14:pctHeight>
            </wp14:sizeRelV>
          </wp:anchor>
        </w:drawing>
      </w:r>
      <w:r w:rsidR="00000000">
        <w:t xml:space="preserve">Technologie-Stack: React 19, </w:t>
      </w:r>
      <w:proofErr w:type="spellStart"/>
      <w:r w:rsidR="00000000">
        <w:t>TypeScript</w:t>
      </w:r>
      <w:proofErr w:type="spellEnd"/>
      <w:r w:rsidR="00000000">
        <w:t xml:space="preserve">, Vite als </w:t>
      </w:r>
      <w:proofErr w:type="spellStart"/>
      <w:r w:rsidR="00000000">
        <w:t>Build</w:t>
      </w:r>
      <w:proofErr w:type="spellEnd"/>
      <w:r w:rsidR="00000000">
        <w:t xml:space="preserve">-Tool, eigenes CSS-Designsystem (dunkles Farbschema passend zum Med-Share-Logo), </w:t>
      </w:r>
      <w:proofErr w:type="spellStart"/>
      <w:r w:rsidR="00000000">
        <w:t>qr-code</w:t>
      </w:r>
      <w:proofErr w:type="spellEnd"/>
      <w:r w:rsidR="00000000">
        <w:t xml:space="preserve">-styling für den individuell gestalteten QR-Code, </w:t>
      </w:r>
      <w:proofErr w:type="spellStart"/>
      <w:r w:rsidR="00000000">
        <w:t>lucide-react</w:t>
      </w:r>
      <w:proofErr w:type="spellEnd"/>
      <w:r w:rsidR="00000000">
        <w:t xml:space="preserve"> für Icons. Die Anwendung ist als Single-Page-App mit clientseitigem State (React </w:t>
      </w:r>
      <w:proofErr w:type="spellStart"/>
      <w:r w:rsidR="00000000">
        <w:t>useState</w:t>
      </w:r>
      <w:proofErr w:type="spellEnd"/>
      <w:r w:rsidR="00000000">
        <w:t>) realisiert; alle Daten sind Demo-Daten ohne echtes Backend, da es sich um einen validierenden UI-Prototyp handelt.</w:t>
      </w:r>
    </w:p>
    <w:p w14:paraId="414528C2" w14:textId="77777777" w:rsidR="00CF15CF" w:rsidRDefault="00CF15CF">
      <w:pPr>
        <w:rPr>
          <w:b/>
          <w:bCs/>
          <w:color w:val="C15B56"/>
          <w:sz w:val="25"/>
          <w:szCs w:val="25"/>
        </w:rPr>
      </w:pPr>
      <w:bookmarkStart w:id="20" w:name="_Toc233836948"/>
      <w:r>
        <w:br w:type="page"/>
      </w:r>
    </w:p>
    <w:p w14:paraId="17285957" w14:textId="366AFBA8" w:rsidR="007A3079" w:rsidRDefault="00000000">
      <w:pPr>
        <w:pStyle w:val="berschrift2"/>
      </w:pPr>
      <w:r>
        <w:lastRenderedPageBreak/>
        <w:t>8.3 Tests und Ergebnisse</w:t>
      </w:r>
      <w:bookmarkEnd w:id="20"/>
    </w:p>
    <w:p w14:paraId="01F81083" w14:textId="5FDEF36B" w:rsidR="007A3079" w:rsidRDefault="00000000">
      <w:pPr>
        <w:spacing w:after="200" w:line="288" w:lineRule="auto"/>
      </w:pPr>
      <w:r>
        <w:t>Der Prototyp wurde mittels automatisierter Klick- und Navigationstests im Browser geprüft: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800"/>
        <w:gridCol w:w="2360"/>
      </w:tblGrid>
      <w:tr w:rsidR="007A3079" w14:paraId="48825264"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C15B56"/>
            <w:tcMar>
              <w:top w:w="80" w:type="dxa"/>
              <w:left w:w="120" w:type="dxa"/>
              <w:bottom w:w="80" w:type="dxa"/>
              <w:right w:w="120" w:type="dxa"/>
            </w:tcMar>
          </w:tcPr>
          <w:p w14:paraId="249E2405" w14:textId="77777777" w:rsidR="007A3079" w:rsidRDefault="00000000">
            <w:r>
              <w:rPr>
                <w:b/>
                <w:bCs/>
                <w:color w:val="FFFFFF"/>
                <w:sz w:val="20"/>
                <w:szCs w:val="20"/>
              </w:rPr>
              <w:t>Testfall</w:t>
            </w:r>
          </w:p>
        </w:tc>
        <w:tc>
          <w:tcPr>
            <w:tcW w:w="3800" w:type="dxa"/>
            <w:tcBorders>
              <w:top w:val="single" w:sz="1" w:space="0" w:color="CCCCCC"/>
              <w:left w:val="single" w:sz="1" w:space="0" w:color="CCCCCC"/>
              <w:bottom w:val="single" w:sz="1" w:space="0" w:color="CCCCCC"/>
              <w:right w:val="single" w:sz="1" w:space="0" w:color="CCCCCC"/>
            </w:tcBorders>
            <w:shd w:val="clear" w:color="auto" w:fill="C15B56"/>
            <w:tcMar>
              <w:top w:w="80" w:type="dxa"/>
              <w:left w:w="120" w:type="dxa"/>
              <w:bottom w:w="80" w:type="dxa"/>
              <w:right w:w="120" w:type="dxa"/>
            </w:tcMar>
          </w:tcPr>
          <w:p w14:paraId="61D890A9" w14:textId="77777777" w:rsidR="007A3079" w:rsidRDefault="00000000">
            <w:r>
              <w:rPr>
                <w:b/>
                <w:bCs/>
                <w:color w:val="FFFFFF"/>
                <w:sz w:val="20"/>
                <w:szCs w:val="20"/>
              </w:rPr>
              <w:t>Erwartetes Verhalten</w:t>
            </w:r>
          </w:p>
        </w:tc>
        <w:tc>
          <w:tcPr>
            <w:tcW w:w="2360" w:type="dxa"/>
            <w:tcBorders>
              <w:top w:val="single" w:sz="1" w:space="0" w:color="CCCCCC"/>
              <w:left w:val="single" w:sz="1" w:space="0" w:color="CCCCCC"/>
              <w:bottom w:val="single" w:sz="1" w:space="0" w:color="CCCCCC"/>
              <w:right w:val="single" w:sz="1" w:space="0" w:color="CCCCCC"/>
            </w:tcBorders>
            <w:shd w:val="clear" w:color="auto" w:fill="C15B56"/>
            <w:tcMar>
              <w:top w:w="80" w:type="dxa"/>
              <w:left w:w="120" w:type="dxa"/>
              <w:bottom w:w="80" w:type="dxa"/>
              <w:right w:w="120" w:type="dxa"/>
            </w:tcMar>
          </w:tcPr>
          <w:p w14:paraId="4C3280C1" w14:textId="77777777" w:rsidR="007A3079" w:rsidRDefault="00000000">
            <w:r>
              <w:rPr>
                <w:b/>
                <w:bCs/>
                <w:color w:val="FFFFFF"/>
                <w:sz w:val="20"/>
                <w:szCs w:val="20"/>
              </w:rPr>
              <w:t>Ergebnis</w:t>
            </w:r>
          </w:p>
        </w:tc>
      </w:tr>
      <w:tr w:rsidR="007A3079" w14:paraId="21A03E2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9F9DD8" w14:textId="77777777" w:rsidR="007A3079" w:rsidRDefault="00000000">
            <w:r>
              <w:rPr>
                <w:color w:val="17171A"/>
                <w:sz w:val="20"/>
                <w:szCs w:val="20"/>
              </w:rPr>
              <w:t xml:space="preserve">Navigation zwischen allen 5 Tabs (Home, Bills, </w:t>
            </w:r>
            <w:proofErr w:type="spellStart"/>
            <w:r>
              <w:rPr>
                <w:color w:val="17171A"/>
                <w:sz w:val="20"/>
                <w:szCs w:val="20"/>
              </w:rPr>
              <w:t>Qr</w:t>
            </w:r>
            <w:proofErr w:type="spellEnd"/>
            <w:r>
              <w:rPr>
                <w:color w:val="17171A"/>
                <w:sz w:val="20"/>
                <w:szCs w:val="20"/>
              </w:rPr>
              <w:t>, Spitäler, Account)</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77474D" w14:textId="77777777" w:rsidR="007A3079" w:rsidRDefault="00000000">
            <w:r>
              <w:rPr>
                <w:color w:val="17171A"/>
                <w:sz w:val="20"/>
                <w:szCs w:val="20"/>
              </w:rPr>
              <w:t>Korrekter Screen wird angezeigt, aktiver Tab wird hervorgehoben</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F73B06" w14:textId="77777777" w:rsidR="007A3079" w:rsidRDefault="00000000">
            <w:r>
              <w:rPr>
                <w:color w:val="17171A"/>
                <w:sz w:val="20"/>
                <w:szCs w:val="20"/>
              </w:rPr>
              <w:t>Bestanden</w:t>
            </w:r>
          </w:p>
        </w:tc>
      </w:tr>
      <w:tr w:rsidR="007A3079" w14:paraId="1D0FA55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BE9E6"/>
            <w:tcMar>
              <w:top w:w="80" w:type="dxa"/>
              <w:left w:w="120" w:type="dxa"/>
              <w:bottom w:w="80" w:type="dxa"/>
              <w:right w:w="120" w:type="dxa"/>
            </w:tcMar>
          </w:tcPr>
          <w:p w14:paraId="1B7D4A5E" w14:textId="77777777" w:rsidR="007A3079" w:rsidRDefault="00000000">
            <w:r>
              <w:rPr>
                <w:color w:val="17171A"/>
                <w:sz w:val="20"/>
                <w:szCs w:val="20"/>
              </w:rPr>
              <w:t>Details-Bereich auf Home aufklappen</w:t>
            </w:r>
          </w:p>
        </w:tc>
        <w:tc>
          <w:tcPr>
            <w:tcW w:w="3800" w:type="dxa"/>
            <w:tcBorders>
              <w:top w:val="single" w:sz="1" w:space="0" w:color="CCCCCC"/>
              <w:left w:val="single" w:sz="1" w:space="0" w:color="CCCCCC"/>
              <w:bottom w:val="single" w:sz="1" w:space="0" w:color="CCCCCC"/>
              <w:right w:val="single" w:sz="1" w:space="0" w:color="CCCCCC"/>
            </w:tcBorders>
            <w:shd w:val="clear" w:color="auto" w:fill="FBE9E6"/>
            <w:tcMar>
              <w:top w:w="80" w:type="dxa"/>
              <w:left w:w="120" w:type="dxa"/>
              <w:bottom w:w="80" w:type="dxa"/>
              <w:right w:w="120" w:type="dxa"/>
            </w:tcMar>
          </w:tcPr>
          <w:p w14:paraId="309AB6B7" w14:textId="77777777" w:rsidR="007A3079" w:rsidRDefault="00000000">
            <w:r>
              <w:rPr>
                <w:color w:val="17171A"/>
                <w:sz w:val="20"/>
                <w:szCs w:val="20"/>
              </w:rPr>
              <w:t>Notfalldaten (Blutgruppe, Allergien, Geburtsdatum) werden sichtbar</w:t>
            </w:r>
          </w:p>
        </w:tc>
        <w:tc>
          <w:tcPr>
            <w:tcW w:w="2360" w:type="dxa"/>
            <w:tcBorders>
              <w:top w:val="single" w:sz="1" w:space="0" w:color="CCCCCC"/>
              <w:left w:val="single" w:sz="1" w:space="0" w:color="CCCCCC"/>
              <w:bottom w:val="single" w:sz="1" w:space="0" w:color="CCCCCC"/>
              <w:right w:val="single" w:sz="1" w:space="0" w:color="CCCCCC"/>
            </w:tcBorders>
            <w:shd w:val="clear" w:color="auto" w:fill="FBE9E6"/>
            <w:tcMar>
              <w:top w:w="80" w:type="dxa"/>
              <w:left w:w="120" w:type="dxa"/>
              <w:bottom w:w="80" w:type="dxa"/>
              <w:right w:w="120" w:type="dxa"/>
            </w:tcMar>
          </w:tcPr>
          <w:p w14:paraId="3A6057A8" w14:textId="77777777" w:rsidR="007A3079" w:rsidRDefault="00000000">
            <w:r>
              <w:rPr>
                <w:color w:val="17171A"/>
                <w:sz w:val="20"/>
                <w:szCs w:val="20"/>
              </w:rPr>
              <w:t>Bestanden</w:t>
            </w:r>
          </w:p>
        </w:tc>
      </w:tr>
      <w:tr w:rsidR="007A3079" w14:paraId="6881C19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45F3BB" w14:textId="77777777" w:rsidR="007A3079" w:rsidRDefault="00000000">
            <w:r>
              <w:rPr>
                <w:color w:val="17171A"/>
                <w:sz w:val="20"/>
                <w:szCs w:val="20"/>
              </w:rPr>
              <w:t>„Spital-Scan simulieren“ auf QR-Screen</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A44EF0" w14:textId="77777777" w:rsidR="007A3079" w:rsidRDefault="00000000">
            <w:r>
              <w:rPr>
                <w:color w:val="17171A"/>
                <w:sz w:val="20"/>
                <w:szCs w:val="20"/>
              </w:rPr>
              <w:t>Profil mit vollständigen Notfall-Krankenakten öffnet sich als Overlay</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75065C" w14:textId="77777777" w:rsidR="007A3079" w:rsidRDefault="00000000">
            <w:r>
              <w:rPr>
                <w:color w:val="17171A"/>
                <w:sz w:val="20"/>
                <w:szCs w:val="20"/>
              </w:rPr>
              <w:t>Bestanden</w:t>
            </w:r>
          </w:p>
        </w:tc>
      </w:tr>
      <w:tr w:rsidR="007A3079" w14:paraId="5612474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BE9E6"/>
            <w:tcMar>
              <w:top w:w="80" w:type="dxa"/>
              <w:left w:w="120" w:type="dxa"/>
              <w:bottom w:w="80" w:type="dxa"/>
              <w:right w:w="120" w:type="dxa"/>
            </w:tcMar>
          </w:tcPr>
          <w:p w14:paraId="54ED040A" w14:textId="77777777" w:rsidR="007A3079" w:rsidRDefault="00000000">
            <w:r>
              <w:rPr>
                <w:color w:val="17171A"/>
                <w:sz w:val="20"/>
                <w:szCs w:val="20"/>
              </w:rPr>
              <w:t>Zugriffsprotokoll nach simuliertem Scan</w:t>
            </w:r>
          </w:p>
        </w:tc>
        <w:tc>
          <w:tcPr>
            <w:tcW w:w="3800" w:type="dxa"/>
            <w:tcBorders>
              <w:top w:val="single" w:sz="1" w:space="0" w:color="CCCCCC"/>
              <w:left w:val="single" w:sz="1" w:space="0" w:color="CCCCCC"/>
              <w:bottom w:val="single" w:sz="1" w:space="0" w:color="CCCCCC"/>
              <w:right w:val="single" w:sz="1" w:space="0" w:color="CCCCCC"/>
            </w:tcBorders>
            <w:shd w:val="clear" w:color="auto" w:fill="FBE9E6"/>
            <w:tcMar>
              <w:top w:w="80" w:type="dxa"/>
              <w:left w:w="120" w:type="dxa"/>
              <w:bottom w:w="80" w:type="dxa"/>
              <w:right w:w="120" w:type="dxa"/>
            </w:tcMar>
          </w:tcPr>
          <w:p w14:paraId="23C0DE55" w14:textId="77777777" w:rsidR="007A3079" w:rsidRDefault="00000000">
            <w:r>
              <w:rPr>
                <w:color w:val="17171A"/>
                <w:sz w:val="20"/>
                <w:szCs w:val="20"/>
              </w:rPr>
              <w:t>Neuer Eintrag mit Spitalname und Zeitstempel erscheint im Account-Bereich</w:t>
            </w:r>
          </w:p>
        </w:tc>
        <w:tc>
          <w:tcPr>
            <w:tcW w:w="2360" w:type="dxa"/>
            <w:tcBorders>
              <w:top w:val="single" w:sz="1" w:space="0" w:color="CCCCCC"/>
              <w:left w:val="single" w:sz="1" w:space="0" w:color="CCCCCC"/>
              <w:bottom w:val="single" w:sz="1" w:space="0" w:color="CCCCCC"/>
              <w:right w:val="single" w:sz="1" w:space="0" w:color="CCCCCC"/>
            </w:tcBorders>
            <w:shd w:val="clear" w:color="auto" w:fill="FBE9E6"/>
            <w:tcMar>
              <w:top w:w="80" w:type="dxa"/>
              <w:left w:w="120" w:type="dxa"/>
              <w:bottom w:w="80" w:type="dxa"/>
              <w:right w:w="120" w:type="dxa"/>
            </w:tcMar>
          </w:tcPr>
          <w:p w14:paraId="391E2F88" w14:textId="77777777" w:rsidR="007A3079" w:rsidRDefault="00000000">
            <w:r>
              <w:rPr>
                <w:color w:val="17171A"/>
                <w:sz w:val="20"/>
                <w:szCs w:val="20"/>
              </w:rPr>
              <w:t>Bestanden</w:t>
            </w:r>
          </w:p>
        </w:tc>
      </w:tr>
      <w:tr w:rsidR="007A3079" w14:paraId="29B34BE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454497" w14:textId="77777777" w:rsidR="007A3079" w:rsidRDefault="00000000">
            <w:r>
              <w:rPr>
                <w:color w:val="17171A"/>
                <w:sz w:val="20"/>
                <w:szCs w:val="20"/>
              </w:rPr>
              <w:t>Layout-Stabilität (fixe Gerätegrösse)</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650781" w14:textId="02BA1610" w:rsidR="007A3079" w:rsidRDefault="00000000">
            <w:r>
              <w:rPr>
                <w:color w:val="17171A"/>
                <w:sz w:val="20"/>
                <w:szCs w:val="20"/>
              </w:rPr>
              <w:t>Telefon-Rahmen bleibt konstant gross, Inhalt scrollt innerhalb des Bildschirms</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DDD7FA" w14:textId="77777777" w:rsidR="007A3079" w:rsidRDefault="00000000">
            <w:r>
              <w:rPr>
                <w:color w:val="17171A"/>
                <w:sz w:val="20"/>
                <w:szCs w:val="20"/>
              </w:rPr>
              <w:t>Bestanden</w:t>
            </w:r>
          </w:p>
        </w:tc>
      </w:tr>
    </w:tbl>
    <w:p w14:paraId="5E733AE6" w14:textId="1A61CF88" w:rsidR="007A3079" w:rsidRDefault="007A3079">
      <w:pPr>
        <w:spacing w:after="200"/>
      </w:pPr>
    </w:p>
    <w:p w14:paraId="05A777EE" w14:textId="25C22B16" w:rsidR="007A3079" w:rsidRDefault="00000000">
      <w:pPr>
        <w:spacing w:before="120" w:after="200" w:line="288" w:lineRule="auto"/>
      </w:pPr>
      <w:r>
        <w:rPr>
          <w:b/>
          <w:bCs/>
        </w:rPr>
        <w:t xml:space="preserve">Schlussfolgerung: </w:t>
      </w:r>
      <w:r>
        <w:t>Der Prototyp erfüllt die grundlegenden funktionalen Anforderungen der Idee (Datenhinterlegung, QR-Freigabe, Spital-Zugriff auf Krankenakten, Nachvollziehbarkeit über ein Zugriffsprotokoll) und validiert damit den gewählten Lösungsansatz auf UI-/UX-Ebene.</w:t>
      </w:r>
    </w:p>
    <w:p w14:paraId="7E670F5C" w14:textId="66DE64B7" w:rsidR="00CF15CF" w:rsidRDefault="00CF15CF">
      <w:pPr>
        <w:spacing w:before="120" w:after="200" w:line="288" w:lineRule="auto"/>
      </w:pPr>
      <w:r w:rsidRPr="00CF15CF">
        <w:drawing>
          <wp:anchor distT="0" distB="0" distL="114300" distR="114300" simplePos="0" relativeHeight="251664384" behindDoc="0" locked="0" layoutInCell="1" allowOverlap="1" wp14:anchorId="4BFA382D" wp14:editId="0E4D624B">
            <wp:simplePos x="0" y="0"/>
            <wp:positionH relativeFrom="margin">
              <wp:align>center</wp:align>
            </wp:positionH>
            <wp:positionV relativeFrom="paragraph">
              <wp:posOffset>75565</wp:posOffset>
            </wp:positionV>
            <wp:extent cx="2272665" cy="3589020"/>
            <wp:effectExtent l="0" t="0" r="0" b="0"/>
            <wp:wrapSquare wrapText="bothSides"/>
            <wp:docPr id="15964438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44387" name=""/>
                    <pic:cNvPicPr/>
                  </pic:nvPicPr>
                  <pic:blipFill>
                    <a:blip r:embed="rId9"/>
                    <a:stretch>
                      <a:fillRect/>
                    </a:stretch>
                  </pic:blipFill>
                  <pic:spPr>
                    <a:xfrm>
                      <a:off x="0" y="0"/>
                      <a:ext cx="2272665" cy="3589020"/>
                    </a:xfrm>
                    <a:prstGeom prst="rect">
                      <a:avLst/>
                    </a:prstGeom>
                  </pic:spPr>
                </pic:pic>
              </a:graphicData>
            </a:graphic>
            <wp14:sizeRelH relativeFrom="margin">
              <wp14:pctWidth>0</wp14:pctWidth>
            </wp14:sizeRelH>
            <wp14:sizeRelV relativeFrom="margin">
              <wp14:pctHeight>0</wp14:pctHeight>
            </wp14:sizeRelV>
          </wp:anchor>
        </w:drawing>
      </w:r>
    </w:p>
    <w:p w14:paraId="04B087EF" w14:textId="77777777" w:rsidR="007A3079" w:rsidRDefault="00000000">
      <w:pPr>
        <w:pStyle w:val="berschrift1"/>
        <w:pageBreakBefore/>
      </w:pPr>
      <w:bookmarkStart w:id="21" w:name="_Toc233836949"/>
      <w:r>
        <w:lastRenderedPageBreak/>
        <w:t>9 Präsentationstechnik</w:t>
      </w:r>
      <w:bookmarkEnd w:id="21"/>
    </w:p>
    <w:p w14:paraId="035B7E38" w14:textId="77777777" w:rsidR="007A3079" w:rsidRDefault="00000000">
      <w:pPr>
        <w:spacing w:after="200" w:line="288" w:lineRule="auto"/>
      </w:pPr>
      <w:r>
        <w:t>Als Präsentationstechnik wurde der Pitch gewählt.</w:t>
      </w:r>
    </w:p>
    <w:p w14:paraId="6805EC21" w14:textId="77777777" w:rsidR="007A3079" w:rsidRDefault="00000000">
      <w:pPr>
        <w:pStyle w:val="berschrift2"/>
      </w:pPr>
      <w:bookmarkStart w:id="22" w:name="_Toc233836950"/>
      <w:r>
        <w:t>9.1 Begründung</w:t>
      </w:r>
      <w:bookmarkEnd w:id="22"/>
    </w:p>
    <w:p w14:paraId="46409A42" w14:textId="77777777" w:rsidR="007A3079" w:rsidRDefault="00000000">
      <w:pPr>
        <w:spacing w:after="200" w:line="288" w:lineRule="auto"/>
      </w:pPr>
      <w:r>
        <w:t xml:space="preserve">Das vorgegebene Zeitbudget von 2–3 Minuten passt exakt zum Format </w:t>
      </w:r>
      <w:proofErr w:type="gramStart"/>
      <w:r>
        <w:t>eines Pitches</w:t>
      </w:r>
      <w:proofErr w:type="gramEnd"/>
      <w:r>
        <w:t>, der auf eine klare Value Proposition, hohe Überzeugungskraft und eine prägnante Kommunikation der Kernbotschaft ausgelegt ist – im Gegensatz zu ausführlichem Storytelling oder einer 20x20-Pecha-Kucha-Struktur, die mehr Zeit benötigen. Ein Pitch erlaubt zudem, den Prototyp direkt live zu zeigen und den Nutzen anhand des simulierten Spital-Scans unmittelbar erlebbar zu machen.</w:t>
      </w:r>
    </w:p>
    <w:p w14:paraId="376AC1E0" w14:textId="77777777" w:rsidR="007A3079" w:rsidRDefault="00000000">
      <w:pPr>
        <w:pStyle w:val="berschrift2"/>
      </w:pPr>
      <w:bookmarkStart w:id="23" w:name="_Toc233836951"/>
      <w:r>
        <w:t xml:space="preserve">9.2 Aufbau </w:t>
      </w:r>
      <w:proofErr w:type="gramStart"/>
      <w:r>
        <w:t>des Pitches</w:t>
      </w:r>
      <w:bookmarkEnd w:id="23"/>
      <w:proofErr w:type="gramEnd"/>
    </w:p>
    <w:p w14:paraId="159C776F" w14:textId="77777777" w:rsidR="007A3079" w:rsidRDefault="00000000">
      <w:pPr>
        <w:pStyle w:val="Listenabsatz"/>
        <w:numPr>
          <w:ilvl w:val="0"/>
          <w:numId w:val="3"/>
        </w:numPr>
        <w:spacing w:after="100" w:line="276" w:lineRule="auto"/>
      </w:pPr>
      <w:r>
        <w:t>Hook: Einstieg mit der Frage „Wer von euch hätte im Notfall sofort seine Allergien und Medikamente parat?“</w:t>
      </w:r>
    </w:p>
    <w:p w14:paraId="2E9E949F" w14:textId="77777777" w:rsidR="007A3079" w:rsidRDefault="00000000">
      <w:pPr>
        <w:pStyle w:val="Listenabsatz"/>
        <w:numPr>
          <w:ilvl w:val="0"/>
          <w:numId w:val="3"/>
        </w:numPr>
        <w:spacing w:after="100" w:line="276" w:lineRule="auto"/>
      </w:pPr>
      <w:r>
        <w:t>Problem: fehlende Notfallinformationen bei Spitaleintritt, Zeitverlust und Risiko von Behandlungsfehlern</w:t>
      </w:r>
    </w:p>
    <w:p w14:paraId="14B8738D" w14:textId="77777777" w:rsidR="007A3079" w:rsidRDefault="00000000">
      <w:pPr>
        <w:pStyle w:val="Listenabsatz"/>
        <w:numPr>
          <w:ilvl w:val="0"/>
          <w:numId w:val="3"/>
        </w:numPr>
        <w:spacing w:after="100" w:line="276" w:lineRule="auto"/>
      </w:pPr>
      <w:r>
        <w:t>Lösung: Live-Demo des Prototyps – QR-Code zeigen, Spital-Scan simulieren, Zugriffsprotokoll zeigen</w:t>
      </w:r>
    </w:p>
    <w:p w14:paraId="0335AF42" w14:textId="77777777" w:rsidR="007A3079" w:rsidRDefault="00000000">
      <w:pPr>
        <w:pStyle w:val="Listenabsatz"/>
        <w:numPr>
          <w:ilvl w:val="0"/>
          <w:numId w:val="3"/>
        </w:numPr>
        <w:spacing w:after="100" w:line="276" w:lineRule="auto"/>
      </w:pPr>
      <w:r>
        <w:t xml:space="preserve">Nutzenargumentation: Zeitersparnis für Spitäler, Sicherheit und Kontrolle für </w:t>
      </w:r>
      <w:proofErr w:type="spellStart"/>
      <w:proofErr w:type="gramStart"/>
      <w:r>
        <w:t>Patient:innen</w:t>
      </w:r>
      <w:proofErr w:type="spellEnd"/>
      <w:proofErr w:type="gramEnd"/>
      <w:r>
        <w:t>, Abgrenzung zum EPD</w:t>
      </w:r>
    </w:p>
    <w:p w14:paraId="3D9131F2" w14:textId="77777777" w:rsidR="007A3079" w:rsidRDefault="00000000">
      <w:pPr>
        <w:pStyle w:val="Listenabsatz"/>
        <w:numPr>
          <w:ilvl w:val="0"/>
          <w:numId w:val="3"/>
        </w:numPr>
        <w:spacing w:after="100" w:line="276" w:lineRule="auto"/>
      </w:pPr>
      <w:r>
        <w:t>Geschäftsmodell: kurzer Verweis auf Freemium (</w:t>
      </w:r>
      <w:proofErr w:type="spellStart"/>
      <w:proofErr w:type="gramStart"/>
      <w:r>
        <w:t>Patient:innen</w:t>
      </w:r>
      <w:proofErr w:type="spellEnd"/>
      <w:proofErr w:type="gramEnd"/>
      <w:r>
        <w:t xml:space="preserve">) und </w:t>
      </w:r>
      <w:proofErr w:type="spellStart"/>
      <w:r>
        <w:t>Subscription</w:t>
      </w:r>
      <w:proofErr w:type="spellEnd"/>
      <w:r>
        <w:t xml:space="preserve"> (Spitäler)</w:t>
      </w:r>
    </w:p>
    <w:p w14:paraId="0635E8E3" w14:textId="77777777" w:rsidR="007A3079" w:rsidRDefault="00000000">
      <w:pPr>
        <w:pStyle w:val="Listenabsatz"/>
        <w:numPr>
          <w:ilvl w:val="0"/>
          <w:numId w:val="3"/>
        </w:numPr>
        <w:spacing w:after="100" w:line="276" w:lineRule="auto"/>
      </w:pPr>
      <w:r>
        <w:t xml:space="preserve">Call </w:t>
      </w:r>
      <w:proofErr w:type="spellStart"/>
      <w:r>
        <w:t>to</w:t>
      </w:r>
      <w:proofErr w:type="spellEnd"/>
      <w:r>
        <w:t xml:space="preserve"> Action: Abschluss mit einem überzeugenden Statement für das Publikum/die „Investoren“</w:t>
      </w:r>
    </w:p>
    <w:p w14:paraId="5D33FA05" w14:textId="77777777" w:rsidR="007A3079" w:rsidRDefault="007A3079">
      <w:pPr>
        <w:spacing w:after="200"/>
      </w:pPr>
    </w:p>
    <w:p w14:paraId="2E0B7C71" w14:textId="77777777" w:rsidR="007A3079" w:rsidRDefault="00000000">
      <w:pPr>
        <w:spacing w:before="120" w:after="200" w:line="288" w:lineRule="auto"/>
      </w:pPr>
      <w:r>
        <w:rPr>
          <w:b/>
          <w:bCs/>
        </w:rPr>
        <w:t xml:space="preserve">Damit werden die Bewertungskriterien gemäss Beobachtungsbogen (überraschend und interessant, starker Bezug zu den Betrachtenden, enthusiastisch und überzeugend) gezielt adressiert: </w:t>
      </w:r>
      <w:r>
        <w:t>Der Einstieg mit einer direkten Frage löst Zuhörerinteresse aus, die Live-Demo schafft einen starken Bezug zum Publikum, und der klare Nutzen macht den Pitch überzeugend.</w:t>
      </w:r>
    </w:p>
    <w:sectPr w:rsidR="007A3079">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F0AEB" w14:textId="77777777" w:rsidR="002325F0" w:rsidRDefault="002325F0">
      <w:r>
        <w:separator/>
      </w:r>
    </w:p>
  </w:endnote>
  <w:endnote w:type="continuationSeparator" w:id="0">
    <w:p w14:paraId="04A7636B" w14:textId="77777777" w:rsidR="002325F0" w:rsidRDefault="002325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0C8B8" w14:textId="77777777" w:rsidR="007A3079" w:rsidRDefault="00000000">
    <w:pPr>
      <w:jc w:val="center"/>
    </w:pPr>
    <w:r>
      <w:rPr>
        <w:color w:val="8A8A90"/>
        <w:sz w:val="16"/>
        <w:szCs w:val="16"/>
      </w:rPr>
      <w:t xml:space="preserve">Seite </w:t>
    </w:r>
    <w:r>
      <w:rPr>
        <w:color w:val="8A8A90"/>
        <w:sz w:val="16"/>
        <w:szCs w:val="16"/>
      </w:rPr>
      <w:fldChar w:fldCharType="begin"/>
    </w:r>
    <w:r>
      <w:rPr>
        <w:color w:val="8A8A90"/>
        <w:sz w:val="16"/>
        <w:szCs w:val="16"/>
      </w:rPr>
      <w:instrText>PAGE</w:instrText>
    </w:r>
    <w:r>
      <w:rPr>
        <w:color w:val="8A8A90"/>
        <w:sz w:val="16"/>
        <w:szCs w:val="16"/>
      </w:rPr>
      <w:fldChar w:fldCharType="separate"/>
    </w:r>
    <w:r w:rsidR="00CF15CF">
      <w:rPr>
        <w:noProof/>
        <w:color w:val="8A8A90"/>
        <w:sz w:val="16"/>
        <w:szCs w:val="16"/>
      </w:rPr>
      <w:t>1</w:t>
    </w:r>
    <w:r>
      <w:rPr>
        <w:color w:val="8A8A90"/>
        <w:sz w:val="16"/>
        <w:szCs w:val="16"/>
      </w:rPr>
      <w:fldChar w:fldCharType="end"/>
    </w:r>
    <w:r>
      <w:rPr>
        <w:color w:val="8A8A90"/>
        <w:sz w:val="16"/>
        <w:szCs w:val="16"/>
      </w:rPr>
      <w:t xml:space="preserve"> / </w:t>
    </w:r>
    <w:r>
      <w:rPr>
        <w:color w:val="8A8A90"/>
        <w:sz w:val="16"/>
        <w:szCs w:val="16"/>
      </w:rPr>
      <w:fldChar w:fldCharType="begin"/>
    </w:r>
    <w:r>
      <w:rPr>
        <w:color w:val="8A8A90"/>
        <w:sz w:val="16"/>
        <w:szCs w:val="16"/>
      </w:rPr>
      <w:instrText>NUMPAGES</w:instrText>
    </w:r>
    <w:r>
      <w:rPr>
        <w:color w:val="8A8A90"/>
        <w:sz w:val="16"/>
        <w:szCs w:val="16"/>
      </w:rPr>
      <w:fldChar w:fldCharType="separate"/>
    </w:r>
    <w:r w:rsidR="00CF15CF">
      <w:rPr>
        <w:noProof/>
        <w:color w:val="8A8A90"/>
        <w:sz w:val="16"/>
        <w:szCs w:val="16"/>
      </w:rPr>
      <w:t>2</w:t>
    </w:r>
    <w:r>
      <w:rPr>
        <w:color w:val="8A8A9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813115" w14:textId="77777777" w:rsidR="002325F0" w:rsidRDefault="002325F0">
      <w:r>
        <w:separator/>
      </w:r>
    </w:p>
  </w:footnote>
  <w:footnote w:type="continuationSeparator" w:id="0">
    <w:p w14:paraId="0DAD1D0E" w14:textId="77777777" w:rsidR="002325F0" w:rsidRDefault="002325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9724A" w14:textId="77777777" w:rsidR="007A3079" w:rsidRDefault="00000000">
    <w:pPr>
      <w:jc w:val="right"/>
    </w:pPr>
    <w:r>
      <w:rPr>
        <w:color w:val="8A8A90"/>
        <w:sz w:val="16"/>
        <w:szCs w:val="16"/>
      </w:rPr>
      <w:t>Med Share – Modul 241 Abschlussprojekt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732D3"/>
    <w:multiLevelType w:val="hybridMultilevel"/>
    <w:tmpl w:val="A4A6F9C4"/>
    <w:lvl w:ilvl="0" w:tplc="6234D29C">
      <w:start w:val="1"/>
      <w:numFmt w:val="bullet"/>
      <w:lvlText w:val="●"/>
      <w:lvlJc w:val="left"/>
      <w:pPr>
        <w:ind w:left="720" w:hanging="360"/>
      </w:pPr>
    </w:lvl>
    <w:lvl w:ilvl="1" w:tplc="58B4785E">
      <w:start w:val="1"/>
      <w:numFmt w:val="bullet"/>
      <w:lvlText w:val="○"/>
      <w:lvlJc w:val="left"/>
      <w:pPr>
        <w:ind w:left="1440" w:hanging="360"/>
      </w:pPr>
    </w:lvl>
    <w:lvl w:ilvl="2" w:tplc="3D94A7B4">
      <w:start w:val="1"/>
      <w:numFmt w:val="bullet"/>
      <w:lvlText w:val="■"/>
      <w:lvlJc w:val="left"/>
      <w:pPr>
        <w:ind w:left="2160" w:hanging="360"/>
      </w:pPr>
    </w:lvl>
    <w:lvl w:ilvl="3" w:tplc="1BFCE328">
      <w:start w:val="1"/>
      <w:numFmt w:val="bullet"/>
      <w:lvlText w:val="●"/>
      <w:lvlJc w:val="left"/>
      <w:pPr>
        <w:ind w:left="2880" w:hanging="360"/>
      </w:pPr>
    </w:lvl>
    <w:lvl w:ilvl="4" w:tplc="28209DB0">
      <w:start w:val="1"/>
      <w:numFmt w:val="bullet"/>
      <w:lvlText w:val="○"/>
      <w:lvlJc w:val="left"/>
      <w:pPr>
        <w:ind w:left="3600" w:hanging="360"/>
      </w:pPr>
    </w:lvl>
    <w:lvl w:ilvl="5" w:tplc="DCAA2698">
      <w:start w:val="1"/>
      <w:numFmt w:val="bullet"/>
      <w:lvlText w:val="■"/>
      <w:lvlJc w:val="left"/>
      <w:pPr>
        <w:ind w:left="4320" w:hanging="360"/>
      </w:pPr>
    </w:lvl>
    <w:lvl w:ilvl="6" w:tplc="156A0424">
      <w:start w:val="1"/>
      <w:numFmt w:val="bullet"/>
      <w:lvlText w:val="●"/>
      <w:lvlJc w:val="left"/>
      <w:pPr>
        <w:ind w:left="5040" w:hanging="360"/>
      </w:pPr>
    </w:lvl>
    <w:lvl w:ilvl="7" w:tplc="29C6E546">
      <w:start w:val="1"/>
      <w:numFmt w:val="bullet"/>
      <w:lvlText w:val="●"/>
      <w:lvlJc w:val="left"/>
      <w:pPr>
        <w:ind w:left="5760" w:hanging="360"/>
      </w:pPr>
    </w:lvl>
    <w:lvl w:ilvl="8" w:tplc="3C54C0E0">
      <w:start w:val="1"/>
      <w:numFmt w:val="bullet"/>
      <w:lvlText w:val="●"/>
      <w:lvlJc w:val="left"/>
      <w:pPr>
        <w:ind w:left="6480" w:hanging="360"/>
      </w:pPr>
    </w:lvl>
  </w:abstractNum>
  <w:abstractNum w:abstractNumId="1" w15:restartNumberingAfterBreak="0">
    <w:nsid w:val="26C16420"/>
    <w:multiLevelType w:val="hybridMultilevel"/>
    <w:tmpl w:val="B44C54C4"/>
    <w:lvl w:ilvl="0" w:tplc="3AB20F4C">
      <w:start w:val="1"/>
      <w:numFmt w:val="bullet"/>
      <w:lvlText w:val="•"/>
      <w:lvlJc w:val="left"/>
      <w:pPr>
        <w:ind w:left="720" w:hanging="360"/>
      </w:pPr>
    </w:lvl>
    <w:lvl w:ilvl="1" w:tplc="586ECB00">
      <w:numFmt w:val="decimal"/>
      <w:lvlText w:val=""/>
      <w:lvlJc w:val="left"/>
    </w:lvl>
    <w:lvl w:ilvl="2" w:tplc="4D588BAE">
      <w:numFmt w:val="decimal"/>
      <w:lvlText w:val=""/>
      <w:lvlJc w:val="left"/>
    </w:lvl>
    <w:lvl w:ilvl="3" w:tplc="0AD8449A">
      <w:numFmt w:val="decimal"/>
      <w:lvlText w:val=""/>
      <w:lvlJc w:val="left"/>
    </w:lvl>
    <w:lvl w:ilvl="4" w:tplc="3EF47442">
      <w:numFmt w:val="decimal"/>
      <w:lvlText w:val=""/>
      <w:lvlJc w:val="left"/>
    </w:lvl>
    <w:lvl w:ilvl="5" w:tplc="8D14A802">
      <w:numFmt w:val="decimal"/>
      <w:lvlText w:val=""/>
      <w:lvlJc w:val="left"/>
    </w:lvl>
    <w:lvl w:ilvl="6" w:tplc="BEBA5930">
      <w:numFmt w:val="decimal"/>
      <w:lvlText w:val=""/>
      <w:lvlJc w:val="left"/>
    </w:lvl>
    <w:lvl w:ilvl="7" w:tplc="FB3826B4">
      <w:numFmt w:val="decimal"/>
      <w:lvlText w:val=""/>
      <w:lvlJc w:val="left"/>
    </w:lvl>
    <w:lvl w:ilvl="8" w:tplc="48A2EF1C">
      <w:numFmt w:val="decimal"/>
      <w:lvlText w:val=""/>
      <w:lvlJc w:val="left"/>
    </w:lvl>
  </w:abstractNum>
  <w:abstractNum w:abstractNumId="2" w15:restartNumberingAfterBreak="0">
    <w:nsid w:val="659D07E4"/>
    <w:multiLevelType w:val="hybridMultilevel"/>
    <w:tmpl w:val="C192B224"/>
    <w:lvl w:ilvl="0" w:tplc="8A427244">
      <w:start w:val="1"/>
      <w:numFmt w:val="decimal"/>
      <w:lvlText w:val="%1."/>
      <w:lvlJc w:val="left"/>
      <w:pPr>
        <w:ind w:left="720" w:hanging="360"/>
      </w:pPr>
    </w:lvl>
    <w:lvl w:ilvl="1" w:tplc="321852A2">
      <w:numFmt w:val="decimal"/>
      <w:lvlText w:val=""/>
      <w:lvlJc w:val="left"/>
    </w:lvl>
    <w:lvl w:ilvl="2" w:tplc="78A4D122">
      <w:numFmt w:val="decimal"/>
      <w:lvlText w:val=""/>
      <w:lvlJc w:val="left"/>
    </w:lvl>
    <w:lvl w:ilvl="3" w:tplc="A6E2A702">
      <w:numFmt w:val="decimal"/>
      <w:lvlText w:val=""/>
      <w:lvlJc w:val="left"/>
    </w:lvl>
    <w:lvl w:ilvl="4" w:tplc="8FE6F26C">
      <w:numFmt w:val="decimal"/>
      <w:lvlText w:val=""/>
      <w:lvlJc w:val="left"/>
    </w:lvl>
    <w:lvl w:ilvl="5" w:tplc="C0D071B0">
      <w:numFmt w:val="decimal"/>
      <w:lvlText w:val=""/>
      <w:lvlJc w:val="left"/>
    </w:lvl>
    <w:lvl w:ilvl="6" w:tplc="D180AD78">
      <w:numFmt w:val="decimal"/>
      <w:lvlText w:val=""/>
      <w:lvlJc w:val="left"/>
    </w:lvl>
    <w:lvl w:ilvl="7" w:tplc="8B58575E">
      <w:numFmt w:val="decimal"/>
      <w:lvlText w:val=""/>
      <w:lvlJc w:val="left"/>
    </w:lvl>
    <w:lvl w:ilvl="8" w:tplc="09E88DC2">
      <w:numFmt w:val="decimal"/>
      <w:lvlText w:val=""/>
      <w:lvlJc w:val="left"/>
    </w:lvl>
  </w:abstractNum>
  <w:num w:numId="1" w16cid:durableId="2067097742">
    <w:abstractNumId w:val="0"/>
    <w:lvlOverride w:ilvl="0">
      <w:startOverride w:val="1"/>
    </w:lvlOverride>
  </w:num>
  <w:num w:numId="2" w16cid:durableId="1174879397">
    <w:abstractNumId w:val="1"/>
    <w:lvlOverride w:ilvl="0">
      <w:startOverride w:val="1"/>
    </w:lvlOverride>
  </w:num>
  <w:num w:numId="3" w16cid:durableId="42804478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3079"/>
    <w:rsid w:val="00102D1A"/>
    <w:rsid w:val="002325F0"/>
    <w:rsid w:val="007A3079"/>
    <w:rsid w:val="00CF15CF"/>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98533"/>
  <w15:docId w15:val="{D7F76CB9-B675-4C21-82CE-D0840CCF4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CH" w:eastAsia="de-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pBdr>
        <w:bottom w:val="single" w:sz="8" w:space="8" w:color="C15B56"/>
      </w:pBdr>
      <w:spacing w:before="120" w:after="240"/>
      <w:outlineLvl w:val="0"/>
    </w:pPr>
    <w:rPr>
      <w:b/>
      <w:bCs/>
      <w:color w:val="17171A"/>
      <w:sz w:val="34"/>
      <w:szCs w:val="34"/>
    </w:rPr>
  </w:style>
  <w:style w:type="paragraph" w:styleId="berschrift2">
    <w:name w:val="heading 2"/>
    <w:uiPriority w:val="9"/>
    <w:unhideWhenUsed/>
    <w:qFormat/>
    <w:pPr>
      <w:spacing w:before="320" w:after="160"/>
      <w:outlineLvl w:val="1"/>
    </w:pPr>
    <w:rPr>
      <w:b/>
      <w:bCs/>
      <w:color w:val="C15B56"/>
      <w:sz w:val="25"/>
      <w:szCs w:val="25"/>
    </w:rPr>
  </w:style>
  <w:style w:type="paragraph" w:styleId="berschrift3">
    <w:name w:val="heading 3"/>
    <w:uiPriority w:val="9"/>
    <w:semiHidden/>
    <w:unhideWhenUsed/>
    <w:qFormat/>
    <w:pPr>
      <w:spacing w:before="200" w:after="120"/>
      <w:outlineLvl w:val="2"/>
    </w:pPr>
    <w:rPr>
      <w:b/>
      <w:bCs/>
      <w:color w:val="6B6B73"/>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 w:type="paragraph" w:styleId="Verzeichnis1">
    <w:name w:val="toc 1"/>
    <w:basedOn w:val="Standard"/>
    <w:next w:val="Standard"/>
    <w:autoRedefine/>
    <w:uiPriority w:val="39"/>
    <w:unhideWhenUsed/>
    <w:rsid w:val="00CF15CF"/>
    <w:pPr>
      <w:spacing w:after="100"/>
    </w:pPr>
  </w:style>
  <w:style w:type="paragraph" w:styleId="Verzeichnis2">
    <w:name w:val="toc 2"/>
    <w:basedOn w:val="Standard"/>
    <w:next w:val="Standard"/>
    <w:autoRedefine/>
    <w:uiPriority w:val="39"/>
    <w:unhideWhenUsed/>
    <w:rsid w:val="00CF15CF"/>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2822</Words>
  <Characters>17781</Characters>
  <Application>Microsoft Office Word</Application>
  <DocSecurity>0</DocSecurity>
  <Lines>148</Lines>
  <Paragraphs>41</Paragraphs>
  <ScaleCrop>false</ScaleCrop>
  <Company/>
  <LinksUpToDate>false</LinksUpToDate>
  <CharactersWithSpaces>20562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Janne Chartron</cp:lastModifiedBy>
  <cp:revision>2</cp:revision>
  <dcterms:created xsi:type="dcterms:W3CDTF">2026-07-01T20:29:00Z</dcterms:created>
  <dcterms:modified xsi:type="dcterms:W3CDTF">2026-07-01T20:29:00Z</dcterms:modified>
</cp:coreProperties>
</file>