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4D71" w:rsidRPr="00CB4BEF" w:rsidRDefault="00FB226E" w:rsidP="00CB4BEF">
      <w:pPr>
        <w:pStyle w:val="Title"/>
        <w:jc w:val="center"/>
        <w:rPr>
          <w:lang w:val="en-US"/>
        </w:rPr>
      </w:pPr>
      <w:r w:rsidRPr="00CB4BEF">
        <w:rPr>
          <w:noProof/>
          <w:color w:val="FFFFFF" w:themeColor="background1"/>
          <w:lang w:eastAsia="nl-NL"/>
        </w:rPr>
        <w:drawing>
          <wp:anchor distT="0" distB="0" distL="114300" distR="114300" simplePos="0" relativeHeight="251658240" behindDoc="1" locked="0" layoutInCell="1" allowOverlap="1" wp14:anchorId="024A5F63" wp14:editId="7A39F8CE">
            <wp:simplePos x="0" y="0"/>
            <wp:positionH relativeFrom="column">
              <wp:posOffset>-896457</wp:posOffset>
            </wp:positionH>
            <wp:positionV relativeFrom="paragraph">
              <wp:posOffset>-2751455</wp:posOffset>
            </wp:positionV>
            <wp:extent cx="7562315" cy="3217762"/>
            <wp:effectExtent l="0" t="0" r="635" b="1905"/>
            <wp:wrapNone/>
            <wp:docPr id="1" name="Picture 1"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rotWithShape="1">
                    <a:blip r:embed="rId9">
                      <a:extLst>
                        <a:ext uri="{28A0092B-C50C-407E-A947-70E740481C1C}">
                          <a14:useLocalDpi xmlns:a14="http://schemas.microsoft.com/office/drawing/2010/main" val="0"/>
                        </a:ext>
                      </a:extLst>
                    </a:blip>
                    <a:srcRect b="14956"/>
                    <a:stretch/>
                  </pic:blipFill>
                  <pic:spPr bwMode="auto">
                    <a:xfrm>
                      <a:off x="0" y="0"/>
                      <a:ext cx="7562315" cy="32177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4BEF">
        <w:rPr>
          <w:color w:val="FFFFFF" w:themeColor="background1"/>
          <w:lang w:val="en-US"/>
        </w:rPr>
        <w:t>Report Solanum tuberosum</w:t>
      </w:r>
    </w:p>
    <w:p w:rsidR="00FB226E" w:rsidRPr="00CB4BEF" w:rsidRDefault="00FB226E" w:rsidP="009607F8">
      <w:pPr>
        <w:spacing w:before="240"/>
        <w:rPr>
          <w:rFonts w:cstheme="minorHAnsi"/>
          <w:lang w:val="en-US"/>
        </w:rPr>
      </w:pPr>
      <w:r w:rsidRPr="00CB4BEF">
        <w:rPr>
          <w:rFonts w:cstheme="minorHAnsi"/>
          <w:lang w:val="en-US"/>
        </w:rPr>
        <w:t xml:space="preserve"> 09-12-2019</w:t>
      </w:r>
    </w:p>
    <w:p w:rsidR="00FB226E" w:rsidRPr="00CB4BEF" w:rsidRDefault="00FB226E" w:rsidP="009607F8">
      <w:pPr>
        <w:spacing w:before="240"/>
        <w:rPr>
          <w:rFonts w:cstheme="minorHAnsi"/>
          <w:lang w:val="en-US"/>
        </w:rPr>
      </w:pPr>
      <w:r w:rsidRPr="00CB4BEF">
        <w:rPr>
          <w:rFonts w:cstheme="minorHAnsi"/>
          <w:lang w:val="en-US"/>
        </w:rPr>
        <w:t>Nathalie Winkster</w:t>
      </w:r>
    </w:p>
    <w:p w:rsidR="00706723" w:rsidRPr="00CB4BEF" w:rsidRDefault="00FB226E" w:rsidP="009607F8">
      <w:pPr>
        <w:spacing w:before="240"/>
        <w:rPr>
          <w:rFonts w:cstheme="minorHAnsi"/>
          <w:lang w:val="en-US"/>
        </w:rPr>
      </w:pPr>
      <w:r w:rsidRPr="00CB4BEF">
        <w:rPr>
          <w:rFonts w:cstheme="minorHAnsi"/>
          <w:lang w:val="en-US"/>
        </w:rPr>
        <w:t>S1689673</w:t>
      </w:r>
    </w:p>
    <w:p w:rsidR="00706723" w:rsidRPr="00CB4BEF" w:rsidRDefault="00D46D09" w:rsidP="00CB4BEF">
      <w:pPr>
        <w:rPr>
          <w:rFonts w:cstheme="minorHAnsi"/>
          <w:b/>
          <w:lang w:val="en-US"/>
        </w:rPr>
      </w:pPr>
      <w:r w:rsidRPr="00CB4BEF">
        <w:rPr>
          <w:rFonts w:cstheme="minorHAnsi"/>
          <w:noProof/>
          <w:sz w:val="28"/>
          <w:lang w:eastAsia="nl-NL"/>
        </w:rPr>
        <w:drawing>
          <wp:anchor distT="0" distB="0" distL="114300" distR="114300" simplePos="0" relativeHeight="251659264" behindDoc="0" locked="0" layoutInCell="1" allowOverlap="1" wp14:anchorId="790F6FB8" wp14:editId="603DEDC3">
            <wp:simplePos x="0" y="0"/>
            <wp:positionH relativeFrom="column">
              <wp:posOffset>5074285</wp:posOffset>
            </wp:positionH>
            <wp:positionV relativeFrom="paragraph">
              <wp:posOffset>66040</wp:posOffset>
            </wp:positionV>
            <wp:extent cx="1583055" cy="25057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3055" cy="250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6723" w:rsidRPr="00CB4BEF">
        <w:rPr>
          <w:rFonts w:cstheme="minorHAnsi"/>
          <w:b/>
          <w:sz w:val="28"/>
          <w:lang w:val="en-US"/>
        </w:rPr>
        <w:t>Introduction</w:t>
      </w:r>
    </w:p>
    <w:p w:rsidR="00B44321" w:rsidRPr="00CB4BEF" w:rsidRDefault="00FB226E" w:rsidP="00CB4BEF">
      <w:pPr>
        <w:rPr>
          <w:rFonts w:cstheme="minorHAnsi"/>
          <w:lang w:val="en-US"/>
        </w:rPr>
      </w:pPr>
      <w:r w:rsidRPr="00CB4BEF">
        <w:rPr>
          <w:rFonts w:cstheme="minorHAnsi"/>
          <w:lang w:val="en-US"/>
        </w:rPr>
        <w:t>This report will focus on the</w:t>
      </w:r>
      <w:r w:rsidR="00DE67FE" w:rsidRPr="00CB4BEF">
        <w:rPr>
          <w:rFonts w:cstheme="minorHAnsi"/>
          <w:lang w:val="en-US"/>
        </w:rPr>
        <w:t xml:space="preserve"> species</w:t>
      </w:r>
      <w:r w:rsidRPr="00CB4BEF">
        <w:rPr>
          <w:rFonts w:cstheme="minorHAnsi"/>
          <w:lang w:val="en-US"/>
        </w:rPr>
        <w:t xml:space="preserve"> </w:t>
      </w:r>
      <w:r w:rsidRPr="002C513C">
        <w:rPr>
          <w:rFonts w:cstheme="minorHAnsi"/>
          <w:i/>
          <w:lang w:val="en-US"/>
        </w:rPr>
        <w:t>Solanum tuberosum</w:t>
      </w:r>
      <w:r w:rsidRPr="00CB4BEF">
        <w:rPr>
          <w:rFonts w:cstheme="minorHAnsi"/>
          <w:lang w:val="en-US"/>
        </w:rPr>
        <w:t>, better known as the</w:t>
      </w:r>
      <w:r w:rsidR="002C513C">
        <w:rPr>
          <w:rFonts w:cstheme="minorHAnsi"/>
          <w:lang w:val="en-US"/>
        </w:rPr>
        <w:t xml:space="preserve"> Potato</w:t>
      </w:r>
      <w:r w:rsidRPr="00CB4BEF">
        <w:rPr>
          <w:rFonts w:cstheme="minorHAnsi"/>
          <w:lang w:val="en-US"/>
        </w:rPr>
        <w:t xml:space="preserve">. </w:t>
      </w:r>
      <w:r w:rsidR="00DE67FE" w:rsidRPr="00CB4BEF">
        <w:rPr>
          <w:rFonts w:cstheme="minorHAnsi"/>
          <w:lang w:val="en-US"/>
        </w:rPr>
        <w:t xml:space="preserve">The </w:t>
      </w:r>
      <w:r w:rsidR="002C513C" w:rsidRPr="002C513C">
        <w:rPr>
          <w:rFonts w:cstheme="minorHAnsi"/>
          <w:i/>
          <w:lang w:val="en-US"/>
        </w:rPr>
        <w:t>S. tuberosum</w:t>
      </w:r>
      <w:r w:rsidR="00DE67FE" w:rsidRPr="00CB4BEF">
        <w:rPr>
          <w:rFonts w:cstheme="minorHAnsi"/>
          <w:lang w:val="en-US"/>
        </w:rPr>
        <w:t xml:space="preserve"> is an ancient crop that was domesticated between seven and three thousand years ago in South America, probably in the Andes of Peru or Bolivia </w:t>
      </w:r>
      <w:r w:rsidR="00DE67FE" w:rsidRPr="00CB4BEF">
        <w:rPr>
          <w:rFonts w:cstheme="minorHAnsi"/>
          <w:lang w:val="en-US"/>
        </w:rPr>
        <w:fldChar w:fldCharType="begin" w:fldLock="1"/>
      </w:r>
      <w:r w:rsidR="00DE67FE" w:rsidRPr="00CB4BEF">
        <w:rPr>
          <w:rFonts w:cstheme="minorHAnsi"/>
          <w:lang w:val="en-US"/>
        </w:rPr>
        <w:instrText>ADDIN CSL_CITATION {"citationItems":[{"id":"ITEM-1","itemData":{"DOI":"10.2307/2599996","ISSN":"00130117","author":[{"dropping-particle":"","family":"Connell","given":"K. H.","non-dropping-particle":"","parse-names":false,"suffix":""}],"container-title":"The Economic History Review","id":"ITEM-1","issue":"3","issued":{"date-parts":[["1951"]]},"page":"388","title":"The History of the Potato","type":"article-journal","volume":"3"},"uris":["http://www.mendeley.com/documents/?uuid=c687627d-55a3-49c8-a7a2-262ed272ca36"]}],"mendeley":{"formattedCitation":"(Connell, 1951)","plainTextFormattedCitation":"(Connell, 1951)","previouslyFormattedCitation":"(Connell, 1951)"},"properties":{"noteIndex":0},"schema":"https://github.com/citation-style-language/schema/raw/master/csl-citation.json"}</w:instrText>
      </w:r>
      <w:r w:rsidR="00DE67FE" w:rsidRPr="00CB4BEF">
        <w:rPr>
          <w:rFonts w:cstheme="minorHAnsi"/>
          <w:lang w:val="en-US"/>
        </w:rPr>
        <w:fldChar w:fldCharType="separate"/>
      </w:r>
      <w:r w:rsidR="00DE67FE" w:rsidRPr="00CB4BEF">
        <w:rPr>
          <w:rFonts w:cstheme="minorHAnsi"/>
          <w:noProof/>
          <w:lang w:val="en-US"/>
        </w:rPr>
        <w:t>(Connell, 1951)</w:t>
      </w:r>
      <w:r w:rsidR="00DE67FE" w:rsidRPr="00CB4BEF">
        <w:rPr>
          <w:rFonts w:cstheme="minorHAnsi"/>
          <w:lang w:val="en-US"/>
        </w:rPr>
        <w:fldChar w:fldCharType="end"/>
      </w:r>
      <w:r w:rsidR="00DE67FE" w:rsidRPr="00CB4BEF">
        <w:rPr>
          <w:rFonts w:cstheme="minorHAnsi"/>
          <w:lang w:val="en-US"/>
        </w:rPr>
        <w:t xml:space="preserve">. During the sixteenth century the </w:t>
      </w:r>
      <w:r w:rsidR="002C513C" w:rsidRPr="002C513C">
        <w:rPr>
          <w:rFonts w:cstheme="minorHAnsi"/>
          <w:i/>
          <w:lang w:val="en-US"/>
        </w:rPr>
        <w:t>S. tuberosum</w:t>
      </w:r>
      <w:r w:rsidR="00DE67FE" w:rsidRPr="00CB4BEF">
        <w:rPr>
          <w:rFonts w:cstheme="minorHAnsi"/>
          <w:lang w:val="en-US"/>
        </w:rPr>
        <w:t xml:space="preserve"> was actively  dispersed by man after the Spaniards</w:t>
      </w:r>
      <w:r w:rsidR="005F3A44" w:rsidRPr="00CB4BEF">
        <w:rPr>
          <w:rFonts w:cstheme="minorHAnsi"/>
          <w:lang w:val="en-US"/>
        </w:rPr>
        <w:t xml:space="preserve"> arrived</w:t>
      </w:r>
      <w:r w:rsidR="00680595" w:rsidRPr="00CB4BEF">
        <w:rPr>
          <w:rFonts w:cstheme="minorHAnsi"/>
          <w:lang w:val="en-US"/>
        </w:rPr>
        <w:t xml:space="preserve"> in South America</w:t>
      </w:r>
      <w:r w:rsidR="005F3A44" w:rsidRPr="00CB4BEF">
        <w:rPr>
          <w:rFonts w:cstheme="minorHAnsi"/>
          <w:lang w:val="en-US"/>
        </w:rPr>
        <w:fldChar w:fldCharType="begin" w:fldLock="1"/>
      </w:r>
      <w:r w:rsidR="004E5008" w:rsidRPr="00CB4BEF">
        <w:rPr>
          <w:rFonts w:cstheme="minorHAnsi"/>
          <w:lang w:val="en-US"/>
        </w:rPr>
        <w:instrText>ADDIN CSL_CITATION {"citationItems":[{"id":"ITEM-1","itemData":{"DOI":"10.2307/2599996","ISSN":"00130117","author":[{"dropping-particle":"","family":"Connell","given":"K. H.","non-dropping-particle":"","parse-names":false,"suffix":""}],"container-title":"The Economic History Review","id":"ITEM-1","issue":"3","issued":{"date-parts":[["1951"]]},"page":"388","title":"The History of the Potato","type":"article-journal","volume":"3"},"uris":["http://www.mendeley.com/documents/?uuid=c687627d-55a3-49c8-a7a2-262ed272ca36"]}],"mendeley":{"formattedCitation":"(Connell, 1951)","plainTextFormattedCitation":"(Connell, 1951)","previouslyFormattedCitation":"(Connell, 1951)"},"properties":{"noteIndex":0},"schema":"https://github.com/citation-style-language/schema/raw/master/csl-citation.json"}</w:instrText>
      </w:r>
      <w:r w:rsidR="005F3A44" w:rsidRPr="00CB4BEF">
        <w:rPr>
          <w:rFonts w:cstheme="minorHAnsi"/>
          <w:lang w:val="en-US"/>
        </w:rPr>
        <w:fldChar w:fldCharType="separate"/>
      </w:r>
      <w:r w:rsidR="005F3A44" w:rsidRPr="00CB4BEF">
        <w:rPr>
          <w:rFonts w:cstheme="minorHAnsi"/>
          <w:noProof/>
          <w:lang w:val="en-US"/>
        </w:rPr>
        <w:t>(Connell, 1951)</w:t>
      </w:r>
      <w:r w:rsidR="005F3A44" w:rsidRPr="00CB4BEF">
        <w:rPr>
          <w:rFonts w:cstheme="minorHAnsi"/>
          <w:lang w:val="en-US"/>
        </w:rPr>
        <w:fldChar w:fldCharType="end"/>
      </w:r>
      <w:r w:rsidR="00296F4B" w:rsidRPr="00CB4BEF">
        <w:rPr>
          <w:rFonts w:cstheme="minorHAnsi"/>
          <w:lang w:val="en-US"/>
        </w:rPr>
        <w:t>. From S</w:t>
      </w:r>
      <w:r w:rsidR="005F3A44" w:rsidRPr="00CB4BEF">
        <w:rPr>
          <w:rFonts w:cstheme="minorHAnsi"/>
          <w:lang w:val="en-US"/>
        </w:rPr>
        <w:t xml:space="preserve">pain the </w:t>
      </w:r>
      <w:r w:rsidR="002C513C" w:rsidRPr="002C513C">
        <w:rPr>
          <w:rFonts w:cstheme="minorHAnsi"/>
          <w:i/>
          <w:lang w:val="en-US"/>
        </w:rPr>
        <w:t>S. tuberosum</w:t>
      </w:r>
      <w:r w:rsidR="005F3A44" w:rsidRPr="00CB4BEF">
        <w:rPr>
          <w:rFonts w:cstheme="minorHAnsi"/>
          <w:lang w:val="en-US"/>
        </w:rPr>
        <w:t xml:space="preserve"> was </w:t>
      </w:r>
      <w:r w:rsidR="00296F4B" w:rsidRPr="00CB4BEF">
        <w:rPr>
          <w:rFonts w:cstheme="minorHAnsi"/>
          <w:lang w:val="en-US"/>
        </w:rPr>
        <w:t xml:space="preserve">brought </w:t>
      </w:r>
      <w:r w:rsidR="005F3A44" w:rsidRPr="00CB4BEF">
        <w:rPr>
          <w:rFonts w:cstheme="minorHAnsi"/>
          <w:lang w:val="en-US"/>
        </w:rPr>
        <w:t>to England</w:t>
      </w:r>
      <w:r w:rsidR="00296F4B" w:rsidRPr="00CB4BEF">
        <w:rPr>
          <w:rFonts w:cstheme="minorHAnsi"/>
          <w:lang w:val="en-US"/>
        </w:rPr>
        <w:t xml:space="preserve"> and from there to the English colonies. </w:t>
      </w:r>
      <w:r w:rsidR="00680595" w:rsidRPr="00CB4BEF">
        <w:rPr>
          <w:rFonts w:cstheme="minorHAnsi"/>
          <w:lang w:val="en-US"/>
        </w:rPr>
        <w:t xml:space="preserve"> </w:t>
      </w:r>
      <w:r w:rsidR="00296F4B" w:rsidRPr="00CB4BEF">
        <w:rPr>
          <w:rFonts w:cstheme="minorHAnsi"/>
          <w:lang w:val="en-US"/>
        </w:rPr>
        <w:t>T</w:t>
      </w:r>
      <w:r w:rsidR="00680595" w:rsidRPr="00CB4BEF">
        <w:rPr>
          <w:rFonts w:cstheme="minorHAnsi"/>
          <w:lang w:val="en-US"/>
        </w:rPr>
        <w:t xml:space="preserve">he </w:t>
      </w:r>
      <w:r w:rsidR="005F3A44" w:rsidRPr="00CB4BEF">
        <w:rPr>
          <w:rFonts w:cstheme="minorHAnsi"/>
          <w:lang w:val="en-US"/>
        </w:rPr>
        <w:t xml:space="preserve">domesticated </w:t>
      </w:r>
      <w:r w:rsidR="002C513C" w:rsidRPr="002C513C">
        <w:rPr>
          <w:rFonts w:cstheme="minorHAnsi"/>
          <w:i/>
          <w:lang w:val="en-US"/>
        </w:rPr>
        <w:t>S. tuberosum</w:t>
      </w:r>
      <w:r w:rsidR="005F3A44" w:rsidRPr="00CB4BEF">
        <w:rPr>
          <w:rFonts w:cstheme="minorHAnsi"/>
          <w:lang w:val="en-US"/>
        </w:rPr>
        <w:t xml:space="preserve"> crop </w:t>
      </w:r>
      <w:r w:rsidR="00680595" w:rsidRPr="00CB4BEF">
        <w:rPr>
          <w:rFonts w:cstheme="minorHAnsi"/>
          <w:lang w:val="en-US"/>
        </w:rPr>
        <w:t>could</w:t>
      </w:r>
      <w:r w:rsidR="005F3A44" w:rsidRPr="00CB4BEF">
        <w:rPr>
          <w:rFonts w:cstheme="minorHAnsi"/>
          <w:lang w:val="en-US"/>
        </w:rPr>
        <w:t xml:space="preserve"> be found in almost every part of the world</w:t>
      </w:r>
      <w:r w:rsidR="00DE67FE" w:rsidRPr="00CB4BEF">
        <w:rPr>
          <w:rFonts w:cstheme="minorHAnsi"/>
          <w:lang w:val="en-US"/>
        </w:rPr>
        <w:t xml:space="preserve"> </w:t>
      </w:r>
      <w:r w:rsidR="00DE67FE" w:rsidRPr="00CB4BEF">
        <w:rPr>
          <w:rFonts w:cstheme="minorHAnsi"/>
          <w:lang w:val="en-US"/>
        </w:rPr>
        <w:fldChar w:fldCharType="begin" w:fldLock="1"/>
      </w:r>
      <w:r w:rsidR="005F3A44" w:rsidRPr="00CB4BEF">
        <w:rPr>
          <w:rFonts w:cstheme="minorHAnsi"/>
          <w:lang w:val="en-US"/>
        </w:rPr>
        <w:instrText>ADDIN CSL_CITATION {"citationItems":[{"id":"ITEM-1","itemData":{"DOI":"10.2307/2599996","ISSN":"00130117","author":[{"dropping-particle":"","family":"Connell","given":"K. H.","non-dropping-particle":"","parse-names":false,"suffix":""}],"container-title":"The Economic History Review","id":"ITEM-1","issue":"3","issued":{"date-parts":[["1951"]]},"page":"388","title":"The History of the Potato","type":"article-journal","volume":"3"},"uris":["http://www.mendeley.com/documents/?uuid=c687627d-55a3-49c8-a7a2-262ed272ca36"]}],"mendeley":{"formattedCitation":"(Connell, 1951)","plainTextFormattedCitation":"(Connell, 1951)","previouslyFormattedCitation":"(Connell, 1951)"},"properties":{"noteIndex":0},"schema":"https://github.com/citation-style-language/schema/raw/master/csl-citation.json"}</w:instrText>
      </w:r>
      <w:r w:rsidR="00DE67FE" w:rsidRPr="00CB4BEF">
        <w:rPr>
          <w:rFonts w:cstheme="minorHAnsi"/>
          <w:lang w:val="en-US"/>
        </w:rPr>
        <w:fldChar w:fldCharType="separate"/>
      </w:r>
      <w:r w:rsidR="00DE67FE" w:rsidRPr="00CB4BEF">
        <w:rPr>
          <w:rFonts w:cstheme="minorHAnsi"/>
          <w:noProof/>
          <w:lang w:val="en-US"/>
        </w:rPr>
        <w:t>(Connell, 1951)</w:t>
      </w:r>
      <w:r w:rsidR="00DE67FE" w:rsidRPr="00CB4BEF">
        <w:rPr>
          <w:rFonts w:cstheme="minorHAnsi"/>
          <w:lang w:val="en-US"/>
        </w:rPr>
        <w:fldChar w:fldCharType="end"/>
      </w:r>
      <w:r w:rsidR="00DE67FE" w:rsidRPr="00CB4BEF">
        <w:rPr>
          <w:rFonts w:cstheme="minorHAnsi"/>
          <w:lang w:val="en-US"/>
        </w:rPr>
        <w:t>.</w:t>
      </w:r>
      <w:r w:rsidR="00B44321" w:rsidRPr="00CB4BEF">
        <w:rPr>
          <w:rFonts w:cstheme="minorHAnsi"/>
          <w:lang w:val="en-US"/>
        </w:rPr>
        <w:t xml:space="preserve"> </w:t>
      </w:r>
    </w:p>
    <w:p w:rsidR="00680595" w:rsidRPr="00CB4BEF" w:rsidRDefault="00B14C74" w:rsidP="00CB4BEF">
      <w:pPr>
        <w:rPr>
          <w:rFonts w:cstheme="minorHAnsi"/>
          <w:lang w:val="en-US"/>
        </w:rPr>
      </w:pPr>
      <w:r w:rsidRPr="00CB4BEF">
        <w:rPr>
          <w:rFonts w:cstheme="minorHAnsi"/>
          <w:noProof/>
          <w:lang w:eastAsia="nl-NL"/>
        </w:rPr>
        <mc:AlternateContent>
          <mc:Choice Requires="wps">
            <w:drawing>
              <wp:anchor distT="0" distB="0" distL="114300" distR="114300" simplePos="0" relativeHeight="251661312" behindDoc="1" locked="0" layoutInCell="1" allowOverlap="1" wp14:anchorId="2CBCB4D0" wp14:editId="5E715612">
                <wp:simplePos x="0" y="0"/>
                <wp:positionH relativeFrom="column">
                  <wp:posOffset>5042535</wp:posOffset>
                </wp:positionH>
                <wp:positionV relativeFrom="paragraph">
                  <wp:posOffset>728417</wp:posOffset>
                </wp:positionV>
                <wp:extent cx="1406172" cy="1047509"/>
                <wp:effectExtent l="0" t="0" r="3810" b="6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6172" cy="1047509"/>
                        </a:xfrm>
                        <a:prstGeom prst="rect">
                          <a:avLst/>
                        </a:prstGeom>
                        <a:solidFill>
                          <a:srgbClr val="FFFFFF"/>
                        </a:solidFill>
                        <a:ln w="9525">
                          <a:noFill/>
                          <a:miter lim="800000"/>
                          <a:headEnd/>
                          <a:tailEnd/>
                        </a:ln>
                      </wps:spPr>
                      <wps:txbx>
                        <w:txbxContent>
                          <w:p w:rsidR="0034641A" w:rsidRPr="00B14C74" w:rsidRDefault="0034641A">
                            <w:pPr>
                              <w:rPr>
                                <w:sz w:val="14"/>
                                <w:lang w:val="en-US"/>
                              </w:rPr>
                            </w:pPr>
                            <w:r w:rsidRPr="00B14C74">
                              <w:rPr>
                                <w:noProof/>
                                <w:sz w:val="14"/>
                                <w:lang w:val="en-US"/>
                              </w:rPr>
                              <w:t>Fig 1. Historical immage out of the book: History of thepotato, Connell, 1951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7.05pt;margin-top:57.35pt;width:110.7pt;height:8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" stroked="f">
                <v:textbox>
                  <w:txbxContent>
                    <w:p w:rsidR="0034641A" w:rsidRPr="00B14C74" w:rsidRDefault="0034641A">
                      <w:pPr>
                        <w:rPr>
                          <w:sz w:val="14"/>
                          <w:lang w:val="en-US"/>
                        </w:rPr>
                      </w:pPr>
                      <w:r w:rsidRPr="00B14C74">
                        <w:rPr>
                          <w:noProof/>
                          <w:sz w:val="14"/>
                          <w:lang w:val="en-US"/>
                        </w:rPr>
                        <w:t>Fig 1. Historical immage out of the book: History of thepotato, Connell, 1951</w:t>
                      </w:r>
                    </w:p>
                  </w:txbxContent>
                </v:textbox>
              </v:shape>
            </w:pict>
          </mc:Fallback>
        </mc:AlternateContent>
      </w:r>
      <w:r w:rsidR="00B44321" w:rsidRPr="00CB4BEF">
        <w:rPr>
          <w:rFonts w:cstheme="minorHAnsi"/>
          <w:lang w:val="en-US"/>
        </w:rPr>
        <w:t xml:space="preserve">Nowadays the </w:t>
      </w:r>
      <w:r w:rsidR="002C513C" w:rsidRPr="002C513C">
        <w:rPr>
          <w:rFonts w:cstheme="minorHAnsi"/>
          <w:i/>
          <w:lang w:val="en-US"/>
        </w:rPr>
        <w:t>S. tuberosum</w:t>
      </w:r>
      <w:r w:rsidR="00680595" w:rsidRPr="00CB4BEF">
        <w:rPr>
          <w:rFonts w:cstheme="minorHAnsi"/>
          <w:lang w:val="en-US"/>
        </w:rPr>
        <w:t xml:space="preserve"> has become a staple food</w:t>
      </w:r>
      <w:r w:rsidR="00B44321" w:rsidRPr="00CB4BEF">
        <w:rPr>
          <w:rFonts w:cstheme="minorHAnsi"/>
          <w:lang w:val="en-US"/>
        </w:rPr>
        <w:t xml:space="preserve">, </w:t>
      </w:r>
      <w:r w:rsidR="00AB0F55" w:rsidRPr="00CB4BEF">
        <w:rPr>
          <w:rFonts w:cstheme="minorHAnsi"/>
          <w:lang w:val="en-US"/>
        </w:rPr>
        <w:t xml:space="preserve">meaning that in </w:t>
      </w:r>
      <w:r w:rsidR="00B44321" w:rsidRPr="00CB4BEF">
        <w:rPr>
          <w:rFonts w:cstheme="minorHAnsi"/>
          <w:lang w:val="en-US"/>
        </w:rPr>
        <w:t>large</w:t>
      </w:r>
      <w:r w:rsidR="00AB0F55" w:rsidRPr="00CB4BEF">
        <w:rPr>
          <w:rFonts w:cstheme="minorHAnsi"/>
          <w:lang w:val="en-US"/>
        </w:rPr>
        <w:t xml:space="preserve"> areas of the world it forms </w:t>
      </w:r>
      <w:r w:rsidR="00680595" w:rsidRPr="00CB4BEF">
        <w:rPr>
          <w:rFonts w:cstheme="minorHAnsi"/>
          <w:lang w:val="en-US"/>
        </w:rPr>
        <w:t xml:space="preserve">a dominant portion of </w:t>
      </w:r>
      <w:r w:rsidR="00B44321" w:rsidRPr="00CB4BEF">
        <w:rPr>
          <w:rFonts w:cstheme="minorHAnsi"/>
          <w:lang w:val="en-US"/>
        </w:rPr>
        <w:t>a daily</w:t>
      </w:r>
      <w:r w:rsidR="00680595" w:rsidRPr="00CB4BEF">
        <w:rPr>
          <w:rFonts w:cstheme="minorHAnsi"/>
          <w:lang w:val="en-US"/>
        </w:rPr>
        <w:t> </w:t>
      </w:r>
      <w:hyperlink r:id="rId11" w:tooltip="Diet (nutrition)" w:history="1">
        <w:r w:rsidR="00680595" w:rsidRPr="00CB4BEF">
          <w:rPr>
            <w:rFonts w:cstheme="minorHAnsi"/>
            <w:lang w:val="en-US"/>
          </w:rPr>
          <w:t>diet</w:t>
        </w:r>
      </w:hyperlink>
      <w:r w:rsidR="00AB0F55" w:rsidRPr="00CB4BEF">
        <w:rPr>
          <w:rFonts w:cstheme="minorHAnsi"/>
          <w:lang w:val="en-US"/>
        </w:rPr>
        <w:t xml:space="preserve">. </w:t>
      </w:r>
      <w:r w:rsidR="00680595" w:rsidRPr="00CB4BEF">
        <w:rPr>
          <w:rFonts w:cstheme="minorHAnsi"/>
          <w:lang w:val="en-US"/>
        </w:rPr>
        <w:t xml:space="preserve">In 2014 the </w:t>
      </w:r>
      <w:r w:rsidR="002C513C" w:rsidRPr="002C513C">
        <w:rPr>
          <w:rFonts w:cstheme="minorHAnsi"/>
          <w:i/>
          <w:lang w:val="en-US"/>
        </w:rPr>
        <w:t>S. tuberosum</w:t>
      </w:r>
      <w:r w:rsidR="00680595" w:rsidRPr="00CB4BEF">
        <w:rPr>
          <w:rFonts w:cstheme="minorHAnsi"/>
          <w:lang w:val="en-US"/>
        </w:rPr>
        <w:t xml:space="preserve"> was</w:t>
      </w:r>
      <w:r w:rsidR="00B44321" w:rsidRPr="00CB4BEF">
        <w:rPr>
          <w:rFonts w:cstheme="minorHAnsi"/>
          <w:lang w:val="en-US"/>
        </w:rPr>
        <w:t xml:space="preserve"> even</w:t>
      </w:r>
      <w:r w:rsidR="00680595" w:rsidRPr="00CB4BEF">
        <w:rPr>
          <w:rFonts w:cstheme="minorHAnsi"/>
          <w:lang w:val="en-US"/>
        </w:rPr>
        <w:t xml:space="preserve"> </w:t>
      </w:r>
      <w:r w:rsidR="00B44321" w:rsidRPr="00CB4BEF">
        <w:rPr>
          <w:rFonts w:cstheme="minorHAnsi"/>
          <w:lang w:val="en-US"/>
        </w:rPr>
        <w:t xml:space="preserve">estimated to be </w:t>
      </w:r>
      <w:r w:rsidR="00680595" w:rsidRPr="00CB4BEF">
        <w:rPr>
          <w:rFonts w:cstheme="minorHAnsi"/>
          <w:lang w:val="en-US"/>
        </w:rPr>
        <w:t xml:space="preserve">the world's fourth-largest food crop </w:t>
      </w:r>
      <w:r w:rsidR="00B44321" w:rsidRPr="00CB4BEF">
        <w:rPr>
          <w:rFonts w:cstheme="minorHAnsi"/>
          <w:lang w:val="en-US"/>
        </w:rPr>
        <w:t>(</w:t>
      </w:r>
      <w:r w:rsidR="00680595" w:rsidRPr="00CB4BEF">
        <w:rPr>
          <w:rFonts w:cstheme="minorHAnsi"/>
          <w:lang w:val="en-US"/>
        </w:rPr>
        <w:t>after</w:t>
      </w:r>
      <w:r w:rsidR="00B44321" w:rsidRPr="00CB4BEF">
        <w:rPr>
          <w:rFonts w:cstheme="minorHAnsi"/>
          <w:lang w:val="en-US"/>
        </w:rPr>
        <w:t xml:space="preserve"> corn, wheat and rice). The </w:t>
      </w:r>
      <w:r w:rsidR="002C513C" w:rsidRPr="002C513C">
        <w:rPr>
          <w:rFonts w:cstheme="minorHAnsi"/>
          <w:i/>
          <w:lang w:val="en-US"/>
        </w:rPr>
        <w:t>S. tuberosum</w:t>
      </w:r>
      <w:r w:rsidR="00B44321" w:rsidRPr="00CB4BEF">
        <w:rPr>
          <w:rFonts w:cstheme="minorHAnsi"/>
          <w:lang w:val="en-US"/>
        </w:rPr>
        <w:t xml:space="preserve"> crop plays an important</w:t>
      </w:r>
      <w:r w:rsidR="00680595" w:rsidRPr="00CB4BEF">
        <w:rPr>
          <w:rFonts w:cstheme="minorHAnsi"/>
          <w:lang w:val="en-US"/>
        </w:rPr>
        <w:t xml:space="preserve"> role in the world's </w:t>
      </w:r>
      <w:hyperlink r:id="rId12" w:history="1">
        <w:r w:rsidR="00680595" w:rsidRPr="00CB4BEF">
          <w:rPr>
            <w:rFonts w:cstheme="minorHAnsi"/>
            <w:lang w:val="en-US"/>
          </w:rPr>
          <w:t>food supply</w:t>
        </w:r>
      </w:hyperlink>
      <w:r w:rsidR="00AB0F55" w:rsidRPr="00CB4BEF">
        <w:rPr>
          <w:rFonts w:cstheme="minorHAnsi"/>
          <w:lang w:val="en-US"/>
        </w:rPr>
        <w:t>.</w:t>
      </w:r>
      <w:r w:rsidR="00706723" w:rsidRPr="00CB4BEF">
        <w:rPr>
          <w:rFonts w:cstheme="minorHAnsi"/>
          <w:lang w:val="en-US"/>
        </w:rPr>
        <w:t xml:space="preserve"> </w:t>
      </w:r>
    </w:p>
    <w:p w:rsidR="00706723" w:rsidRPr="00CB4BEF" w:rsidRDefault="00706723" w:rsidP="00CB4BEF">
      <w:pPr>
        <w:rPr>
          <w:rFonts w:cstheme="minorHAnsi"/>
          <w:b/>
          <w:lang w:val="en-US"/>
        </w:rPr>
      </w:pPr>
      <w:r w:rsidRPr="00CB4BEF">
        <w:rPr>
          <w:rFonts w:cstheme="minorHAnsi"/>
          <w:b/>
          <w:lang w:val="en-US"/>
        </w:rPr>
        <w:t>Characteristics</w:t>
      </w:r>
    </w:p>
    <w:p w:rsidR="00B14C74" w:rsidRPr="00CB4BEF" w:rsidRDefault="003228F6" w:rsidP="00CB4BEF">
      <w:pPr>
        <w:rPr>
          <w:rFonts w:cstheme="minorHAnsi"/>
          <w:lang w:val="en-US"/>
        </w:rPr>
      </w:pPr>
      <w:r w:rsidRPr="00CB4BEF">
        <w:rPr>
          <w:rFonts w:cstheme="minorHAnsi"/>
          <w:lang w:val="en-US"/>
        </w:rPr>
        <w:t xml:space="preserve">The book Growing Food: A Guide to Food Production </w:t>
      </w:r>
      <w:r w:rsidRPr="00CB4BEF">
        <w:rPr>
          <w:rFonts w:cstheme="minorHAnsi"/>
          <w:lang w:val="en-US"/>
        </w:rPr>
        <w:fldChar w:fldCharType="begin" w:fldLock="1"/>
      </w:r>
      <w:r w:rsidR="007F5457" w:rsidRPr="00CB4BEF">
        <w:rPr>
          <w:rFonts w:cstheme="minorHAnsi"/>
          <w:lang w:val="en-US"/>
        </w:rPr>
        <w:instrText>ADDIN CSL_CITATION {"citationItems":[{"id":"ITEM-1","itemData":{"ISBN":"9781402048272","author":[{"dropping-particle":"","family":"Winch","given":"Tony","non-dropping-particle":"","parse-names":false,"suffix":""}],"id":"ITEM-1","issued":{"date-parts":[["2006"]]},"number-of-pages":"213","title":"Growing Food: A Guide to Food Production - Tony Winch - Google Books","type":"book"},"uris":["http://www.mendeley.com/documents/?uuid=ade4f2dd-e4ec-407b-ae9e-e52163f56f6b"]}],"mendeley":{"formattedCitation":"(Winch, 2006)","plainTextFormattedCitation":"(Winch, 2006)","previouslyFormattedCitation":"(Winch, 2006)"},"properties":{"noteIndex":0},"schema":"https://github.com/citation-style-language/schema/raw/master/csl-citation.json"}</w:instrText>
      </w:r>
      <w:r w:rsidRPr="00CB4BEF">
        <w:rPr>
          <w:rFonts w:cstheme="minorHAnsi"/>
          <w:lang w:val="en-US"/>
        </w:rPr>
        <w:fldChar w:fldCharType="separate"/>
      </w:r>
      <w:r w:rsidRPr="00CB4BEF">
        <w:rPr>
          <w:rFonts w:cstheme="minorHAnsi"/>
          <w:noProof/>
          <w:lang w:val="en-US"/>
        </w:rPr>
        <w:t>(Winch, 2006)</w:t>
      </w:r>
      <w:r w:rsidRPr="00CB4BEF">
        <w:rPr>
          <w:rFonts w:cstheme="minorHAnsi"/>
          <w:lang w:val="en-US"/>
        </w:rPr>
        <w:fldChar w:fldCharType="end"/>
      </w:r>
      <w:r w:rsidR="00B14C74" w:rsidRPr="00CB4BEF">
        <w:rPr>
          <w:rFonts w:cstheme="minorHAnsi"/>
          <w:lang w:val="en-US"/>
        </w:rPr>
        <w:t xml:space="preserve"> describes the following cha</w:t>
      </w:r>
      <w:r w:rsidR="00296F4B" w:rsidRPr="00CB4BEF">
        <w:rPr>
          <w:rFonts w:cstheme="minorHAnsi"/>
          <w:lang w:val="en-US"/>
        </w:rPr>
        <w:t xml:space="preserve">ricteristics of the </w:t>
      </w:r>
      <w:r w:rsidR="002C513C" w:rsidRPr="002C513C">
        <w:rPr>
          <w:rFonts w:cstheme="minorHAnsi"/>
          <w:i/>
          <w:lang w:val="en-US"/>
        </w:rPr>
        <w:t>S. tuberosum</w:t>
      </w:r>
      <w:r w:rsidR="00296F4B" w:rsidRPr="00CB4BEF">
        <w:rPr>
          <w:rFonts w:cstheme="minorHAnsi"/>
          <w:lang w:val="en-US"/>
        </w:rPr>
        <w:t>plant:</w:t>
      </w:r>
    </w:p>
    <w:p w:rsidR="00F75AF7" w:rsidRPr="00CB4BEF" w:rsidRDefault="00296F4B" w:rsidP="00CB4BEF">
      <w:pPr>
        <w:rPr>
          <w:rFonts w:cstheme="minorHAnsi"/>
          <w:lang w:val="en-US"/>
        </w:rPr>
      </w:pPr>
      <w:r w:rsidRPr="00CB4BEF">
        <w:rPr>
          <w:rFonts w:cstheme="minorHAnsi"/>
          <w:lang w:val="en-US"/>
        </w:rPr>
        <w:t>‘’</w:t>
      </w:r>
      <w:r w:rsidR="00706723" w:rsidRPr="00CB4BEF">
        <w:rPr>
          <w:rFonts w:cstheme="minorHAnsi"/>
          <w:lang w:val="en-US"/>
        </w:rPr>
        <w:t xml:space="preserve">The </w:t>
      </w:r>
      <w:r w:rsidR="002C513C" w:rsidRPr="002C513C">
        <w:rPr>
          <w:rFonts w:cstheme="minorHAnsi"/>
          <w:i/>
          <w:lang w:val="en-US"/>
        </w:rPr>
        <w:t>S. tuberosum</w:t>
      </w:r>
      <w:r w:rsidR="00706723" w:rsidRPr="00CB4BEF">
        <w:rPr>
          <w:rFonts w:cstheme="minorHAnsi"/>
          <w:lang w:val="en-US"/>
        </w:rPr>
        <w:t xml:space="preserve"> plant is a perennial that</w:t>
      </w:r>
      <w:r w:rsidR="006A42CB" w:rsidRPr="00CB4BEF">
        <w:rPr>
          <w:rFonts w:cstheme="minorHAnsi"/>
          <w:lang w:val="en-US"/>
        </w:rPr>
        <w:t xml:space="preserve"> grows to become about 60 cm measured from the ground. It is often referred to as a root vegetable. However the ‘’root’’ is in reality a tuber. This is a swollen underground stem that consists mainly of starch,</w:t>
      </w:r>
      <w:r w:rsidR="00F75AF7" w:rsidRPr="00CB4BEF">
        <w:rPr>
          <w:rFonts w:cstheme="minorHAnsi"/>
          <w:lang w:val="en-US"/>
        </w:rPr>
        <w:t xml:space="preserve"> and it’s</w:t>
      </w:r>
      <w:r w:rsidR="006A42CB" w:rsidRPr="00CB4BEF">
        <w:rPr>
          <w:rFonts w:cstheme="minorHAnsi"/>
          <w:lang w:val="en-US"/>
        </w:rPr>
        <w:t xml:space="preserve"> the part of the </w:t>
      </w:r>
      <w:r w:rsidR="002C513C" w:rsidRPr="002C513C">
        <w:rPr>
          <w:rFonts w:cstheme="minorHAnsi"/>
          <w:i/>
          <w:lang w:val="en-US"/>
        </w:rPr>
        <w:t>S. tuberosum</w:t>
      </w:r>
      <w:r w:rsidR="006A42CB" w:rsidRPr="00CB4BEF">
        <w:rPr>
          <w:rFonts w:cstheme="minorHAnsi"/>
          <w:lang w:val="en-US"/>
        </w:rPr>
        <w:t xml:space="preserve"> that is eaten. </w:t>
      </w:r>
      <w:r w:rsidR="003228F6" w:rsidRPr="00CB4BEF">
        <w:rPr>
          <w:rFonts w:cstheme="minorHAnsi"/>
          <w:lang w:val="en-US"/>
        </w:rPr>
        <w:t xml:space="preserve">The </w:t>
      </w:r>
      <w:r w:rsidR="002C513C" w:rsidRPr="002C513C">
        <w:rPr>
          <w:rFonts w:cstheme="minorHAnsi"/>
          <w:i/>
          <w:lang w:val="en-US"/>
        </w:rPr>
        <w:t>S. tuberosum</w:t>
      </w:r>
      <w:r w:rsidR="003228F6" w:rsidRPr="00CB4BEF">
        <w:rPr>
          <w:rFonts w:cstheme="minorHAnsi"/>
          <w:lang w:val="en-US"/>
        </w:rPr>
        <w:t xml:space="preserve"> tuberization is regulated by daylength and </w:t>
      </w:r>
      <w:r w:rsidR="000B6356" w:rsidRPr="00CB4BEF">
        <w:rPr>
          <w:rFonts w:cstheme="minorHAnsi"/>
          <w:lang w:val="en-US"/>
        </w:rPr>
        <w:t xml:space="preserve">takes about 10 weeks </w:t>
      </w:r>
      <w:r w:rsidR="003228F6" w:rsidRPr="00CB4BEF">
        <w:rPr>
          <w:rFonts w:cstheme="minorHAnsi"/>
          <w:lang w:val="en-US"/>
        </w:rPr>
        <w:t xml:space="preserve">to fully grow </w:t>
      </w:r>
      <w:r w:rsidR="003228F6" w:rsidRPr="00CB4BEF">
        <w:rPr>
          <w:rFonts w:cstheme="minorHAnsi"/>
          <w:lang w:val="en-US"/>
        </w:rPr>
        <w:fldChar w:fldCharType="begin" w:fldLock="1"/>
      </w:r>
      <w:r w:rsidR="003228F6" w:rsidRPr="00CB4BEF">
        <w:rPr>
          <w:rFonts w:cstheme="minorHAnsi"/>
          <w:lang w:val="en-US"/>
        </w:rPr>
        <w:instrText>ADDIN CSL_CITATION {"citationItems":[{"id":"ITEM-1","itemData":{"DOI":"10.1387/ijdb.01450037","ISSN":"02146282","abstract":"Tuberization of S. tuberosum ssp andigena is induced by short days (SD) and prevented by long days (LD) or by interruption of the long nights with a 30 min night break (SD+NB). Antisense inhibition of the StGA20ox1 gene, encoding the GA 20-oxidase biosynthetic enzyme results in early tuberization in SD, but does not overcome the need of SD conditions for tuber induction. Using RT-PCR differential display of leaves from plants grown under inductive (SD) and non-inductive (SD+NB) conditions we have isolated clone PHOR1 encoding a novel arm-repeat containing protein with homology to Drosophila armadillo. PHOR1 mRNA oscillates with a diurnal rhythm and is up-regulated in plants induced for tuberization. Transgenic lines inhibited in PHOR1 expression are semi-dwarf and show a reduced response to GAs, which is consistent with a function of PHOR1 in GA signaling. These results indicate that changes in GA sensitivity are involved in mediating tuber induction.","author":[{"dropping-particle":"","family":"Amador","given":"V.","non-dropping-particle":"","parse-names":false,"suffix":""},{"dropping-particle":"","family":"Bou","given":"J.","non-dropping-particle":"","parse-names":false,"suffix":""},{"dropping-particle":"","family":"Martínez-García","given":"J.","non-dropping-particle":"","parse-names":false,"suffix":""},{"dropping-particle":"","family":"Monte","given":"E.","non-dropping-particle":"","parse-names":false,"suffix":""},{"dropping-particle":"","family":"Rodríguez-Falcon","given":"M.","non-dropping-particle":"","parse-names":false,"suffix":""},{"dropping-particle":"","family":"Russo","given":"E.","non-dropping-particle":"","parse-names":false,"suffix":""},{"dropping-particle":"","family":"Prat","given":"S.","non-dropping-particle":"","parse-names":false,"suffix":""}],"container-title":"International Journal of Developmental Biology","id":"ITEM-1","issue":"SUPPL. 1","issued":{"date-parts":[["2001"]]},"page":"37-38","title":"Regulation of potato tuberization by daylength and gibberellins","type":"article-journal","volume":"45"},"uris":["http://www.mendeley.com/documents/?uuid=e956ae52-f13b-409c-802d-ece8005fd652"]}],"mendeley":{"formattedCitation":"(Amador et al., 2001)","plainTextFormattedCitation":"(Amador et al., 2001)","previouslyFormattedCitation":"(Amador et al., 2001)"},"properties":{"noteIndex":0},"schema":"https://github.com/citation-style-language/schema/raw/master/csl-citation.json"}</w:instrText>
      </w:r>
      <w:r w:rsidR="003228F6" w:rsidRPr="00CB4BEF">
        <w:rPr>
          <w:rFonts w:cstheme="minorHAnsi"/>
          <w:lang w:val="en-US"/>
        </w:rPr>
        <w:fldChar w:fldCharType="separate"/>
      </w:r>
      <w:r w:rsidR="003228F6" w:rsidRPr="00CB4BEF">
        <w:rPr>
          <w:rFonts w:cstheme="minorHAnsi"/>
          <w:noProof/>
          <w:lang w:val="en-US"/>
        </w:rPr>
        <w:t>(Amador et al., 2001)</w:t>
      </w:r>
      <w:r w:rsidR="003228F6" w:rsidRPr="00CB4BEF">
        <w:rPr>
          <w:rFonts w:cstheme="minorHAnsi"/>
          <w:lang w:val="en-US"/>
        </w:rPr>
        <w:fldChar w:fldCharType="end"/>
      </w:r>
      <w:r w:rsidR="003228F6" w:rsidRPr="00CB4BEF">
        <w:rPr>
          <w:rFonts w:cstheme="minorHAnsi"/>
          <w:lang w:val="en-US"/>
        </w:rPr>
        <w:t>.</w:t>
      </w:r>
      <w:r w:rsidR="000B6356" w:rsidRPr="00CB4BEF">
        <w:rPr>
          <w:rFonts w:cstheme="minorHAnsi"/>
          <w:lang w:val="en-US"/>
        </w:rPr>
        <w:t xml:space="preserve"> </w:t>
      </w:r>
      <w:r w:rsidR="006A42CB" w:rsidRPr="00CB4BEF">
        <w:rPr>
          <w:rFonts w:cstheme="minorHAnsi"/>
          <w:lang w:val="en-US"/>
        </w:rPr>
        <w:t xml:space="preserve">Although </w:t>
      </w:r>
      <w:r w:rsidR="002C513C" w:rsidRPr="002C513C">
        <w:rPr>
          <w:rFonts w:cstheme="minorHAnsi"/>
          <w:i/>
          <w:lang w:val="en-US"/>
        </w:rPr>
        <w:t>S. tuberosum</w:t>
      </w:r>
      <w:r w:rsidR="006A42CB" w:rsidRPr="00CB4BEF">
        <w:rPr>
          <w:rFonts w:cstheme="minorHAnsi"/>
          <w:lang w:val="en-US"/>
        </w:rPr>
        <w:t xml:space="preserve">es are seed plants by nature, for food production the tuber is used to grow new </w:t>
      </w:r>
      <w:r w:rsidR="002C513C" w:rsidRPr="002C513C">
        <w:rPr>
          <w:rFonts w:cstheme="minorHAnsi"/>
          <w:i/>
          <w:lang w:val="en-US"/>
        </w:rPr>
        <w:t>S. tuberosum</w:t>
      </w:r>
      <w:r w:rsidR="006A42CB" w:rsidRPr="00CB4BEF">
        <w:rPr>
          <w:rFonts w:cstheme="minorHAnsi"/>
          <w:lang w:val="en-US"/>
        </w:rPr>
        <w:t xml:space="preserve"> plants</w:t>
      </w:r>
      <w:r w:rsidR="00F75AF7" w:rsidRPr="00CB4BEF">
        <w:rPr>
          <w:rFonts w:cstheme="minorHAnsi"/>
          <w:lang w:val="en-US"/>
        </w:rPr>
        <w:t xml:space="preserve"> that are exact replicas of their parents. As a general rule, plants with white flowers have tubers with white skin, while plants with pink, red, blue or purple flowers have tubers with coloured skin, normally pinkish.</w:t>
      </w:r>
    </w:p>
    <w:p w:rsidR="003228F6" w:rsidRPr="00CB4BEF" w:rsidRDefault="00296F4B" w:rsidP="00CB4BEF">
      <w:pPr>
        <w:rPr>
          <w:rFonts w:cstheme="minorHAnsi"/>
          <w:lang w:val="en-US"/>
        </w:rPr>
      </w:pPr>
      <w:r w:rsidRPr="00CB4BEF">
        <w:rPr>
          <w:rFonts w:cstheme="minorHAnsi"/>
          <w:lang w:val="en-US"/>
        </w:rPr>
        <w:t xml:space="preserve">The </w:t>
      </w:r>
      <w:r w:rsidR="002C513C" w:rsidRPr="002C513C">
        <w:rPr>
          <w:rFonts w:cstheme="minorHAnsi"/>
          <w:i/>
          <w:lang w:val="en-US"/>
        </w:rPr>
        <w:t>S. tuberosum</w:t>
      </w:r>
      <w:r w:rsidR="00F75AF7" w:rsidRPr="00CB4BEF">
        <w:rPr>
          <w:rFonts w:cstheme="minorHAnsi"/>
          <w:lang w:val="en-US"/>
        </w:rPr>
        <w:t xml:space="preserve"> grow</w:t>
      </w:r>
      <w:r w:rsidRPr="00CB4BEF">
        <w:rPr>
          <w:rFonts w:cstheme="minorHAnsi"/>
          <w:lang w:val="en-US"/>
        </w:rPr>
        <w:t xml:space="preserve">s </w:t>
      </w:r>
      <w:r w:rsidR="00F75AF7" w:rsidRPr="00CB4BEF">
        <w:rPr>
          <w:rFonts w:cstheme="minorHAnsi"/>
          <w:lang w:val="en-US"/>
        </w:rPr>
        <w:t xml:space="preserve">best in a temperate climate. Its optimum soil temperature lies between the 20–25°C, making them frost sensitive. However in the </w:t>
      </w:r>
      <w:r w:rsidR="00B44321" w:rsidRPr="00CB4BEF">
        <w:rPr>
          <w:rFonts w:cstheme="minorHAnsi"/>
          <w:lang w:val="en-US"/>
        </w:rPr>
        <w:t xml:space="preserve">tropics </w:t>
      </w:r>
      <w:r w:rsidR="00F75AF7" w:rsidRPr="00CB4BEF">
        <w:rPr>
          <w:rFonts w:cstheme="minorHAnsi"/>
          <w:lang w:val="en-US"/>
        </w:rPr>
        <w:t xml:space="preserve">the </w:t>
      </w:r>
      <w:r w:rsidR="002C513C" w:rsidRPr="002C513C">
        <w:rPr>
          <w:rFonts w:cstheme="minorHAnsi"/>
          <w:i/>
          <w:lang w:val="en-US"/>
        </w:rPr>
        <w:t>S. tuberosum</w:t>
      </w:r>
      <w:r w:rsidR="00B44321" w:rsidRPr="00CB4BEF">
        <w:rPr>
          <w:rFonts w:cstheme="minorHAnsi"/>
          <w:lang w:val="en-US"/>
        </w:rPr>
        <w:t xml:space="preserve"> </w:t>
      </w:r>
      <w:r w:rsidR="00F75AF7" w:rsidRPr="00CB4BEF">
        <w:rPr>
          <w:rFonts w:cstheme="minorHAnsi"/>
          <w:lang w:val="en-US"/>
        </w:rPr>
        <w:t xml:space="preserve">can’t flower. The higher the temperature, the more the aerial parts develop at the expense of tuber development.  At about 30°C tuber development virtually stops. This is why the </w:t>
      </w:r>
      <w:r w:rsidR="002C513C" w:rsidRPr="002C513C">
        <w:rPr>
          <w:rFonts w:cstheme="minorHAnsi"/>
          <w:i/>
          <w:lang w:val="en-US"/>
        </w:rPr>
        <w:t>S. tuberosum</w:t>
      </w:r>
      <w:r w:rsidR="00F75AF7" w:rsidRPr="00CB4BEF">
        <w:rPr>
          <w:rFonts w:cstheme="minorHAnsi"/>
          <w:lang w:val="en-US"/>
        </w:rPr>
        <w:t xml:space="preserve"> is only grown during a cool season or at </w:t>
      </w:r>
      <w:r w:rsidR="00B44321" w:rsidRPr="00CB4BEF">
        <w:rPr>
          <w:rFonts w:cstheme="minorHAnsi"/>
          <w:lang w:val="en-US"/>
        </w:rPr>
        <w:t>high altitu</w:t>
      </w:r>
      <w:r w:rsidR="00F75AF7" w:rsidRPr="00CB4BEF">
        <w:rPr>
          <w:rFonts w:cstheme="minorHAnsi"/>
          <w:lang w:val="en-US"/>
        </w:rPr>
        <w:t xml:space="preserve">des in tropical regions. </w:t>
      </w:r>
    </w:p>
    <w:p w:rsidR="003228F6" w:rsidRPr="00CB4BEF" w:rsidRDefault="003228F6" w:rsidP="00CB4BEF">
      <w:pPr>
        <w:rPr>
          <w:rFonts w:cstheme="minorHAnsi"/>
          <w:lang w:val="en-US"/>
        </w:rPr>
      </w:pPr>
      <w:r w:rsidRPr="00CB4BEF">
        <w:rPr>
          <w:rFonts w:cstheme="minorHAnsi"/>
          <w:lang w:val="en-US"/>
        </w:rPr>
        <w:t xml:space="preserve">Another important biological variable is rainfall. Some varieties can produce a small yield with only 350mm during the growing season, though the optimum is about 25cm per week during the growing </w:t>
      </w:r>
      <w:r w:rsidRPr="00CB4BEF">
        <w:rPr>
          <w:rFonts w:cstheme="minorHAnsi"/>
          <w:lang w:val="en-US"/>
        </w:rPr>
        <w:lastRenderedPageBreak/>
        <w:t xml:space="preserve">season.  Drought can be disastrous for </w:t>
      </w:r>
      <w:r w:rsidR="002C513C" w:rsidRPr="002C513C">
        <w:rPr>
          <w:rFonts w:cstheme="minorHAnsi"/>
          <w:i/>
          <w:lang w:val="en-US"/>
        </w:rPr>
        <w:t>S. tuberosum</w:t>
      </w:r>
      <w:r w:rsidRPr="00CB4BEF">
        <w:rPr>
          <w:rFonts w:cstheme="minorHAnsi"/>
          <w:lang w:val="en-US"/>
        </w:rPr>
        <w:t>es, especially if this occurs when the tubers should be bulking up.</w:t>
      </w:r>
      <w:r w:rsidR="00B14C74" w:rsidRPr="00CB4BEF">
        <w:rPr>
          <w:rFonts w:cstheme="minorHAnsi"/>
          <w:lang w:val="en-US"/>
        </w:rPr>
        <w:t xml:space="preserve"> More characteristics described by Whinch can be found in table 1.</w:t>
      </w:r>
      <w:r w:rsidR="00296F4B" w:rsidRPr="00CB4BEF">
        <w:rPr>
          <w:rFonts w:cstheme="minorHAnsi"/>
          <w:lang w:val="en-US"/>
        </w:rPr>
        <w:t>’’</w:t>
      </w:r>
    </w:p>
    <w:p w:rsidR="00B44321" w:rsidRPr="00CB4BEF" w:rsidRDefault="00B14C74" w:rsidP="00CB4BEF">
      <w:pPr>
        <w:rPr>
          <w:rFonts w:cstheme="minorHAnsi"/>
          <w:lang w:val="en-US"/>
        </w:rPr>
      </w:pPr>
      <w:r w:rsidRPr="00CB4BEF">
        <w:rPr>
          <w:rFonts w:cstheme="minorHAnsi"/>
          <w:lang w:val="en-US"/>
        </w:rPr>
        <w:t>Table 1.</w:t>
      </w:r>
      <w:r w:rsidR="001E5E85" w:rsidRPr="00CB4BEF">
        <w:rPr>
          <w:rFonts w:cstheme="minorHAnsi"/>
          <w:lang w:val="en-US"/>
        </w:rPr>
        <w:t xml:space="preserve"> Characteristics</w:t>
      </w:r>
      <w:r w:rsidRPr="00CB4BEF">
        <w:rPr>
          <w:rFonts w:cstheme="minorHAnsi"/>
          <w:lang w:val="en-US"/>
        </w:rPr>
        <w:t xml:space="preserve"> </w:t>
      </w:r>
    </w:p>
    <w:tbl>
      <w:tblPr>
        <w:tblStyle w:val="TableGrid"/>
        <w:tblW w:w="0" w:type="auto"/>
        <w:tblLook w:val="04A0" w:firstRow="1" w:lastRow="0" w:firstColumn="1" w:lastColumn="0" w:noHBand="0" w:noVBand="1"/>
      </w:tblPr>
      <w:tblGrid>
        <w:gridCol w:w="4606"/>
        <w:gridCol w:w="4606"/>
      </w:tblGrid>
      <w:tr w:rsidR="00F75AF7" w:rsidRPr="00CB4BEF" w:rsidTr="00F75AF7">
        <w:tc>
          <w:tcPr>
            <w:tcW w:w="4606" w:type="dxa"/>
          </w:tcPr>
          <w:p w:rsidR="00F75AF7" w:rsidRPr="00CB4BEF" w:rsidRDefault="00CD1391" w:rsidP="00CB4BEF">
            <w:pPr>
              <w:rPr>
                <w:rFonts w:cstheme="minorHAnsi"/>
                <w:lang w:val="en-US"/>
              </w:rPr>
            </w:pPr>
            <w:r w:rsidRPr="00CB4BEF">
              <w:rPr>
                <w:rFonts w:cstheme="minorHAnsi"/>
                <w:lang w:val="en-US"/>
              </w:rPr>
              <w:t xml:space="preserve">External factors </w:t>
            </w:r>
          </w:p>
        </w:tc>
        <w:tc>
          <w:tcPr>
            <w:tcW w:w="4606" w:type="dxa"/>
          </w:tcPr>
          <w:p w:rsidR="00F75AF7" w:rsidRPr="00CB4BEF" w:rsidRDefault="00CD1391" w:rsidP="00CB4BEF">
            <w:pPr>
              <w:rPr>
                <w:rFonts w:cstheme="minorHAnsi"/>
                <w:lang w:val="en-US"/>
              </w:rPr>
            </w:pPr>
            <w:r w:rsidRPr="00CB4BEF">
              <w:rPr>
                <w:rFonts w:cstheme="minorHAnsi"/>
                <w:lang w:val="en-US"/>
              </w:rPr>
              <w:t xml:space="preserve">Optimum </w:t>
            </w:r>
          </w:p>
        </w:tc>
      </w:tr>
      <w:tr w:rsidR="00F75AF7" w:rsidRPr="00CB4BEF" w:rsidTr="00F75AF7">
        <w:tc>
          <w:tcPr>
            <w:tcW w:w="4606" w:type="dxa"/>
          </w:tcPr>
          <w:p w:rsidR="00F75AF7" w:rsidRPr="00CB4BEF" w:rsidRDefault="00F75AF7" w:rsidP="00CB4BEF">
            <w:pPr>
              <w:rPr>
                <w:rFonts w:cstheme="minorHAnsi"/>
                <w:lang w:val="en-US"/>
              </w:rPr>
            </w:pPr>
            <w:r w:rsidRPr="00CB4BEF">
              <w:rPr>
                <w:rFonts w:cstheme="minorHAnsi"/>
                <w:lang w:val="en-US"/>
              </w:rPr>
              <w:t>Temperature</w:t>
            </w:r>
          </w:p>
        </w:tc>
        <w:tc>
          <w:tcPr>
            <w:tcW w:w="4606" w:type="dxa"/>
          </w:tcPr>
          <w:p w:rsidR="00F75AF7" w:rsidRPr="00CB4BEF" w:rsidRDefault="00F75AF7" w:rsidP="00CB4BEF">
            <w:pPr>
              <w:rPr>
                <w:rFonts w:cstheme="minorHAnsi"/>
                <w:lang w:val="en-US"/>
              </w:rPr>
            </w:pPr>
            <w:r w:rsidRPr="00CB4BEF">
              <w:rPr>
                <w:rFonts w:cstheme="minorHAnsi"/>
                <w:lang w:val="en-US"/>
              </w:rPr>
              <w:t>20–25°C</w:t>
            </w:r>
          </w:p>
        </w:tc>
      </w:tr>
      <w:tr w:rsidR="00F75AF7" w:rsidRPr="00CB4BEF" w:rsidTr="00F75AF7">
        <w:tc>
          <w:tcPr>
            <w:tcW w:w="4606" w:type="dxa"/>
          </w:tcPr>
          <w:p w:rsidR="00F75AF7" w:rsidRPr="00CB4BEF" w:rsidRDefault="00F75AF7" w:rsidP="00CB4BEF">
            <w:pPr>
              <w:rPr>
                <w:rFonts w:cstheme="minorHAnsi"/>
                <w:lang w:val="en-US"/>
              </w:rPr>
            </w:pPr>
            <w:r w:rsidRPr="00CB4BEF">
              <w:rPr>
                <w:rFonts w:cstheme="minorHAnsi"/>
                <w:lang w:val="en-US"/>
              </w:rPr>
              <w:t>Depth</w:t>
            </w:r>
          </w:p>
        </w:tc>
        <w:tc>
          <w:tcPr>
            <w:tcW w:w="4606" w:type="dxa"/>
          </w:tcPr>
          <w:p w:rsidR="00F75AF7" w:rsidRPr="00CB4BEF" w:rsidRDefault="00F75AF7" w:rsidP="00CB4BEF">
            <w:pPr>
              <w:rPr>
                <w:rFonts w:cstheme="minorHAnsi"/>
                <w:lang w:val="en-US"/>
              </w:rPr>
            </w:pPr>
            <w:r w:rsidRPr="00CB4BEF">
              <w:rPr>
                <w:rFonts w:cstheme="minorHAnsi"/>
                <w:lang w:val="en-US"/>
              </w:rPr>
              <w:t>5-15 cm</w:t>
            </w:r>
          </w:p>
        </w:tc>
      </w:tr>
      <w:tr w:rsidR="00F75AF7" w:rsidRPr="00CB4BEF" w:rsidTr="00F75AF7">
        <w:tc>
          <w:tcPr>
            <w:tcW w:w="4606" w:type="dxa"/>
          </w:tcPr>
          <w:p w:rsidR="00F75AF7" w:rsidRPr="00CB4BEF" w:rsidRDefault="00F75AF7" w:rsidP="00CB4BEF">
            <w:pPr>
              <w:rPr>
                <w:rFonts w:cstheme="minorHAnsi"/>
                <w:lang w:val="en-US"/>
              </w:rPr>
            </w:pPr>
            <w:r w:rsidRPr="00CB4BEF">
              <w:rPr>
                <w:rFonts w:cstheme="minorHAnsi"/>
                <w:lang w:val="en-US"/>
              </w:rPr>
              <w:t>Soil ph</w:t>
            </w:r>
          </w:p>
        </w:tc>
        <w:tc>
          <w:tcPr>
            <w:tcW w:w="4606" w:type="dxa"/>
          </w:tcPr>
          <w:p w:rsidR="00F75AF7" w:rsidRPr="00CB4BEF" w:rsidRDefault="000B6356" w:rsidP="00CB4BEF">
            <w:pPr>
              <w:rPr>
                <w:rFonts w:cstheme="minorHAnsi"/>
                <w:lang w:val="en-US"/>
              </w:rPr>
            </w:pPr>
            <w:r w:rsidRPr="00CB4BEF">
              <w:rPr>
                <w:rFonts w:cstheme="minorHAnsi"/>
                <w:lang w:val="en-US"/>
              </w:rPr>
              <w:t>5.5–6</w:t>
            </w:r>
          </w:p>
        </w:tc>
      </w:tr>
      <w:tr w:rsidR="000B6356" w:rsidRPr="00CB4BEF" w:rsidTr="00F75AF7">
        <w:tc>
          <w:tcPr>
            <w:tcW w:w="4606" w:type="dxa"/>
          </w:tcPr>
          <w:p w:rsidR="000B6356" w:rsidRPr="00CB4BEF" w:rsidRDefault="000B6356" w:rsidP="00CB4BEF">
            <w:pPr>
              <w:rPr>
                <w:rFonts w:cstheme="minorHAnsi"/>
                <w:lang w:val="en-US"/>
              </w:rPr>
            </w:pPr>
            <w:r w:rsidRPr="00CB4BEF">
              <w:rPr>
                <w:rFonts w:cstheme="minorHAnsi"/>
                <w:lang w:val="en-US"/>
              </w:rPr>
              <w:t>Raindfall during growing season</w:t>
            </w:r>
          </w:p>
        </w:tc>
        <w:tc>
          <w:tcPr>
            <w:tcW w:w="4606" w:type="dxa"/>
          </w:tcPr>
          <w:p w:rsidR="000B6356" w:rsidRPr="00CB4BEF" w:rsidRDefault="000B6356" w:rsidP="00CB4BEF">
            <w:pPr>
              <w:rPr>
                <w:rFonts w:cstheme="minorHAnsi"/>
                <w:lang w:val="en-US"/>
              </w:rPr>
            </w:pPr>
            <w:r w:rsidRPr="00CB4BEF">
              <w:rPr>
                <w:rFonts w:cstheme="minorHAnsi"/>
                <w:lang w:val="en-US"/>
              </w:rPr>
              <w:t xml:space="preserve">350 mm </w:t>
            </w:r>
            <w:r w:rsidR="00CD1391" w:rsidRPr="00CB4BEF">
              <w:rPr>
                <w:rFonts w:cstheme="minorHAnsi"/>
                <w:lang w:val="en-US"/>
              </w:rPr>
              <w:t xml:space="preserve"> (minimum amount)</w:t>
            </w:r>
          </w:p>
        </w:tc>
      </w:tr>
      <w:tr w:rsidR="000B6356" w:rsidRPr="00CB4BEF" w:rsidTr="00F75AF7">
        <w:tc>
          <w:tcPr>
            <w:tcW w:w="4606" w:type="dxa"/>
          </w:tcPr>
          <w:p w:rsidR="000B6356" w:rsidRPr="00CB4BEF" w:rsidRDefault="000B6356" w:rsidP="00CB4BEF">
            <w:pPr>
              <w:rPr>
                <w:rFonts w:cstheme="minorHAnsi"/>
                <w:lang w:val="en-US"/>
              </w:rPr>
            </w:pPr>
            <w:r w:rsidRPr="00CB4BEF">
              <w:rPr>
                <w:rFonts w:cstheme="minorHAnsi"/>
                <w:lang w:val="en-US"/>
              </w:rPr>
              <w:t>Altitude minimum</w:t>
            </w:r>
          </w:p>
        </w:tc>
        <w:tc>
          <w:tcPr>
            <w:tcW w:w="4606" w:type="dxa"/>
          </w:tcPr>
          <w:p w:rsidR="000B6356" w:rsidRPr="00CB4BEF" w:rsidRDefault="000B6356" w:rsidP="00CB4BEF">
            <w:pPr>
              <w:rPr>
                <w:rFonts w:cstheme="minorHAnsi"/>
                <w:lang w:val="en-US"/>
              </w:rPr>
            </w:pPr>
            <w:r w:rsidRPr="00CB4BEF">
              <w:rPr>
                <w:rFonts w:cstheme="minorHAnsi"/>
                <w:lang w:val="en-US"/>
              </w:rPr>
              <w:t>1800m</w:t>
            </w:r>
            <w:r w:rsidR="00CD1391" w:rsidRPr="00CB4BEF">
              <w:rPr>
                <w:rFonts w:cstheme="minorHAnsi"/>
                <w:lang w:val="en-US"/>
              </w:rPr>
              <w:t xml:space="preserve">    (maximum 3000m)</w:t>
            </w:r>
          </w:p>
        </w:tc>
      </w:tr>
      <w:tr w:rsidR="000B6356" w:rsidRPr="00CB4BEF" w:rsidTr="00F75AF7">
        <w:tc>
          <w:tcPr>
            <w:tcW w:w="4606" w:type="dxa"/>
          </w:tcPr>
          <w:p w:rsidR="000B6356" w:rsidRPr="00CB4BEF" w:rsidRDefault="00CD1391" w:rsidP="00CB4BEF">
            <w:pPr>
              <w:rPr>
                <w:rFonts w:cstheme="minorHAnsi"/>
                <w:lang w:val="en-US"/>
              </w:rPr>
            </w:pPr>
            <w:r w:rsidRPr="00CB4BEF">
              <w:rPr>
                <w:rFonts w:cstheme="minorHAnsi"/>
                <w:lang w:val="en-US"/>
              </w:rPr>
              <w:t>LAI</w:t>
            </w:r>
          </w:p>
        </w:tc>
        <w:tc>
          <w:tcPr>
            <w:tcW w:w="4606" w:type="dxa"/>
          </w:tcPr>
          <w:p w:rsidR="000B6356" w:rsidRPr="00CB4BEF" w:rsidRDefault="00CD1391" w:rsidP="00CB4BEF">
            <w:pPr>
              <w:rPr>
                <w:rFonts w:cstheme="minorHAnsi"/>
                <w:lang w:val="en-US"/>
              </w:rPr>
            </w:pPr>
            <w:r w:rsidRPr="00CB4BEF">
              <w:rPr>
                <w:rFonts w:cstheme="minorHAnsi"/>
                <w:lang w:val="en-US"/>
              </w:rPr>
              <w:t>3</w:t>
            </w:r>
          </w:p>
        </w:tc>
      </w:tr>
      <w:tr w:rsidR="000B6356" w:rsidRPr="00CB4BEF" w:rsidTr="00F75AF7">
        <w:tc>
          <w:tcPr>
            <w:tcW w:w="4606" w:type="dxa"/>
          </w:tcPr>
          <w:p w:rsidR="000B6356" w:rsidRPr="00CB4BEF" w:rsidRDefault="000B6356" w:rsidP="00CB4BEF">
            <w:pPr>
              <w:rPr>
                <w:rFonts w:cstheme="minorHAnsi"/>
                <w:lang w:val="en-US"/>
              </w:rPr>
            </w:pPr>
          </w:p>
        </w:tc>
        <w:tc>
          <w:tcPr>
            <w:tcW w:w="4606" w:type="dxa"/>
          </w:tcPr>
          <w:p w:rsidR="000B6356" w:rsidRPr="00CB4BEF" w:rsidRDefault="000B6356" w:rsidP="00CB4BEF">
            <w:pPr>
              <w:rPr>
                <w:rFonts w:cstheme="minorHAnsi"/>
                <w:lang w:val="en-US"/>
              </w:rPr>
            </w:pPr>
          </w:p>
        </w:tc>
      </w:tr>
    </w:tbl>
    <w:p w:rsidR="00F0478E" w:rsidRPr="00CB4BEF" w:rsidRDefault="00F0478E" w:rsidP="00CB4BEF">
      <w:pPr>
        <w:rPr>
          <w:rFonts w:cstheme="minorHAnsi"/>
          <w:lang w:val="en-US"/>
        </w:rPr>
      </w:pPr>
    </w:p>
    <w:p w:rsidR="00F0478E" w:rsidRPr="00CB4BEF" w:rsidRDefault="00296F4B" w:rsidP="00CB4BEF">
      <w:pPr>
        <w:rPr>
          <w:rFonts w:cstheme="minorHAnsi"/>
          <w:lang w:val="en-US"/>
        </w:rPr>
      </w:pPr>
      <w:r w:rsidRPr="00CB4BEF">
        <w:rPr>
          <w:rFonts w:cstheme="minorHAnsi"/>
          <w:lang w:val="en-US"/>
        </w:rPr>
        <w:t>Since d</w:t>
      </w:r>
      <w:r w:rsidR="00A31BC8">
        <w:rPr>
          <w:rFonts w:cstheme="minorHAnsi"/>
          <w:lang w:val="en-US"/>
        </w:rPr>
        <w:t>ra</w:t>
      </w:r>
      <w:r w:rsidRPr="00CB4BEF">
        <w:rPr>
          <w:rFonts w:cstheme="minorHAnsi"/>
          <w:lang w:val="en-US"/>
        </w:rPr>
        <w:t xml:space="preserve">ught can be disastrous for </w:t>
      </w:r>
      <w:r w:rsidR="002C513C" w:rsidRPr="002C513C">
        <w:rPr>
          <w:rFonts w:cstheme="minorHAnsi"/>
          <w:i/>
          <w:lang w:val="en-US"/>
        </w:rPr>
        <w:t>S. tuberosum</w:t>
      </w:r>
      <w:r w:rsidRPr="00CB4BEF">
        <w:rPr>
          <w:rFonts w:cstheme="minorHAnsi"/>
          <w:lang w:val="en-US"/>
        </w:rPr>
        <w:t>es, it would be interesting to look at the minimum amount of rainfall. Due to global warming it is possible that the global distribution</w:t>
      </w:r>
      <w:r w:rsidR="00F0478E" w:rsidRPr="00CB4BEF">
        <w:rPr>
          <w:rFonts w:cstheme="minorHAnsi"/>
          <w:lang w:val="en-US"/>
        </w:rPr>
        <w:t xml:space="preserve"> of the </w:t>
      </w:r>
      <w:r w:rsidR="002C513C" w:rsidRPr="002C513C">
        <w:rPr>
          <w:rFonts w:cstheme="minorHAnsi"/>
          <w:i/>
          <w:lang w:val="en-US"/>
        </w:rPr>
        <w:t>S. tuberosum</w:t>
      </w:r>
      <w:r w:rsidR="00F0478E" w:rsidRPr="00CB4BEF">
        <w:rPr>
          <w:rFonts w:cstheme="minorHAnsi"/>
          <w:lang w:val="en-US"/>
        </w:rPr>
        <w:t xml:space="preserve"> could possible </w:t>
      </w:r>
      <w:r w:rsidRPr="00CB4BEF">
        <w:rPr>
          <w:rFonts w:cstheme="minorHAnsi"/>
          <w:lang w:val="en-US"/>
        </w:rPr>
        <w:t>shift, since some area’s will become warmer and their for</w:t>
      </w:r>
      <w:r w:rsidR="00A31BC8">
        <w:rPr>
          <w:rFonts w:cstheme="minorHAnsi"/>
          <w:lang w:val="en-US"/>
        </w:rPr>
        <w:t xml:space="preserve"> </w:t>
      </w:r>
      <w:r w:rsidR="00F0478E" w:rsidRPr="00CB4BEF">
        <w:rPr>
          <w:rFonts w:cstheme="minorHAnsi"/>
          <w:lang w:val="en-US"/>
        </w:rPr>
        <w:t>ether more or less</w:t>
      </w:r>
      <w:r w:rsidRPr="00CB4BEF">
        <w:rPr>
          <w:rFonts w:cstheme="minorHAnsi"/>
          <w:lang w:val="en-US"/>
        </w:rPr>
        <w:t xml:space="preserve"> suitable to grow </w:t>
      </w:r>
      <w:r w:rsidR="002C513C" w:rsidRPr="002C513C">
        <w:rPr>
          <w:rFonts w:cstheme="minorHAnsi"/>
          <w:i/>
          <w:lang w:val="en-US"/>
        </w:rPr>
        <w:t>S. tuberosum</w:t>
      </w:r>
      <w:r w:rsidRPr="00CB4BEF">
        <w:rPr>
          <w:rFonts w:cstheme="minorHAnsi"/>
          <w:lang w:val="en-US"/>
        </w:rPr>
        <w:t>es</w:t>
      </w:r>
      <w:r w:rsidR="00F0478E" w:rsidRPr="00CB4BEF">
        <w:rPr>
          <w:rFonts w:cstheme="minorHAnsi"/>
          <w:lang w:val="en-US"/>
        </w:rPr>
        <w:t xml:space="preserve"> depending on the temperature</w:t>
      </w:r>
      <w:r w:rsidRPr="00CB4BEF">
        <w:rPr>
          <w:rFonts w:cstheme="minorHAnsi"/>
          <w:lang w:val="en-US"/>
        </w:rPr>
        <w:t xml:space="preserve">. However, since the soil temperature can’t be to warm other area’s might no longer be suitable to grow </w:t>
      </w:r>
      <w:r w:rsidR="002C513C" w:rsidRPr="002C513C">
        <w:rPr>
          <w:rFonts w:cstheme="minorHAnsi"/>
          <w:i/>
          <w:lang w:val="en-US"/>
        </w:rPr>
        <w:t>S. tuberosum</w:t>
      </w:r>
      <w:r w:rsidRPr="00CB4BEF">
        <w:rPr>
          <w:rFonts w:cstheme="minorHAnsi"/>
          <w:lang w:val="en-US"/>
        </w:rPr>
        <w:t xml:space="preserve">es. </w:t>
      </w:r>
    </w:p>
    <w:p w:rsidR="00A31BC8" w:rsidRDefault="00296F4B" w:rsidP="00CB4BEF">
      <w:pPr>
        <w:rPr>
          <w:rFonts w:cstheme="minorHAnsi"/>
          <w:lang w:val="en-US"/>
        </w:rPr>
      </w:pPr>
      <w:r w:rsidRPr="00CB4BEF">
        <w:rPr>
          <w:rFonts w:cstheme="minorHAnsi"/>
          <w:lang w:val="en-US"/>
        </w:rPr>
        <w:t>This</w:t>
      </w:r>
      <w:r w:rsidR="00F0478E" w:rsidRPr="00CB4BEF">
        <w:rPr>
          <w:rFonts w:cstheme="minorHAnsi"/>
          <w:lang w:val="en-US"/>
        </w:rPr>
        <w:t xml:space="preserve"> leads to the </w:t>
      </w:r>
      <w:r w:rsidRPr="00CB4BEF">
        <w:rPr>
          <w:rFonts w:cstheme="minorHAnsi"/>
          <w:lang w:val="en-US"/>
        </w:rPr>
        <w:t xml:space="preserve">following research question: </w:t>
      </w:r>
      <w:r w:rsidR="00A31BC8">
        <w:rPr>
          <w:rFonts w:cstheme="minorHAnsi"/>
          <w:lang w:val="en-US"/>
        </w:rPr>
        <w:t xml:space="preserve">Is there a shift in the </w:t>
      </w:r>
      <w:r w:rsidR="00A31BC8" w:rsidRPr="00CB4BEF">
        <w:rPr>
          <w:rFonts w:cstheme="minorHAnsi"/>
          <w:lang w:val="en-US"/>
        </w:rPr>
        <w:t>distribution</w:t>
      </w:r>
      <w:r w:rsidR="00A31BC8">
        <w:rPr>
          <w:rFonts w:cstheme="minorHAnsi"/>
          <w:lang w:val="en-US"/>
        </w:rPr>
        <w:t xml:space="preserve"> of</w:t>
      </w:r>
      <w:r w:rsidR="00A31BC8" w:rsidRPr="00CB4BEF">
        <w:rPr>
          <w:rFonts w:cstheme="minorHAnsi"/>
          <w:lang w:val="en-US"/>
        </w:rPr>
        <w:t xml:space="preserve"> </w:t>
      </w:r>
      <w:r w:rsidR="00A31BC8" w:rsidRPr="002C513C">
        <w:rPr>
          <w:rFonts w:cstheme="minorHAnsi"/>
          <w:i/>
          <w:lang w:val="en-US"/>
        </w:rPr>
        <w:t>S. tuberosum</w:t>
      </w:r>
      <w:r w:rsidR="00A31BC8" w:rsidRPr="00CB4BEF">
        <w:rPr>
          <w:rFonts w:cstheme="minorHAnsi"/>
          <w:lang w:val="en-US"/>
        </w:rPr>
        <w:t xml:space="preserve"> in the future</w:t>
      </w:r>
      <w:r w:rsidR="00A31BC8">
        <w:rPr>
          <w:rFonts w:cstheme="minorHAnsi"/>
          <w:lang w:val="en-US"/>
        </w:rPr>
        <w:t xml:space="preserve"> due to climate change</w:t>
      </w:r>
      <w:r w:rsidR="00A31BC8" w:rsidRPr="00CB4BEF">
        <w:rPr>
          <w:rFonts w:cstheme="minorHAnsi"/>
          <w:lang w:val="en-US"/>
        </w:rPr>
        <w:t>?</w:t>
      </w:r>
    </w:p>
    <w:p w:rsidR="00001C4F" w:rsidRPr="00CB4BEF" w:rsidRDefault="00F0478E" w:rsidP="00CB4BEF">
      <w:pPr>
        <w:rPr>
          <w:rFonts w:cstheme="minorHAnsi"/>
          <w:lang w:val="en-US"/>
        </w:rPr>
      </w:pPr>
      <w:r w:rsidRPr="00CB4BEF">
        <w:rPr>
          <w:rFonts w:cstheme="minorHAnsi"/>
          <w:lang w:val="en-US"/>
        </w:rPr>
        <w:t>H0: There is no shift</w:t>
      </w:r>
      <w:r w:rsidR="00001C4F" w:rsidRPr="00CB4BEF">
        <w:rPr>
          <w:rFonts w:cstheme="minorHAnsi"/>
          <w:lang w:val="en-US"/>
        </w:rPr>
        <w:t xml:space="preserve"> in the distribution </w:t>
      </w:r>
      <w:r w:rsidR="00001C4F" w:rsidRPr="00CB4BEF">
        <w:rPr>
          <w:rFonts w:cstheme="minorHAnsi"/>
          <w:lang w:val="en-US"/>
        </w:rPr>
        <w:t>of in the future?</w:t>
      </w:r>
    </w:p>
    <w:p w:rsidR="00001C4F" w:rsidRDefault="00001C4F" w:rsidP="00CB4BEF">
      <w:pPr>
        <w:rPr>
          <w:rFonts w:cstheme="minorHAnsi"/>
          <w:lang w:val="en-US"/>
        </w:rPr>
      </w:pPr>
      <w:r w:rsidRPr="00CB4BEF">
        <w:rPr>
          <w:rFonts w:cstheme="minorHAnsi"/>
          <w:lang w:val="en-US"/>
        </w:rPr>
        <w:t xml:space="preserve">H1: There will be a </w:t>
      </w:r>
      <w:r w:rsidRPr="00CB4BEF">
        <w:rPr>
          <w:rFonts w:cstheme="minorHAnsi"/>
          <w:lang w:val="en-US"/>
        </w:rPr>
        <w:t>shift in the distribution of in the future?</w:t>
      </w:r>
    </w:p>
    <w:p w:rsidR="00A31BC8" w:rsidRPr="00A31BC8" w:rsidRDefault="00A31BC8" w:rsidP="00CB4BEF">
      <w:pPr>
        <w:rPr>
          <w:rFonts w:cstheme="minorHAnsi"/>
          <w:lang w:val="en-US"/>
        </w:rPr>
      </w:pPr>
      <w:r>
        <w:rPr>
          <w:rFonts w:cstheme="minorHAnsi"/>
          <w:lang w:val="en-US"/>
        </w:rPr>
        <w:t xml:space="preserve">Using SDM with a selected future scenario a comparison can be made to see where </w:t>
      </w:r>
      <w:r w:rsidRPr="002C513C">
        <w:rPr>
          <w:rFonts w:cstheme="minorHAnsi"/>
          <w:i/>
          <w:lang w:val="en-US"/>
        </w:rPr>
        <w:t>S. tuberosum</w:t>
      </w:r>
      <w:r>
        <w:rPr>
          <w:rFonts w:cstheme="minorHAnsi"/>
          <w:i/>
          <w:lang w:val="en-US"/>
        </w:rPr>
        <w:t xml:space="preserve"> </w:t>
      </w:r>
      <w:r w:rsidRPr="00A31BC8">
        <w:rPr>
          <w:rFonts w:cstheme="minorHAnsi"/>
          <w:lang w:val="en-US"/>
        </w:rPr>
        <w:t xml:space="preserve">can occur. </w:t>
      </w:r>
    </w:p>
    <w:p w:rsidR="00C861D9" w:rsidRPr="00CB4BEF" w:rsidRDefault="00F0478E" w:rsidP="00CB4BEF">
      <w:pPr>
        <w:rPr>
          <w:rFonts w:cstheme="minorHAnsi"/>
          <w:b/>
          <w:sz w:val="28"/>
          <w:lang w:val="en-US"/>
        </w:rPr>
      </w:pPr>
      <w:r w:rsidRPr="00CB4BEF">
        <w:rPr>
          <w:rFonts w:cstheme="minorHAnsi"/>
          <w:sz w:val="28"/>
          <w:lang w:val="en-US"/>
        </w:rPr>
        <w:t xml:space="preserve"> </w:t>
      </w:r>
      <w:r w:rsidR="00C861D9" w:rsidRPr="00CB4BEF">
        <w:rPr>
          <w:rFonts w:cstheme="minorHAnsi"/>
          <w:b/>
          <w:sz w:val="28"/>
          <w:lang w:val="en-US"/>
        </w:rPr>
        <w:t>Methodology</w:t>
      </w:r>
      <w:r w:rsidR="00474667" w:rsidRPr="00CB4BEF">
        <w:rPr>
          <w:rFonts w:cstheme="minorHAnsi"/>
          <w:b/>
          <w:sz w:val="28"/>
          <w:lang w:val="en-US"/>
        </w:rPr>
        <w:t xml:space="preserve"> </w:t>
      </w:r>
    </w:p>
    <w:p w:rsidR="00F77334" w:rsidRPr="00CB4BEF" w:rsidRDefault="00C861D9" w:rsidP="00CB4BEF">
      <w:pPr>
        <w:rPr>
          <w:rFonts w:cstheme="minorHAnsi"/>
          <w:b/>
          <w:color w:val="24292E"/>
          <w:lang w:val="en-US"/>
        </w:rPr>
      </w:pPr>
      <w:r w:rsidRPr="00CB4BEF">
        <w:rPr>
          <w:rFonts w:cstheme="minorHAnsi"/>
          <w:b/>
          <w:color w:val="24292E"/>
          <w:lang w:val="en-US"/>
        </w:rPr>
        <w:t>Workflow</w:t>
      </w:r>
    </w:p>
    <w:p w:rsidR="00CF55D2" w:rsidRPr="00A31BC8" w:rsidRDefault="00D1223A" w:rsidP="00CB4BEF">
      <w:pPr>
        <w:rPr>
          <w:rFonts w:cstheme="minorHAnsi"/>
          <w:lang w:val="en-US"/>
        </w:rPr>
      </w:pPr>
      <w:r w:rsidRPr="00CB4BEF">
        <w:rPr>
          <w:rFonts w:cstheme="minorHAnsi"/>
          <w:noProof/>
          <w:lang w:eastAsia="nl-NL"/>
        </w:rPr>
        <w:drawing>
          <wp:inline distT="0" distB="0" distL="0" distR="0" wp14:anchorId="6DDAAAEB" wp14:editId="78DBFC0B">
            <wp:extent cx="6364096" cy="190122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4303" cy="1901290"/>
                    </a:xfrm>
                    <a:prstGeom prst="rect">
                      <a:avLst/>
                    </a:prstGeom>
                    <a:noFill/>
                    <a:ln>
                      <a:noFill/>
                    </a:ln>
                  </pic:spPr>
                </pic:pic>
              </a:graphicData>
            </a:graphic>
          </wp:inline>
        </w:drawing>
      </w:r>
      <w:r w:rsidR="00CF55D2" w:rsidRPr="00CB4BEF">
        <w:rPr>
          <w:rFonts w:cstheme="minorHAnsi"/>
          <w:lang w:val="en-US"/>
        </w:rPr>
        <w:t xml:space="preserve">First the </w:t>
      </w:r>
      <w:r w:rsidR="005060C1" w:rsidRPr="00CB4BEF">
        <w:rPr>
          <w:rFonts w:cstheme="minorHAnsi"/>
          <w:lang w:val="en-US"/>
        </w:rPr>
        <w:t>occurrence</w:t>
      </w:r>
      <w:r w:rsidR="00CF55D2" w:rsidRPr="00CB4BEF">
        <w:rPr>
          <w:rFonts w:cstheme="minorHAnsi"/>
          <w:lang w:val="en-US"/>
        </w:rPr>
        <w:t xml:space="preserve"> data (extracted from GBIF) and environmental data (e</w:t>
      </w:r>
      <w:r w:rsidR="00A31BC8">
        <w:rPr>
          <w:rFonts w:cstheme="minorHAnsi"/>
          <w:lang w:val="en-US"/>
        </w:rPr>
        <w:t>xtracted from Climdata.org) were</w:t>
      </w:r>
      <w:r w:rsidR="00CF55D2" w:rsidRPr="00CB4BEF">
        <w:rPr>
          <w:rFonts w:cstheme="minorHAnsi"/>
          <w:lang w:val="en-US"/>
        </w:rPr>
        <w:t xml:space="preserve"> collected. </w:t>
      </w:r>
      <w:r w:rsidR="00A31BC8">
        <w:rPr>
          <w:rFonts w:cstheme="minorHAnsi"/>
          <w:lang w:val="en-US"/>
        </w:rPr>
        <w:t>The GBIF data was filtered so</w:t>
      </w:r>
      <w:r w:rsidR="00CF55D2" w:rsidRPr="00CB4BEF">
        <w:rPr>
          <w:rFonts w:cstheme="minorHAnsi"/>
          <w:lang w:val="en-US"/>
        </w:rPr>
        <w:t xml:space="preserve"> duplicates and missing values were </w:t>
      </w:r>
      <w:r w:rsidR="00A31BC8">
        <w:rPr>
          <w:rFonts w:cstheme="minorHAnsi"/>
          <w:lang w:val="en-US"/>
        </w:rPr>
        <w:t xml:space="preserve"> no longer </w:t>
      </w:r>
      <w:r w:rsidR="00CF55D2" w:rsidRPr="00CB4BEF">
        <w:rPr>
          <w:rFonts w:cstheme="minorHAnsi"/>
          <w:lang w:val="en-US"/>
        </w:rPr>
        <w:t xml:space="preserve">present. </w:t>
      </w:r>
    </w:p>
    <w:p w:rsidR="00CF55D2" w:rsidRPr="00CB4BEF" w:rsidRDefault="00CF55D2" w:rsidP="00CB4BEF">
      <w:pPr>
        <w:rPr>
          <w:rFonts w:cstheme="minorHAnsi"/>
          <w:lang w:val="en-US"/>
        </w:rPr>
      </w:pPr>
      <w:r w:rsidRPr="00CB4BEF">
        <w:rPr>
          <w:rFonts w:cstheme="minorHAnsi"/>
          <w:lang w:val="en-US"/>
        </w:rPr>
        <w:lastRenderedPageBreak/>
        <w:t xml:space="preserve">In R </w:t>
      </w:r>
      <w:r w:rsidR="005060C1" w:rsidRPr="00CB4BEF">
        <w:rPr>
          <w:rFonts w:cstheme="minorHAnsi"/>
          <w:lang w:val="en-US"/>
        </w:rPr>
        <w:t xml:space="preserve">Studio </w:t>
      </w:r>
      <w:r w:rsidRPr="00CB4BEF">
        <w:rPr>
          <w:rFonts w:cstheme="minorHAnsi"/>
          <w:lang w:val="en-US"/>
        </w:rPr>
        <w:t>the occurrence and environmental data were prepared for use in Maxent</w:t>
      </w:r>
      <w:r w:rsidR="00A31BC8">
        <w:rPr>
          <w:rFonts w:cstheme="minorHAnsi"/>
          <w:lang w:val="en-US"/>
        </w:rPr>
        <w:t xml:space="preserve"> to create a model</w:t>
      </w:r>
      <w:r w:rsidRPr="00CB4BEF">
        <w:rPr>
          <w:rFonts w:cstheme="minorHAnsi"/>
          <w:lang w:val="en-US"/>
        </w:rPr>
        <w:t xml:space="preserve">. With the help of </w:t>
      </w:r>
      <w:r w:rsidR="00A31BC8">
        <w:rPr>
          <w:rFonts w:cstheme="minorHAnsi"/>
          <w:lang w:val="en-US"/>
        </w:rPr>
        <w:t>a correlation table four</w:t>
      </w:r>
      <w:r w:rsidRPr="00CB4BEF">
        <w:rPr>
          <w:rFonts w:cstheme="minorHAnsi"/>
          <w:lang w:val="en-US"/>
        </w:rPr>
        <w:t xml:space="preserve"> climate variables from climdata.org where choose to use in the model. </w:t>
      </w:r>
    </w:p>
    <w:p w:rsidR="00CF55D2" w:rsidRPr="00CB4BEF" w:rsidRDefault="00A31BC8" w:rsidP="00CB4BEF">
      <w:pPr>
        <w:rPr>
          <w:rFonts w:cstheme="minorHAnsi"/>
          <w:lang w:val="en-US"/>
        </w:rPr>
      </w:pPr>
      <w:r>
        <w:rPr>
          <w:rFonts w:cstheme="minorHAnsi"/>
          <w:lang w:val="en-US"/>
        </w:rPr>
        <w:t>The</w:t>
      </w:r>
      <w:r w:rsidR="002D51A4" w:rsidRPr="00CB4BEF">
        <w:rPr>
          <w:rFonts w:cstheme="minorHAnsi"/>
          <w:lang w:val="en-US"/>
        </w:rPr>
        <w:t xml:space="preserve"> amount of replicates </w:t>
      </w:r>
      <w:r>
        <w:rPr>
          <w:rFonts w:cstheme="minorHAnsi"/>
          <w:lang w:val="en-US"/>
        </w:rPr>
        <w:t>was set to 5 times to train the model</w:t>
      </w:r>
      <w:r w:rsidR="00CF55D2" w:rsidRPr="00CB4BEF">
        <w:rPr>
          <w:rFonts w:cstheme="minorHAnsi"/>
          <w:lang w:val="en-US"/>
        </w:rPr>
        <w:t>. In reality it would be better to run this even more often, but it’s a time-consuming step.</w:t>
      </w:r>
    </w:p>
    <w:p w:rsidR="00153461" w:rsidRPr="00CB4BEF" w:rsidRDefault="00CF55D2" w:rsidP="00CB4BEF">
      <w:pPr>
        <w:rPr>
          <w:rFonts w:cstheme="minorHAnsi"/>
          <w:lang w:val="en-US"/>
        </w:rPr>
      </w:pPr>
      <w:r w:rsidRPr="00CB4BEF">
        <w:rPr>
          <w:rFonts w:cstheme="minorHAnsi"/>
          <w:lang w:val="en-US"/>
        </w:rPr>
        <w:t>The output of Maxent could be used to compare present conditions to future conditions</w:t>
      </w:r>
      <w:r w:rsidR="00A31BC8">
        <w:rPr>
          <w:rFonts w:cstheme="minorHAnsi"/>
          <w:lang w:val="en-US"/>
        </w:rPr>
        <w:t xml:space="preserve"> and look at the effect of the variables on the predictions of the model</w:t>
      </w:r>
      <w:r w:rsidRPr="00CB4BEF">
        <w:rPr>
          <w:rFonts w:cstheme="minorHAnsi"/>
          <w:lang w:val="en-US"/>
        </w:rPr>
        <w:t>. In R studio</w:t>
      </w:r>
      <w:r w:rsidR="005060C1" w:rsidRPr="00CB4BEF">
        <w:rPr>
          <w:rFonts w:cstheme="minorHAnsi"/>
          <w:lang w:val="en-US"/>
        </w:rPr>
        <w:t xml:space="preserve"> maps were created show the difference between the present state of the </w:t>
      </w:r>
      <w:r w:rsidR="002C513C" w:rsidRPr="002C513C">
        <w:rPr>
          <w:rFonts w:cstheme="minorHAnsi"/>
          <w:i/>
          <w:lang w:val="en-US"/>
        </w:rPr>
        <w:t>S. tuberosum</w:t>
      </w:r>
      <w:r w:rsidR="005060C1" w:rsidRPr="00CB4BEF">
        <w:rPr>
          <w:rFonts w:cstheme="minorHAnsi"/>
          <w:lang w:val="en-US"/>
        </w:rPr>
        <w:t xml:space="preserve"> occurrence and the future state. </w:t>
      </w:r>
    </w:p>
    <w:p w:rsidR="00C861D9" w:rsidRPr="00CB4BEF" w:rsidRDefault="00C861D9" w:rsidP="00CB4BEF">
      <w:pPr>
        <w:rPr>
          <w:rFonts w:cstheme="minorHAnsi"/>
          <w:lang w:val="en-US"/>
        </w:rPr>
      </w:pPr>
      <w:r w:rsidRPr="00CB4BEF">
        <w:rPr>
          <w:rFonts w:cstheme="minorHAnsi"/>
          <w:b/>
          <w:color w:val="24292E"/>
          <w:lang w:val="en-US"/>
        </w:rPr>
        <w:t xml:space="preserve">Environmental data </w:t>
      </w:r>
    </w:p>
    <w:p w:rsidR="00C861D9" w:rsidRPr="00CB4BEF" w:rsidRDefault="00C861D9" w:rsidP="00CB4BEF">
      <w:pPr>
        <w:rPr>
          <w:rFonts w:cstheme="minorHAnsi"/>
          <w:color w:val="24292E"/>
          <w:lang w:val="en-US"/>
        </w:rPr>
      </w:pPr>
      <w:r w:rsidRPr="00CB4BEF">
        <w:rPr>
          <w:rFonts w:cstheme="minorHAnsi"/>
          <w:color w:val="24292E"/>
          <w:lang w:val="en-US"/>
        </w:rPr>
        <w:t xml:space="preserve">Given the characters of the </w:t>
      </w:r>
      <w:r w:rsidR="002C513C" w:rsidRPr="002C513C">
        <w:rPr>
          <w:rFonts w:cstheme="minorHAnsi"/>
          <w:i/>
          <w:color w:val="24292E"/>
          <w:lang w:val="en-US"/>
        </w:rPr>
        <w:t>S. tuberosum</w:t>
      </w:r>
      <w:r w:rsidRPr="00CB4BEF">
        <w:rPr>
          <w:rFonts w:cstheme="minorHAnsi"/>
          <w:color w:val="24292E"/>
          <w:lang w:val="en-US"/>
        </w:rPr>
        <w:t xml:space="preserve">, described in the introduction it would be interesting to look at the soil temperature, amount of rainfall in the driest month and </w:t>
      </w:r>
      <w:r w:rsidR="00F83F15" w:rsidRPr="00CB4BEF">
        <w:rPr>
          <w:rFonts w:cstheme="minorHAnsi"/>
          <w:color w:val="24292E"/>
          <w:lang w:val="en-US"/>
        </w:rPr>
        <w:t xml:space="preserve">the </w:t>
      </w:r>
      <w:r w:rsidRPr="00CB4BEF">
        <w:rPr>
          <w:rFonts w:cstheme="minorHAnsi"/>
          <w:color w:val="24292E"/>
          <w:lang w:val="en-US"/>
        </w:rPr>
        <w:t>latitude. For this study we</w:t>
      </w:r>
      <w:r w:rsidR="00F83F15" w:rsidRPr="00CB4BEF">
        <w:rPr>
          <w:rFonts w:cstheme="minorHAnsi"/>
          <w:color w:val="24292E"/>
          <w:lang w:val="en-US"/>
        </w:rPr>
        <w:t xml:space="preserve"> use the climate variables available on worldclim.org only, figure 3.</w:t>
      </w:r>
    </w:p>
    <w:p w:rsidR="007F5457" w:rsidRPr="00CB4BEF" w:rsidRDefault="00153461" w:rsidP="00CB4BEF">
      <w:pPr>
        <w:rPr>
          <w:rFonts w:cstheme="minorHAnsi"/>
          <w:color w:val="24292E"/>
          <w:lang w:val="en-US"/>
        </w:rPr>
      </w:pPr>
      <w:r w:rsidRPr="00CB4BEF">
        <w:rPr>
          <w:rFonts w:cstheme="minorHAnsi"/>
          <w:color w:val="24292E"/>
          <w:lang w:val="en-US"/>
        </w:rPr>
        <w:t xml:space="preserve">Figure 3. </w:t>
      </w:r>
      <w:r w:rsidR="007F5457" w:rsidRPr="00CB4BEF">
        <w:rPr>
          <w:rFonts w:cstheme="minorHAnsi"/>
          <w:color w:val="24292E"/>
          <w:lang w:val="en-US"/>
        </w:rPr>
        <w:t>Bioclimatic variables from worldclim.org</w:t>
      </w:r>
    </w:p>
    <w:p w:rsidR="007F5457" w:rsidRPr="00CB4BEF" w:rsidRDefault="007F5457" w:rsidP="00CB4BEF">
      <w:pPr>
        <w:rPr>
          <w:rFonts w:cstheme="minorHAnsi"/>
          <w:color w:val="24292E"/>
          <w:lang w:val="en-US"/>
        </w:rPr>
      </w:pPr>
      <w:r w:rsidRPr="00CB4BEF">
        <w:rPr>
          <w:rFonts w:cstheme="minorHAnsi"/>
          <w:noProof/>
          <w:lang w:eastAsia="nl-NL"/>
        </w:rPr>
        <w:drawing>
          <wp:inline distT="0" distB="0" distL="0" distR="0" wp14:anchorId="2058DB40" wp14:editId="0BDFEB6A">
            <wp:extent cx="3798520" cy="34946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98821" cy="3494915"/>
                    </a:xfrm>
                    <a:prstGeom prst="rect">
                      <a:avLst/>
                    </a:prstGeom>
                  </pic:spPr>
                </pic:pic>
              </a:graphicData>
            </a:graphic>
          </wp:inline>
        </w:drawing>
      </w:r>
    </w:p>
    <w:p w:rsidR="00F83F15" w:rsidRPr="00CB4BEF" w:rsidRDefault="006C4900" w:rsidP="00CB4BEF">
      <w:pPr>
        <w:rPr>
          <w:rFonts w:cstheme="minorHAnsi"/>
          <w:color w:val="24292E"/>
          <w:lang w:val="en-US"/>
        </w:rPr>
      </w:pPr>
      <w:r w:rsidRPr="00CB4BEF">
        <w:rPr>
          <w:rFonts w:cstheme="minorHAnsi"/>
          <w:color w:val="24292E"/>
          <w:lang w:val="en-US"/>
        </w:rPr>
        <w:t>The following biological variables could be interesting to use</w:t>
      </w:r>
      <w:r w:rsidR="00F83F15" w:rsidRPr="00CB4BEF">
        <w:rPr>
          <w:rFonts w:cstheme="minorHAnsi"/>
          <w:color w:val="24292E"/>
          <w:lang w:val="en-US"/>
        </w:rPr>
        <w:t>: Bio 5 (max. temperature of the warmest month),</w:t>
      </w:r>
      <w:r w:rsidRPr="00CB4BEF">
        <w:rPr>
          <w:rFonts w:cstheme="minorHAnsi"/>
          <w:color w:val="24292E"/>
          <w:lang w:val="en-US"/>
        </w:rPr>
        <w:t xml:space="preserve"> Bio 6 (min. temperature in the coldest month),</w:t>
      </w:r>
      <w:r w:rsidR="00F83F15" w:rsidRPr="00CB4BEF">
        <w:rPr>
          <w:rFonts w:cstheme="minorHAnsi"/>
          <w:color w:val="24292E"/>
          <w:lang w:val="en-US"/>
        </w:rPr>
        <w:t xml:space="preserve"> Bio 14 (precipitation of driest month), Bio15 (precipitation seasonality) and Bio 17 (precipitation in the warmest quarter).</w:t>
      </w:r>
    </w:p>
    <w:p w:rsidR="006C4900" w:rsidRPr="00CB4BEF" w:rsidRDefault="002C513C" w:rsidP="00CB4BEF">
      <w:pPr>
        <w:rPr>
          <w:rFonts w:cstheme="minorHAnsi"/>
          <w:color w:val="24292E"/>
          <w:lang w:val="en-US"/>
        </w:rPr>
      </w:pPr>
      <w:r w:rsidRPr="002C513C">
        <w:rPr>
          <w:rFonts w:cstheme="minorHAnsi"/>
          <w:i/>
          <w:color w:val="24292E"/>
          <w:lang w:val="en-US"/>
        </w:rPr>
        <w:t>S. tuberosum</w:t>
      </w:r>
      <w:r w:rsidR="00F83F15" w:rsidRPr="00CB4BEF">
        <w:rPr>
          <w:rFonts w:cstheme="minorHAnsi"/>
          <w:color w:val="24292E"/>
          <w:lang w:val="en-US"/>
        </w:rPr>
        <w:t>es</w:t>
      </w:r>
      <w:r w:rsidR="006C4900" w:rsidRPr="00CB4BEF">
        <w:rPr>
          <w:rFonts w:cstheme="minorHAnsi"/>
          <w:color w:val="24292E"/>
          <w:lang w:val="en-US"/>
        </w:rPr>
        <w:t xml:space="preserve"> are sensitive to both frost and warm soil temperatures. Looking at the maximum temperature in the warmest month and the minimum temperature in the coldest month can be really interesting. Especially information about the coldest temperature in the coldest month could be useful if you can observe areas that currently experience frost (in the winter) but in the future this might change, meaning that this area might become more suitable for the </w:t>
      </w:r>
      <w:r w:rsidRPr="002C513C">
        <w:rPr>
          <w:rFonts w:cstheme="minorHAnsi"/>
          <w:i/>
          <w:color w:val="24292E"/>
          <w:lang w:val="en-US"/>
        </w:rPr>
        <w:t>S. tuberosum</w:t>
      </w:r>
      <w:r w:rsidR="006C4900" w:rsidRPr="00CB4BEF">
        <w:rPr>
          <w:rFonts w:cstheme="minorHAnsi"/>
          <w:color w:val="24292E"/>
          <w:lang w:val="en-US"/>
        </w:rPr>
        <w:t xml:space="preserve">. </w:t>
      </w:r>
    </w:p>
    <w:p w:rsidR="008D18C4" w:rsidRPr="00CB4BEF" w:rsidRDefault="008D18C4" w:rsidP="00CB4BEF">
      <w:pPr>
        <w:rPr>
          <w:rFonts w:cstheme="minorHAnsi"/>
          <w:lang w:val="en-US"/>
        </w:rPr>
      </w:pPr>
      <w:r w:rsidRPr="00CB4BEF">
        <w:rPr>
          <w:rFonts w:cstheme="minorHAnsi"/>
          <w:color w:val="24292E"/>
          <w:lang w:val="en-US"/>
        </w:rPr>
        <w:lastRenderedPageBreak/>
        <w:t xml:space="preserve">Since draught can be </w:t>
      </w:r>
      <w:r w:rsidRPr="00CB4BEF">
        <w:rPr>
          <w:rFonts w:cstheme="minorHAnsi"/>
          <w:lang w:val="en-US"/>
        </w:rPr>
        <w:t xml:space="preserve">disastrous for </w:t>
      </w:r>
      <w:r w:rsidR="002C513C" w:rsidRPr="002C513C">
        <w:rPr>
          <w:rFonts w:cstheme="minorHAnsi"/>
          <w:i/>
          <w:lang w:val="en-US"/>
        </w:rPr>
        <w:t>S. tuberosum</w:t>
      </w:r>
      <w:r w:rsidRPr="00CB4BEF">
        <w:rPr>
          <w:rFonts w:cstheme="minorHAnsi"/>
          <w:lang w:val="en-US"/>
        </w:rPr>
        <w:t xml:space="preserve">es the </w:t>
      </w:r>
      <w:r w:rsidRPr="00CB4BEF">
        <w:rPr>
          <w:rFonts w:cstheme="minorHAnsi"/>
          <w:color w:val="24292E"/>
          <w:lang w:val="en-US"/>
        </w:rPr>
        <w:t xml:space="preserve">precipitation of driest month, (precipitation seasonality and precipitation in the warmest quarter would be interesting too. The </w:t>
      </w:r>
      <w:r w:rsidR="002C513C" w:rsidRPr="002C513C">
        <w:rPr>
          <w:rFonts w:cstheme="minorHAnsi"/>
          <w:i/>
          <w:color w:val="24292E"/>
          <w:lang w:val="en-US"/>
        </w:rPr>
        <w:t>S. tuberosum</w:t>
      </w:r>
      <w:r w:rsidRPr="00CB4BEF">
        <w:rPr>
          <w:rFonts w:cstheme="minorHAnsi"/>
          <w:color w:val="24292E"/>
          <w:lang w:val="en-US"/>
        </w:rPr>
        <w:t xml:space="preserve"> needs at least </w:t>
      </w:r>
      <w:r w:rsidRPr="00CB4BEF">
        <w:rPr>
          <w:rFonts w:cstheme="minorHAnsi"/>
          <w:lang w:val="en-US"/>
        </w:rPr>
        <w:t>350mm when growing</w:t>
      </w:r>
      <w:r w:rsidR="007F5457" w:rsidRPr="00CB4BEF">
        <w:rPr>
          <w:rFonts w:cstheme="minorHAnsi"/>
          <w:lang w:val="en-US"/>
        </w:rPr>
        <w:t xml:space="preserve"> </w:t>
      </w:r>
      <w:r w:rsidR="007F5457" w:rsidRPr="00CB4BEF">
        <w:rPr>
          <w:rFonts w:cstheme="minorHAnsi"/>
          <w:lang w:val="en-US"/>
        </w:rPr>
        <w:fldChar w:fldCharType="begin" w:fldLock="1"/>
      </w:r>
      <w:r w:rsidR="002C513C">
        <w:rPr>
          <w:rFonts w:cstheme="minorHAnsi"/>
          <w:lang w:val="en-US"/>
        </w:rPr>
        <w:instrText>ADDIN CSL_CITATION {"citationItems":[{"id":"ITEM-1","itemData":{"ISBN":"9781402048272","author":[{"dropping-particle":"","family":"Winch","given":"Tony","non-dropping-particle":"","parse-names":false,"suffix":""}],"id":"ITEM-1","issued":{"date-parts":[["2006"]]},"number-of-pages":"213","title":"Growing Food: A Guide to Food Production - Tony Winch - Google Books","type":"book"},"uris":["http://www.mendeley.com/documents/?uuid=ade4f2dd-e4ec-407b-ae9e-e52163f56f6b"]}],"mendeley":{"formattedCitation":"(Winch, 2006)","plainTextFormattedCitation":"(Winch, 2006)","previouslyFormattedCitation":"(Winch, 2006)"},"properties":{"noteIndex":0},"schema":"https://github.com/citation-style-language/schema/raw/master/csl-citation.json"}</w:instrText>
      </w:r>
      <w:r w:rsidR="007F5457" w:rsidRPr="00CB4BEF">
        <w:rPr>
          <w:rFonts w:cstheme="minorHAnsi"/>
          <w:lang w:val="en-US"/>
        </w:rPr>
        <w:fldChar w:fldCharType="separate"/>
      </w:r>
      <w:r w:rsidR="007F5457" w:rsidRPr="00CB4BEF">
        <w:rPr>
          <w:rFonts w:cstheme="minorHAnsi"/>
          <w:noProof/>
          <w:lang w:val="en-US"/>
        </w:rPr>
        <w:t>(Winch, 2006)</w:t>
      </w:r>
      <w:r w:rsidR="007F5457" w:rsidRPr="00CB4BEF">
        <w:rPr>
          <w:rFonts w:cstheme="minorHAnsi"/>
          <w:lang w:val="en-US"/>
        </w:rPr>
        <w:fldChar w:fldCharType="end"/>
      </w:r>
      <w:r w:rsidRPr="00CB4BEF">
        <w:rPr>
          <w:rFonts w:cstheme="minorHAnsi"/>
          <w:lang w:val="en-US"/>
        </w:rPr>
        <w:t xml:space="preserve">. </w:t>
      </w:r>
    </w:p>
    <w:p w:rsidR="008D18C4" w:rsidRPr="00CB4BEF" w:rsidRDefault="008D18C4" w:rsidP="00CB4BEF">
      <w:pPr>
        <w:rPr>
          <w:rFonts w:cstheme="minorHAnsi"/>
          <w:color w:val="24292E"/>
          <w:lang w:val="en-US"/>
        </w:rPr>
      </w:pPr>
      <w:r w:rsidRPr="00CB4BEF">
        <w:rPr>
          <w:rFonts w:cstheme="minorHAnsi"/>
          <w:color w:val="24292E"/>
          <w:lang w:val="en-US"/>
        </w:rPr>
        <w:t>However taking statistical justification into account, using a correlation table made in Excel, the following climate variables w</w:t>
      </w:r>
      <w:r w:rsidR="007F5457" w:rsidRPr="00CB4BEF">
        <w:rPr>
          <w:rFonts w:cstheme="minorHAnsi"/>
          <w:color w:val="24292E"/>
          <w:lang w:val="en-US"/>
        </w:rPr>
        <w:t xml:space="preserve">here used in the actual model: </w:t>
      </w:r>
      <w:r w:rsidR="00624CD2" w:rsidRPr="00CB4BEF">
        <w:rPr>
          <w:rFonts w:cstheme="minorHAnsi"/>
          <w:color w:val="24292E"/>
          <w:lang w:val="en-US"/>
        </w:rPr>
        <w:t xml:space="preserve">Bio2 (Mean Diurnal Range (mean of monthly max temp – min temp) , Bio 14 (precipitation of driest month), Bio15 (precipitation seasonality) and Bio 19 (Precipitation of the  Coldest Quarter) </w:t>
      </w:r>
      <w:r w:rsidR="00474667" w:rsidRPr="00CB4BEF">
        <w:rPr>
          <w:rFonts w:cstheme="minorHAnsi"/>
          <w:color w:val="24292E"/>
          <w:lang w:val="en-US"/>
        </w:rPr>
        <w:t>because they seemed to be the most independent</w:t>
      </w:r>
      <w:r w:rsidR="005659D5" w:rsidRPr="00CB4BEF">
        <w:rPr>
          <w:rFonts w:cstheme="minorHAnsi"/>
          <w:color w:val="24292E"/>
          <w:lang w:val="en-US"/>
        </w:rPr>
        <w:t>, figure 5</w:t>
      </w:r>
      <w:r w:rsidRPr="00CB4BEF">
        <w:rPr>
          <w:rFonts w:cstheme="minorHAnsi"/>
          <w:color w:val="24292E"/>
          <w:lang w:val="en-US"/>
        </w:rPr>
        <w:t xml:space="preserve">. </w:t>
      </w:r>
      <w:r w:rsidR="007F5457" w:rsidRPr="00CB4BEF">
        <w:rPr>
          <w:rFonts w:cstheme="minorHAnsi"/>
          <w:color w:val="24292E"/>
          <w:lang w:val="en-US"/>
        </w:rPr>
        <w:t>To test for multicollinearity a VIF test was used, figure 4. All variables were smaller than 5 so</w:t>
      </w:r>
      <w:r w:rsidR="00624CD2" w:rsidRPr="00CB4BEF">
        <w:rPr>
          <w:rFonts w:cstheme="minorHAnsi"/>
          <w:color w:val="24292E"/>
          <w:lang w:val="en-US"/>
        </w:rPr>
        <w:t xml:space="preserve"> they could be used. </w:t>
      </w:r>
    </w:p>
    <w:p w:rsidR="005659D5" w:rsidRPr="00CB4BEF" w:rsidRDefault="005659D5" w:rsidP="00CB4BEF">
      <w:pPr>
        <w:rPr>
          <w:rFonts w:cstheme="minorHAnsi"/>
          <w:color w:val="24292E"/>
          <w:lang w:val="en-US"/>
        </w:rPr>
      </w:pPr>
      <w:r w:rsidRPr="00CB4BEF">
        <w:rPr>
          <w:rFonts w:cstheme="minorHAnsi"/>
          <w:color w:val="24292E"/>
          <w:lang w:val="en-US"/>
        </w:rPr>
        <w:t>Figure 4. Correlation table</w:t>
      </w:r>
    </w:p>
    <w:p w:rsidR="005659D5" w:rsidRPr="00CB4BEF" w:rsidRDefault="005659D5" w:rsidP="00CB4BEF">
      <w:pPr>
        <w:rPr>
          <w:rFonts w:cstheme="minorHAnsi"/>
          <w:color w:val="24292E"/>
          <w:lang w:val="en-US"/>
        </w:rPr>
      </w:pPr>
      <w:r w:rsidRPr="00CB4BEF">
        <w:rPr>
          <w:rFonts w:cstheme="minorHAnsi"/>
          <w:noProof/>
          <w:lang w:eastAsia="nl-NL"/>
        </w:rPr>
        <w:drawing>
          <wp:inline distT="0" distB="0" distL="0" distR="0" wp14:anchorId="7E6DFED5" wp14:editId="5CD62F7B">
            <wp:extent cx="5760720" cy="171364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713640"/>
                    </a:xfrm>
                    <a:prstGeom prst="rect">
                      <a:avLst/>
                    </a:prstGeom>
                  </pic:spPr>
                </pic:pic>
              </a:graphicData>
            </a:graphic>
          </wp:inline>
        </w:drawing>
      </w:r>
    </w:p>
    <w:p w:rsidR="007F5457" w:rsidRPr="00CB4BEF" w:rsidRDefault="005659D5" w:rsidP="00CB4BEF">
      <w:pPr>
        <w:rPr>
          <w:rFonts w:cstheme="minorHAnsi"/>
          <w:color w:val="24292E"/>
          <w:lang w:val="en-US"/>
        </w:rPr>
      </w:pPr>
      <w:r w:rsidRPr="00CB4BEF">
        <w:rPr>
          <w:rFonts w:cstheme="minorHAnsi"/>
          <w:color w:val="24292E"/>
          <w:lang w:val="en-US"/>
        </w:rPr>
        <w:t>Figure 5</w:t>
      </w:r>
      <w:r w:rsidR="007F5457" w:rsidRPr="00CB4BEF">
        <w:rPr>
          <w:rFonts w:cstheme="minorHAnsi"/>
          <w:color w:val="24292E"/>
          <w:lang w:val="en-US"/>
        </w:rPr>
        <w:t>. VIF results</w:t>
      </w:r>
    </w:p>
    <w:p w:rsidR="007F5457" w:rsidRPr="00CB4BEF" w:rsidRDefault="007F5457" w:rsidP="00CB4BEF">
      <w:pPr>
        <w:rPr>
          <w:rFonts w:cstheme="minorHAnsi"/>
          <w:color w:val="24292E"/>
          <w:lang w:val="en-US"/>
        </w:rPr>
      </w:pPr>
      <w:r w:rsidRPr="00CB4BEF">
        <w:rPr>
          <w:rFonts w:cstheme="minorHAnsi"/>
          <w:noProof/>
          <w:lang w:eastAsia="nl-NL"/>
        </w:rPr>
        <w:drawing>
          <wp:inline distT="0" distB="0" distL="0" distR="0" wp14:anchorId="1FE87680" wp14:editId="3416C6CC">
            <wp:extent cx="162560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25600" cy="704850"/>
                    </a:xfrm>
                    <a:prstGeom prst="rect">
                      <a:avLst/>
                    </a:prstGeom>
                  </pic:spPr>
                </pic:pic>
              </a:graphicData>
            </a:graphic>
          </wp:inline>
        </w:drawing>
      </w:r>
    </w:p>
    <w:p w:rsidR="00C861D9" w:rsidRPr="00CB4BEF" w:rsidRDefault="00C861D9" w:rsidP="00CB4BEF">
      <w:pPr>
        <w:rPr>
          <w:rFonts w:cstheme="minorHAnsi"/>
          <w:b/>
          <w:color w:val="24292E"/>
          <w:lang w:val="en-US"/>
        </w:rPr>
      </w:pPr>
      <w:r w:rsidRPr="00CB4BEF">
        <w:rPr>
          <w:rFonts w:cstheme="minorHAnsi"/>
          <w:b/>
          <w:color w:val="24292E"/>
          <w:lang w:val="en-US"/>
        </w:rPr>
        <w:t>M</w:t>
      </w:r>
      <w:r w:rsidR="00474667" w:rsidRPr="00CB4BEF">
        <w:rPr>
          <w:rFonts w:cstheme="minorHAnsi"/>
          <w:b/>
          <w:color w:val="24292E"/>
          <w:lang w:val="en-US"/>
        </w:rPr>
        <w:t>axent</w:t>
      </w:r>
    </w:p>
    <w:p w:rsidR="007B36CF" w:rsidRPr="00CB4BEF" w:rsidRDefault="007F5457" w:rsidP="007B36CF">
      <w:pPr>
        <w:rPr>
          <w:rFonts w:cstheme="minorHAnsi"/>
          <w:color w:val="24292E"/>
          <w:lang w:val="en-US"/>
        </w:rPr>
      </w:pPr>
      <w:r w:rsidRPr="00CB4BEF">
        <w:rPr>
          <w:rFonts w:cstheme="minorHAnsi"/>
          <w:color w:val="24292E"/>
          <w:lang w:val="en-US"/>
        </w:rPr>
        <w:t>To model the species niches and distributions maximum entropy modeling was used in a program called Maxent.</w:t>
      </w:r>
      <w:r w:rsidR="00474667" w:rsidRPr="00CB4BEF">
        <w:rPr>
          <w:rFonts w:cstheme="minorHAnsi"/>
          <w:color w:val="24292E"/>
          <w:lang w:val="en-US"/>
        </w:rPr>
        <w:t xml:space="preserve"> Bio2, Bio14, Bio 15 and Bio 19 were used in the model. </w:t>
      </w:r>
      <w:r w:rsidR="007B36CF" w:rsidRPr="007B36CF">
        <w:rPr>
          <w:rFonts w:cstheme="minorHAnsi"/>
          <w:color w:val="24292E"/>
          <w:lang w:val="en-US"/>
        </w:rPr>
        <w:t xml:space="preserve">A Jackknife was done to measure the importance of every </w:t>
      </w:r>
      <w:r w:rsidR="007B36CF">
        <w:rPr>
          <w:rFonts w:cstheme="minorHAnsi"/>
          <w:color w:val="24292E"/>
          <w:lang w:val="en-US"/>
        </w:rPr>
        <w:t xml:space="preserve">of these </w:t>
      </w:r>
      <w:r w:rsidR="007B36CF" w:rsidRPr="007B36CF">
        <w:rPr>
          <w:rFonts w:cstheme="minorHAnsi"/>
          <w:color w:val="24292E"/>
          <w:lang w:val="en-US"/>
        </w:rPr>
        <w:t>variable</w:t>
      </w:r>
      <w:r w:rsidR="007B36CF">
        <w:rPr>
          <w:rFonts w:cstheme="minorHAnsi"/>
          <w:color w:val="24292E"/>
          <w:lang w:val="en-US"/>
        </w:rPr>
        <w:t>s</w:t>
      </w:r>
      <w:r w:rsidR="007B36CF" w:rsidRPr="007B36CF">
        <w:rPr>
          <w:rFonts w:cstheme="minorHAnsi"/>
          <w:color w:val="24292E"/>
          <w:lang w:val="en-US"/>
        </w:rPr>
        <w:t xml:space="preserve">. </w:t>
      </w:r>
      <w:r w:rsidR="007B36CF">
        <w:rPr>
          <w:rFonts w:cstheme="minorHAnsi"/>
          <w:color w:val="24292E"/>
          <w:lang w:val="en-US"/>
        </w:rPr>
        <w:t xml:space="preserve">The random seed was used to produce new randomized models for every replication. </w:t>
      </w:r>
      <w:r w:rsidR="00474667" w:rsidRPr="00CB4BEF">
        <w:rPr>
          <w:rFonts w:cstheme="minorHAnsi"/>
          <w:color w:val="24292E"/>
          <w:lang w:val="en-US"/>
        </w:rPr>
        <w:t xml:space="preserve">To train </w:t>
      </w:r>
      <w:r w:rsidR="007B36CF">
        <w:rPr>
          <w:rFonts w:cstheme="minorHAnsi"/>
          <w:color w:val="24292E"/>
          <w:lang w:val="en-US"/>
        </w:rPr>
        <w:t xml:space="preserve">the model 5 replicates were performed. Finally </w:t>
      </w:r>
      <w:r w:rsidR="007B36CF" w:rsidRPr="007B36CF">
        <w:rPr>
          <w:rFonts w:cstheme="minorHAnsi"/>
          <w:color w:val="24292E"/>
          <w:lang w:val="en-US"/>
        </w:rPr>
        <w:t>Extrapolating was</w:t>
      </w:r>
      <w:r w:rsidR="007B36CF">
        <w:rPr>
          <w:rFonts w:cstheme="minorHAnsi"/>
          <w:color w:val="24292E"/>
          <w:lang w:val="en-US"/>
        </w:rPr>
        <w:t xml:space="preserve"> also used to create a worldwide coverage of the species. </w:t>
      </w:r>
      <w:r w:rsidR="007B36CF" w:rsidRPr="007B36CF">
        <w:rPr>
          <w:rFonts w:cstheme="minorHAnsi"/>
          <w:color w:val="24292E"/>
          <w:lang w:val="en-US"/>
        </w:rPr>
        <w:t xml:space="preserve"> </w:t>
      </w:r>
    </w:p>
    <w:p w:rsidR="009C1C14" w:rsidRPr="00CB4BEF" w:rsidRDefault="00CB4BEF" w:rsidP="00CB4BEF">
      <w:pPr>
        <w:rPr>
          <w:rFonts w:cstheme="minorHAnsi"/>
          <w:b/>
          <w:color w:val="24292E"/>
          <w:lang w:val="en-US"/>
        </w:rPr>
      </w:pPr>
      <w:r>
        <w:rPr>
          <w:rFonts w:cstheme="minorHAnsi"/>
          <w:b/>
          <w:color w:val="24292E"/>
          <w:lang w:val="en-US"/>
        </w:rPr>
        <w:t>Thr</w:t>
      </w:r>
      <w:r w:rsidRPr="00CB4BEF">
        <w:rPr>
          <w:rFonts w:cstheme="minorHAnsi"/>
          <w:b/>
          <w:color w:val="24292E"/>
          <w:lang w:val="en-US"/>
        </w:rPr>
        <w:t>eshold</w:t>
      </w:r>
      <w:r w:rsidR="009C1C14" w:rsidRPr="00CB4BEF">
        <w:rPr>
          <w:rFonts w:cstheme="minorHAnsi"/>
          <w:b/>
          <w:color w:val="24292E"/>
          <w:lang w:val="en-US"/>
        </w:rPr>
        <w:t xml:space="preserve"> in R Studio</w:t>
      </w:r>
    </w:p>
    <w:p w:rsidR="009C1C14" w:rsidRPr="00CB4BEF" w:rsidRDefault="009C1C14" w:rsidP="00CB4BEF">
      <w:pPr>
        <w:rPr>
          <w:rFonts w:eastAsia="Times New Roman" w:cstheme="minorHAnsi"/>
          <w:color w:val="24292E"/>
          <w:lang w:val="en-US" w:eastAsia="nl-NL"/>
        </w:rPr>
      </w:pPr>
      <w:r w:rsidRPr="00CB4BEF">
        <w:rPr>
          <w:rFonts w:cstheme="minorHAnsi"/>
          <w:color w:val="24292E"/>
          <w:lang w:val="en-US"/>
        </w:rPr>
        <w:t xml:space="preserve">To convert habitat suitability to the maps that we will create in R Studio a threshold binary of </w:t>
      </w:r>
      <w:r w:rsidRPr="00CB4BEF">
        <w:rPr>
          <w:rFonts w:eastAsia="Times New Roman" w:cstheme="minorHAnsi"/>
          <w:color w:val="24292E"/>
          <w:lang w:val="en-US" w:eastAsia="nl-NL"/>
        </w:rPr>
        <w:t>0.4012 was used. Because 5 replicates were made to train the model in Maxent, the average of the logical threshold of  ‘Maximum training sensitivity plus specificity’ was used, table 2.</w:t>
      </w:r>
    </w:p>
    <w:p w:rsidR="009C1C14" w:rsidRPr="00CB4BEF" w:rsidRDefault="009C1C14" w:rsidP="00CB4BEF">
      <w:pPr>
        <w:rPr>
          <w:rFonts w:cstheme="minorHAnsi"/>
          <w:color w:val="24292E"/>
          <w:lang w:val="en-US"/>
        </w:rPr>
      </w:pPr>
      <w:r w:rsidRPr="00CB4BEF">
        <w:rPr>
          <w:rFonts w:eastAsia="Times New Roman" w:cstheme="minorHAnsi"/>
          <w:color w:val="24292E"/>
          <w:lang w:val="en-US" w:eastAsia="nl-NL"/>
        </w:rPr>
        <w:t>Table 2. logical threshold of  ‘Maximum training sensitivity plus specificity’</w:t>
      </w:r>
      <w:r w:rsidR="00E21970" w:rsidRPr="00CB4BEF">
        <w:rPr>
          <w:rFonts w:eastAsia="Times New Roman" w:cstheme="minorHAnsi"/>
          <w:color w:val="24292E"/>
          <w:lang w:val="en-US" w:eastAsia="nl-NL"/>
        </w:rPr>
        <w:t>, ran 5 times</w:t>
      </w:r>
      <w:r w:rsidRPr="00CB4BEF">
        <w:rPr>
          <w:rFonts w:eastAsia="Times New Roman" w:cstheme="minorHAnsi"/>
          <w:color w:val="24292E"/>
          <w:lang w:val="en-US" w:eastAsia="nl-NL"/>
        </w:rPr>
        <w:br w:type="textWrapping" w:clear="all"/>
      </w:r>
    </w:p>
    <w:tbl>
      <w:tblPr>
        <w:tblStyle w:val="TableGrid"/>
        <w:tblW w:w="0" w:type="auto"/>
        <w:tblLook w:val="04A0" w:firstRow="1" w:lastRow="0" w:firstColumn="1" w:lastColumn="0" w:noHBand="0" w:noVBand="1"/>
      </w:tblPr>
      <w:tblGrid>
        <w:gridCol w:w="513"/>
        <w:gridCol w:w="2005"/>
      </w:tblGrid>
      <w:tr w:rsidR="009C1C14" w:rsidRPr="00CB4BEF" w:rsidTr="009C1C14">
        <w:tc>
          <w:tcPr>
            <w:tcW w:w="2518" w:type="dxa"/>
            <w:gridSpan w:val="2"/>
          </w:tcPr>
          <w:p w:rsidR="009C1C14" w:rsidRPr="00CB4BEF" w:rsidRDefault="009C1C14" w:rsidP="00CB4BEF">
            <w:pPr>
              <w:rPr>
                <w:rFonts w:eastAsia="Times New Roman" w:cstheme="minorHAnsi"/>
                <w:color w:val="24292E"/>
                <w:lang w:val="en-US" w:eastAsia="nl-NL"/>
              </w:rPr>
            </w:pPr>
            <w:r w:rsidRPr="00CB4BEF">
              <w:rPr>
                <w:rFonts w:eastAsia="Times New Roman" w:cstheme="minorHAnsi"/>
                <w:color w:val="24292E"/>
                <w:lang w:val="en-US" w:eastAsia="nl-NL"/>
              </w:rPr>
              <w:t>Logistical thresholds</w:t>
            </w:r>
          </w:p>
        </w:tc>
      </w:tr>
      <w:tr w:rsidR="009C1C14" w:rsidRPr="00CB4BEF" w:rsidTr="009C1C14">
        <w:tc>
          <w:tcPr>
            <w:tcW w:w="513" w:type="dxa"/>
          </w:tcPr>
          <w:p w:rsidR="009C1C14" w:rsidRPr="00CB4BEF" w:rsidRDefault="009C1C14" w:rsidP="00CB4BEF">
            <w:pPr>
              <w:rPr>
                <w:rFonts w:cstheme="minorHAnsi"/>
                <w:color w:val="24292E"/>
                <w:lang w:val="en-US"/>
              </w:rPr>
            </w:pPr>
            <w:r w:rsidRPr="00CB4BEF">
              <w:rPr>
                <w:rFonts w:cstheme="minorHAnsi"/>
                <w:color w:val="24292E"/>
                <w:lang w:val="en-US"/>
              </w:rPr>
              <w:t>0</w:t>
            </w:r>
          </w:p>
        </w:tc>
        <w:tc>
          <w:tcPr>
            <w:tcW w:w="2005" w:type="dxa"/>
          </w:tcPr>
          <w:p w:rsidR="009C1C14" w:rsidRPr="00CB4BEF" w:rsidRDefault="009C1C14" w:rsidP="00CB4BEF">
            <w:pPr>
              <w:rPr>
                <w:rFonts w:cstheme="minorHAnsi"/>
                <w:color w:val="24292E"/>
                <w:lang w:val="en-US"/>
              </w:rPr>
            </w:pPr>
            <w:r w:rsidRPr="00CB4BEF">
              <w:rPr>
                <w:rFonts w:eastAsia="Times New Roman" w:cstheme="minorHAnsi"/>
                <w:color w:val="24292E"/>
                <w:lang w:val="en-US" w:eastAsia="nl-NL"/>
              </w:rPr>
              <w:t>0.393</w:t>
            </w:r>
          </w:p>
        </w:tc>
      </w:tr>
      <w:tr w:rsidR="009C1C14" w:rsidRPr="00CB4BEF" w:rsidTr="009C1C14">
        <w:tc>
          <w:tcPr>
            <w:tcW w:w="513" w:type="dxa"/>
          </w:tcPr>
          <w:p w:rsidR="009C1C14" w:rsidRPr="00CB4BEF" w:rsidRDefault="009C1C14" w:rsidP="00CB4BEF">
            <w:pPr>
              <w:rPr>
                <w:rFonts w:cstheme="minorHAnsi"/>
                <w:color w:val="24292E"/>
                <w:lang w:val="en-US"/>
              </w:rPr>
            </w:pPr>
            <w:r w:rsidRPr="00CB4BEF">
              <w:rPr>
                <w:rFonts w:cstheme="minorHAnsi"/>
                <w:color w:val="24292E"/>
                <w:lang w:val="en-US"/>
              </w:rPr>
              <w:lastRenderedPageBreak/>
              <w:t>1</w:t>
            </w:r>
          </w:p>
        </w:tc>
        <w:tc>
          <w:tcPr>
            <w:tcW w:w="2005" w:type="dxa"/>
          </w:tcPr>
          <w:p w:rsidR="009C1C14" w:rsidRPr="00CB4BEF" w:rsidRDefault="009C1C14" w:rsidP="00CB4BEF">
            <w:pPr>
              <w:rPr>
                <w:rFonts w:cstheme="minorHAnsi"/>
                <w:color w:val="24292E"/>
                <w:lang w:val="en-US"/>
              </w:rPr>
            </w:pPr>
            <w:r w:rsidRPr="00CB4BEF">
              <w:rPr>
                <w:rFonts w:eastAsia="Times New Roman" w:cstheme="minorHAnsi"/>
                <w:color w:val="24292E"/>
                <w:lang w:val="en-US" w:eastAsia="nl-NL"/>
              </w:rPr>
              <w:t>0.395</w:t>
            </w:r>
          </w:p>
        </w:tc>
      </w:tr>
      <w:tr w:rsidR="009C1C14" w:rsidRPr="00CB4BEF" w:rsidTr="009C1C14">
        <w:tc>
          <w:tcPr>
            <w:tcW w:w="513" w:type="dxa"/>
          </w:tcPr>
          <w:p w:rsidR="009C1C14" w:rsidRPr="00CB4BEF" w:rsidRDefault="009C1C14" w:rsidP="00CB4BEF">
            <w:pPr>
              <w:rPr>
                <w:rFonts w:cstheme="minorHAnsi"/>
                <w:color w:val="24292E"/>
                <w:lang w:val="en-US"/>
              </w:rPr>
            </w:pPr>
            <w:r w:rsidRPr="00CB4BEF">
              <w:rPr>
                <w:rFonts w:cstheme="minorHAnsi"/>
                <w:color w:val="24292E"/>
                <w:lang w:val="en-US"/>
              </w:rPr>
              <w:t>2</w:t>
            </w:r>
          </w:p>
        </w:tc>
        <w:tc>
          <w:tcPr>
            <w:tcW w:w="2005" w:type="dxa"/>
          </w:tcPr>
          <w:p w:rsidR="009C1C14" w:rsidRPr="00CB4BEF" w:rsidRDefault="009C1C14" w:rsidP="00CB4BEF">
            <w:pPr>
              <w:rPr>
                <w:rFonts w:cstheme="minorHAnsi"/>
                <w:color w:val="24292E"/>
                <w:lang w:val="en-US"/>
              </w:rPr>
            </w:pPr>
            <w:r w:rsidRPr="00CB4BEF">
              <w:rPr>
                <w:rFonts w:eastAsia="Times New Roman" w:cstheme="minorHAnsi"/>
                <w:color w:val="24292E"/>
                <w:lang w:val="en-US" w:eastAsia="nl-NL"/>
              </w:rPr>
              <w:t>0.392</w:t>
            </w:r>
          </w:p>
        </w:tc>
      </w:tr>
      <w:tr w:rsidR="009C1C14" w:rsidRPr="00CB4BEF" w:rsidTr="009C1C14">
        <w:tc>
          <w:tcPr>
            <w:tcW w:w="513" w:type="dxa"/>
          </w:tcPr>
          <w:p w:rsidR="009C1C14" w:rsidRPr="00CB4BEF" w:rsidRDefault="009C1C14" w:rsidP="00CB4BEF">
            <w:pPr>
              <w:rPr>
                <w:rFonts w:cstheme="minorHAnsi"/>
                <w:color w:val="24292E"/>
                <w:lang w:val="en-US"/>
              </w:rPr>
            </w:pPr>
            <w:r w:rsidRPr="00CB4BEF">
              <w:rPr>
                <w:rFonts w:cstheme="minorHAnsi"/>
                <w:color w:val="24292E"/>
                <w:lang w:val="en-US"/>
              </w:rPr>
              <w:t>3</w:t>
            </w:r>
          </w:p>
        </w:tc>
        <w:tc>
          <w:tcPr>
            <w:tcW w:w="2005" w:type="dxa"/>
          </w:tcPr>
          <w:p w:rsidR="009C1C14" w:rsidRPr="00CB4BEF" w:rsidRDefault="009C1C14" w:rsidP="00CB4BEF">
            <w:pPr>
              <w:rPr>
                <w:rFonts w:cstheme="minorHAnsi"/>
                <w:color w:val="24292E"/>
                <w:lang w:val="en-US"/>
              </w:rPr>
            </w:pPr>
            <w:r w:rsidRPr="00CB4BEF">
              <w:rPr>
                <w:rFonts w:eastAsia="Times New Roman" w:cstheme="minorHAnsi"/>
                <w:color w:val="24292E"/>
                <w:lang w:val="en-US" w:eastAsia="nl-NL"/>
              </w:rPr>
              <w:t>0.447</w:t>
            </w:r>
          </w:p>
        </w:tc>
      </w:tr>
      <w:tr w:rsidR="009C1C14" w:rsidRPr="00CB4BEF" w:rsidTr="009C1C14">
        <w:tc>
          <w:tcPr>
            <w:tcW w:w="513" w:type="dxa"/>
          </w:tcPr>
          <w:p w:rsidR="009C1C14" w:rsidRPr="00CB4BEF" w:rsidRDefault="009C1C14" w:rsidP="00CB4BEF">
            <w:pPr>
              <w:rPr>
                <w:rFonts w:cstheme="minorHAnsi"/>
                <w:color w:val="24292E"/>
                <w:lang w:val="en-US"/>
              </w:rPr>
            </w:pPr>
            <w:r w:rsidRPr="00CB4BEF">
              <w:rPr>
                <w:rFonts w:cstheme="minorHAnsi"/>
                <w:color w:val="24292E"/>
                <w:lang w:val="en-US"/>
              </w:rPr>
              <w:t>4</w:t>
            </w:r>
          </w:p>
        </w:tc>
        <w:tc>
          <w:tcPr>
            <w:tcW w:w="2005" w:type="dxa"/>
          </w:tcPr>
          <w:p w:rsidR="009C1C14" w:rsidRPr="00CB4BEF" w:rsidRDefault="009C1C14" w:rsidP="00CB4BEF">
            <w:pPr>
              <w:rPr>
                <w:rFonts w:cstheme="minorHAnsi"/>
                <w:color w:val="24292E"/>
                <w:lang w:val="en-US"/>
              </w:rPr>
            </w:pPr>
            <w:r w:rsidRPr="00CB4BEF">
              <w:rPr>
                <w:rFonts w:eastAsia="Times New Roman" w:cstheme="minorHAnsi"/>
                <w:color w:val="24292E"/>
                <w:lang w:val="en-US" w:eastAsia="nl-NL"/>
              </w:rPr>
              <w:t>0.379</w:t>
            </w:r>
          </w:p>
        </w:tc>
      </w:tr>
    </w:tbl>
    <w:p w:rsidR="009C1C14" w:rsidRPr="00CB4BEF" w:rsidRDefault="009C1C14" w:rsidP="00CB4BEF">
      <w:pPr>
        <w:rPr>
          <w:rFonts w:cstheme="minorHAnsi"/>
          <w:color w:val="24292E"/>
          <w:lang w:val="en-US"/>
        </w:rPr>
      </w:pPr>
    </w:p>
    <w:p w:rsidR="002D3984" w:rsidRDefault="002D3984" w:rsidP="00CB4BEF">
      <w:pPr>
        <w:rPr>
          <w:rFonts w:cstheme="minorHAnsi"/>
          <w:b/>
          <w:color w:val="24292E"/>
          <w:lang w:val="en-US"/>
        </w:rPr>
      </w:pPr>
    </w:p>
    <w:p w:rsidR="00474667" w:rsidRPr="002D3984" w:rsidRDefault="00474667" w:rsidP="00CB4BEF">
      <w:pPr>
        <w:rPr>
          <w:rFonts w:cstheme="minorHAnsi"/>
          <w:b/>
          <w:color w:val="24292E"/>
          <w:sz w:val="28"/>
          <w:lang w:val="en-US"/>
        </w:rPr>
      </w:pPr>
      <w:r w:rsidRPr="002D3984">
        <w:rPr>
          <w:rFonts w:cstheme="minorHAnsi"/>
          <w:b/>
          <w:color w:val="24292E"/>
          <w:sz w:val="28"/>
          <w:lang w:val="en-US"/>
        </w:rPr>
        <w:t>Results</w:t>
      </w:r>
    </w:p>
    <w:p w:rsidR="00474667" w:rsidRPr="00CB4BEF" w:rsidRDefault="00474667" w:rsidP="00CB4BEF">
      <w:pPr>
        <w:rPr>
          <w:rFonts w:cstheme="minorHAnsi"/>
          <w:b/>
          <w:color w:val="24292E"/>
          <w:lang w:val="en-US"/>
        </w:rPr>
      </w:pPr>
      <w:r w:rsidRPr="00CB4BEF">
        <w:rPr>
          <w:rFonts w:cstheme="minorHAnsi"/>
          <w:b/>
          <w:color w:val="24292E"/>
          <w:lang w:val="en-US"/>
        </w:rPr>
        <w:t>Occurrence data</w:t>
      </w:r>
    </w:p>
    <w:p w:rsidR="00474667" w:rsidRPr="00CB4BEF" w:rsidRDefault="00474667" w:rsidP="00CB4BEF">
      <w:pPr>
        <w:rPr>
          <w:rFonts w:cstheme="minorHAnsi"/>
          <w:lang w:val="en-US"/>
        </w:rPr>
      </w:pPr>
      <w:r w:rsidRPr="00CB4BEF">
        <w:rPr>
          <w:rFonts w:cstheme="minorHAnsi"/>
          <w:color w:val="24292E"/>
          <w:lang w:val="en-US"/>
        </w:rPr>
        <w:t xml:space="preserve">First of all, a simple distribution map of the </w:t>
      </w:r>
      <w:r w:rsidR="002C513C" w:rsidRPr="002C513C">
        <w:rPr>
          <w:rFonts w:cstheme="minorHAnsi"/>
          <w:i/>
          <w:color w:val="24292E"/>
          <w:lang w:val="en-US"/>
        </w:rPr>
        <w:t>S. tuberosum</w:t>
      </w:r>
      <w:r w:rsidRPr="00CB4BEF">
        <w:rPr>
          <w:rFonts w:cstheme="minorHAnsi"/>
          <w:color w:val="24292E"/>
          <w:lang w:val="en-US"/>
        </w:rPr>
        <w:t xml:space="preserve"> was made</w:t>
      </w:r>
      <w:r w:rsidR="009C1C14" w:rsidRPr="00CB4BEF">
        <w:rPr>
          <w:rFonts w:cstheme="minorHAnsi"/>
          <w:color w:val="24292E"/>
          <w:lang w:val="en-US"/>
        </w:rPr>
        <w:t xml:space="preserve"> in R Studio</w:t>
      </w:r>
      <w:r w:rsidRPr="00CB4BEF">
        <w:rPr>
          <w:rFonts w:cstheme="minorHAnsi"/>
          <w:color w:val="24292E"/>
          <w:lang w:val="en-US"/>
        </w:rPr>
        <w:t xml:space="preserve">, </w:t>
      </w:r>
      <w:r w:rsidR="00324E2F" w:rsidRPr="00CB4BEF">
        <w:rPr>
          <w:rFonts w:cstheme="minorHAnsi"/>
          <w:color w:val="24292E"/>
          <w:lang w:val="en-US"/>
        </w:rPr>
        <w:t>fig 6</w:t>
      </w:r>
      <w:r w:rsidRPr="00CB4BEF">
        <w:rPr>
          <w:rFonts w:cstheme="minorHAnsi"/>
          <w:color w:val="24292E"/>
          <w:lang w:val="en-US"/>
        </w:rPr>
        <w:t xml:space="preserve">. </w:t>
      </w:r>
      <w:r w:rsidRPr="00CB4BEF">
        <w:rPr>
          <w:rFonts w:cstheme="minorHAnsi"/>
          <w:lang w:val="en-US"/>
        </w:rPr>
        <w:t xml:space="preserve">Looking at the distribution of the </w:t>
      </w:r>
      <w:r w:rsidR="002C513C" w:rsidRPr="002C513C">
        <w:rPr>
          <w:rFonts w:cstheme="minorHAnsi"/>
          <w:i/>
          <w:lang w:val="en-US"/>
        </w:rPr>
        <w:t>S. tuberosum</w:t>
      </w:r>
      <w:r w:rsidRPr="00CB4BEF">
        <w:rPr>
          <w:rFonts w:cstheme="minorHAnsi"/>
          <w:lang w:val="en-US"/>
        </w:rPr>
        <w:t xml:space="preserve">, the crop can be found on almost all continents. However, the density is highest in Europe. Given Europe’s temperate climate, long lasting history concerning this crop and a possible spatial sampling bias (most of Europe is in general relatively well studied compared to other parts of the world), this is not a surprise.  Looking at the other dense areas on the map they are also located within the temporal zone, more or less around the same height of Europe. As described in the introduction, a temperate climate works best for cultivating </w:t>
      </w:r>
      <w:r w:rsidR="002C513C" w:rsidRPr="002C513C">
        <w:rPr>
          <w:rFonts w:cstheme="minorHAnsi"/>
          <w:i/>
          <w:lang w:val="en-US"/>
        </w:rPr>
        <w:t>S. tuberosum</w:t>
      </w:r>
      <w:r w:rsidRPr="00CB4BEF">
        <w:rPr>
          <w:rFonts w:cstheme="minorHAnsi"/>
          <w:lang w:val="en-US"/>
        </w:rPr>
        <w:t xml:space="preserve">es. </w:t>
      </w:r>
    </w:p>
    <w:p w:rsidR="00474667" w:rsidRPr="00CB4BEF" w:rsidRDefault="00474667" w:rsidP="00CB4BEF">
      <w:pPr>
        <w:rPr>
          <w:rFonts w:cstheme="minorHAnsi"/>
          <w:lang w:val="en-US"/>
        </w:rPr>
      </w:pPr>
      <w:r w:rsidRPr="00CB4BEF">
        <w:rPr>
          <w:rFonts w:cstheme="minorHAnsi"/>
          <w:lang w:val="en-US"/>
        </w:rPr>
        <w:t xml:space="preserve">The </w:t>
      </w:r>
      <w:r w:rsidR="002C513C" w:rsidRPr="002C513C">
        <w:rPr>
          <w:rFonts w:cstheme="minorHAnsi"/>
          <w:i/>
          <w:lang w:val="en-US"/>
        </w:rPr>
        <w:t>S. tuberosum</w:t>
      </w:r>
      <w:r w:rsidRPr="00CB4BEF">
        <w:rPr>
          <w:rFonts w:cstheme="minorHAnsi"/>
          <w:lang w:val="en-US"/>
        </w:rPr>
        <w:t xml:space="preserve"> does hardly occur in the tropics. However in South America, the origin of the crop, it’s still cultivated. A clear pattern can be observed, being that the </w:t>
      </w:r>
      <w:r w:rsidR="002C513C" w:rsidRPr="002C513C">
        <w:rPr>
          <w:rFonts w:cstheme="minorHAnsi"/>
          <w:i/>
          <w:lang w:val="en-US"/>
        </w:rPr>
        <w:t>S. tuberosum</w:t>
      </w:r>
      <w:r w:rsidRPr="00CB4BEF">
        <w:rPr>
          <w:rFonts w:cstheme="minorHAnsi"/>
          <w:lang w:val="en-US"/>
        </w:rPr>
        <w:t xml:space="preserve"> mainly is grown in the Andes.   In Asia we also see that the density is highest in area’s with natural higher altitudes, in other words mountains.  </w:t>
      </w:r>
    </w:p>
    <w:p w:rsidR="00474667" w:rsidRPr="00CB4BEF" w:rsidRDefault="00474667" w:rsidP="00CB4BEF">
      <w:pPr>
        <w:rPr>
          <w:rFonts w:cstheme="minorHAnsi"/>
          <w:lang w:val="en-US"/>
        </w:rPr>
      </w:pPr>
      <w:r w:rsidRPr="00CB4BEF">
        <w:rPr>
          <w:rFonts w:cstheme="minorHAnsi"/>
          <w:lang w:val="en-US"/>
        </w:rPr>
        <w:t xml:space="preserve">Another characteristic of this map is that there are almost no </w:t>
      </w:r>
      <w:r w:rsidR="002C513C" w:rsidRPr="002C513C">
        <w:rPr>
          <w:rFonts w:cstheme="minorHAnsi"/>
          <w:i/>
          <w:lang w:val="en-US"/>
        </w:rPr>
        <w:t>S. tuberosum</w:t>
      </w:r>
      <w:r w:rsidRPr="00CB4BEF">
        <w:rPr>
          <w:rFonts w:cstheme="minorHAnsi"/>
          <w:lang w:val="en-US"/>
        </w:rPr>
        <w:t xml:space="preserve">es growing in dry dessert like area’s like the sahara and a huge part of Australia. </w:t>
      </w:r>
    </w:p>
    <w:p w:rsidR="00474667" w:rsidRPr="00CB4BEF" w:rsidRDefault="00474667" w:rsidP="00CB4BEF">
      <w:pPr>
        <w:rPr>
          <w:rFonts w:cstheme="minorHAnsi"/>
          <w:color w:val="24292E"/>
          <w:lang w:val="en-US"/>
        </w:rPr>
      </w:pPr>
      <w:r w:rsidRPr="00CB4BEF">
        <w:rPr>
          <w:rFonts w:cstheme="minorHAnsi"/>
          <w:lang w:val="en-US"/>
        </w:rPr>
        <w:t xml:space="preserve">Looking at the ecological niche of the </w:t>
      </w:r>
      <w:r w:rsidR="002C513C" w:rsidRPr="002C513C">
        <w:rPr>
          <w:rFonts w:cstheme="minorHAnsi"/>
          <w:i/>
          <w:lang w:val="en-US"/>
        </w:rPr>
        <w:t>S. tuberosum</w:t>
      </w:r>
      <w:r w:rsidRPr="00CB4BEF">
        <w:rPr>
          <w:rFonts w:cstheme="minorHAnsi"/>
          <w:lang w:val="en-US"/>
        </w:rPr>
        <w:t xml:space="preserve">, described in the introduction, a lot of overlap can be found with this map. </w:t>
      </w:r>
    </w:p>
    <w:p w:rsidR="00474667" w:rsidRPr="00CB4BEF" w:rsidRDefault="00324E2F" w:rsidP="00CB4BEF">
      <w:pPr>
        <w:rPr>
          <w:rFonts w:cstheme="minorHAnsi"/>
          <w:b/>
          <w:color w:val="24292E"/>
          <w:lang w:val="en-US"/>
        </w:rPr>
      </w:pPr>
      <w:r w:rsidRPr="00CB4BEF">
        <w:rPr>
          <w:rFonts w:cstheme="minorHAnsi"/>
          <w:color w:val="24292E"/>
          <w:lang w:val="en-US"/>
        </w:rPr>
        <w:t>Fig 6</w:t>
      </w:r>
      <w:r w:rsidR="00474667" w:rsidRPr="00CB4BEF">
        <w:rPr>
          <w:rFonts w:cstheme="minorHAnsi"/>
          <w:color w:val="24292E"/>
          <w:lang w:val="en-US"/>
        </w:rPr>
        <w:t xml:space="preserve">. Occurrence data of the </w:t>
      </w:r>
      <w:r w:rsidR="002C513C" w:rsidRPr="002C513C">
        <w:rPr>
          <w:rFonts w:cstheme="minorHAnsi"/>
          <w:i/>
          <w:color w:val="24292E"/>
          <w:lang w:val="en-US"/>
        </w:rPr>
        <w:t>S. tuberosum</w:t>
      </w:r>
      <w:r w:rsidR="00474667" w:rsidRPr="00CB4BEF">
        <w:rPr>
          <w:rFonts w:cstheme="minorHAnsi"/>
          <w:color w:val="24292E"/>
          <w:lang w:val="en-US"/>
        </w:rPr>
        <w:t xml:space="preserve"> world wide</w:t>
      </w:r>
    </w:p>
    <w:p w:rsidR="00F77334" w:rsidRPr="00CB4BEF" w:rsidRDefault="00483FC4" w:rsidP="00CB4BEF">
      <w:pPr>
        <w:rPr>
          <w:rFonts w:cstheme="minorHAnsi"/>
          <w:color w:val="24292E"/>
          <w:lang w:val="en-US"/>
        </w:rPr>
      </w:pPr>
      <w:r w:rsidRPr="00CB4BEF">
        <w:rPr>
          <w:rFonts w:cstheme="minorHAnsi"/>
          <w:noProof/>
          <w:color w:val="24292E"/>
          <w:lang w:eastAsia="nl-NL"/>
        </w:rPr>
        <w:lastRenderedPageBreak/>
        <w:drawing>
          <wp:inline distT="0" distB="0" distL="0" distR="0" wp14:anchorId="326028CB" wp14:editId="2E09CE56">
            <wp:extent cx="5155512" cy="339271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rance data map potato.png"/>
                    <pic:cNvPicPr/>
                  </pic:nvPicPr>
                  <pic:blipFill rotWithShape="1">
                    <a:blip r:embed="rId17">
                      <a:extLst>
                        <a:ext uri="{28A0092B-C50C-407E-A947-70E740481C1C}">
                          <a14:useLocalDpi xmlns:a14="http://schemas.microsoft.com/office/drawing/2010/main" val="0"/>
                        </a:ext>
                      </a:extLst>
                    </a:blip>
                    <a:srcRect l="6380" t="6240" r="12893" b="11349"/>
                    <a:stretch/>
                  </pic:blipFill>
                  <pic:spPr bwMode="auto">
                    <a:xfrm>
                      <a:off x="0" y="0"/>
                      <a:ext cx="5171732" cy="3403391"/>
                    </a:xfrm>
                    <a:prstGeom prst="rect">
                      <a:avLst/>
                    </a:prstGeom>
                    <a:ln>
                      <a:noFill/>
                    </a:ln>
                    <a:extLst>
                      <a:ext uri="{53640926-AAD7-44D8-BBD7-CCE9431645EC}">
                        <a14:shadowObscured xmlns:a14="http://schemas.microsoft.com/office/drawing/2010/main"/>
                      </a:ext>
                    </a:extLst>
                  </pic:spPr>
                </pic:pic>
              </a:graphicData>
            </a:graphic>
          </wp:inline>
        </w:drawing>
      </w:r>
    </w:p>
    <w:p w:rsidR="009C1C14" w:rsidRPr="00CB4BEF" w:rsidRDefault="009C1C14" w:rsidP="00CB4BEF">
      <w:pPr>
        <w:rPr>
          <w:rFonts w:cstheme="minorHAnsi"/>
          <w:b/>
          <w:color w:val="24292E"/>
          <w:sz w:val="28"/>
          <w:lang w:val="en-US"/>
        </w:rPr>
      </w:pPr>
      <w:r w:rsidRPr="00CB4BEF">
        <w:rPr>
          <w:rFonts w:cstheme="minorHAnsi"/>
          <w:b/>
          <w:color w:val="24292E"/>
          <w:sz w:val="28"/>
          <w:lang w:val="en-US"/>
        </w:rPr>
        <w:t>Model output</w:t>
      </w:r>
      <w:r w:rsidR="00031CFC" w:rsidRPr="00CB4BEF">
        <w:rPr>
          <w:rFonts w:cstheme="minorHAnsi"/>
          <w:b/>
          <w:color w:val="24292E"/>
          <w:sz w:val="28"/>
          <w:lang w:val="en-US"/>
        </w:rPr>
        <w:t xml:space="preserve"> Maxent</w:t>
      </w:r>
    </w:p>
    <w:p w:rsidR="00031CFC" w:rsidRPr="00CB4BEF" w:rsidRDefault="00031CFC" w:rsidP="00CB4BEF">
      <w:pPr>
        <w:rPr>
          <w:rFonts w:cstheme="minorHAnsi"/>
          <w:b/>
          <w:color w:val="24292E"/>
          <w:lang w:val="en-US"/>
        </w:rPr>
      </w:pPr>
      <w:r w:rsidRPr="00CB4BEF">
        <w:rPr>
          <w:rFonts w:cstheme="minorHAnsi"/>
          <w:b/>
          <w:color w:val="24292E"/>
          <w:lang w:val="en-US"/>
        </w:rPr>
        <w:t>AUC</w:t>
      </w:r>
    </w:p>
    <w:p w:rsidR="001C6F7B" w:rsidRPr="00CB4BEF" w:rsidRDefault="001C6F7B" w:rsidP="00CB4BEF">
      <w:pPr>
        <w:rPr>
          <w:rFonts w:cstheme="minorHAnsi"/>
          <w:color w:val="000000"/>
          <w:lang w:val="en-US"/>
        </w:rPr>
      </w:pPr>
      <w:r w:rsidRPr="00CB4BEF">
        <w:rPr>
          <w:rFonts w:cstheme="minorHAnsi"/>
          <w:color w:val="000000"/>
          <w:lang w:val="en-US"/>
        </w:rPr>
        <w:t xml:space="preserve">To look at the model accuracy a </w:t>
      </w:r>
      <w:r w:rsidR="003B39E2" w:rsidRPr="00CB4BEF">
        <w:rPr>
          <w:rFonts w:cstheme="minorHAnsi"/>
          <w:color w:val="000000"/>
          <w:lang w:val="en-US"/>
        </w:rPr>
        <w:t xml:space="preserve">ROC curve was made. This graph is used to determine the average </w:t>
      </w:r>
      <w:r w:rsidRPr="00CB4BEF">
        <w:rPr>
          <w:rFonts w:cstheme="minorHAnsi"/>
          <w:color w:val="000000"/>
          <w:lang w:val="en-US"/>
        </w:rPr>
        <w:t xml:space="preserve">AUC for the 5 replicate runs. The average test AUC is 0.775, and the standard deviation is 0.005, figure 5. </w:t>
      </w:r>
      <w:r w:rsidR="004533AE" w:rsidRPr="00CB4BEF">
        <w:rPr>
          <w:rFonts w:cstheme="minorHAnsi"/>
          <w:color w:val="000000"/>
          <w:lang w:val="en-US"/>
        </w:rPr>
        <w:t>A AUC higher than</w:t>
      </w:r>
      <w:r w:rsidR="003B39E2" w:rsidRPr="00CB4BEF">
        <w:rPr>
          <w:rFonts w:cstheme="minorHAnsi"/>
          <w:color w:val="000000"/>
          <w:lang w:val="en-US"/>
        </w:rPr>
        <w:t xml:space="preserve"> 0.7</w:t>
      </w:r>
      <w:r w:rsidR="004533AE" w:rsidRPr="00CB4BEF">
        <w:rPr>
          <w:rFonts w:cstheme="minorHAnsi"/>
          <w:color w:val="000000"/>
          <w:lang w:val="en-US"/>
        </w:rPr>
        <w:t xml:space="preserve"> is cons</w:t>
      </w:r>
      <w:r w:rsidR="00FF349C" w:rsidRPr="00CB4BEF">
        <w:rPr>
          <w:rFonts w:cstheme="minorHAnsi"/>
          <w:color w:val="000000"/>
          <w:lang w:val="en-US"/>
        </w:rPr>
        <w:t>idered reliable</w:t>
      </w:r>
      <w:r w:rsidR="00324E2F" w:rsidRPr="00CB4BEF">
        <w:rPr>
          <w:rFonts w:cstheme="minorHAnsi"/>
          <w:color w:val="000000"/>
          <w:lang w:val="en-US"/>
        </w:rPr>
        <w:t>, figure 7</w:t>
      </w:r>
      <w:r w:rsidR="00FF349C" w:rsidRPr="00CB4BEF">
        <w:rPr>
          <w:rFonts w:cstheme="minorHAnsi"/>
          <w:color w:val="000000"/>
          <w:lang w:val="en-US"/>
        </w:rPr>
        <w:t xml:space="preserve">. </w:t>
      </w:r>
    </w:p>
    <w:p w:rsidR="001C6F7B" w:rsidRPr="00CB4BEF" w:rsidRDefault="00324E2F" w:rsidP="00CB4BEF">
      <w:pPr>
        <w:rPr>
          <w:rFonts w:cstheme="minorHAnsi"/>
          <w:b/>
          <w:color w:val="24292E"/>
          <w:lang w:val="en-US"/>
        </w:rPr>
      </w:pPr>
      <w:r w:rsidRPr="00CB4BEF">
        <w:rPr>
          <w:rFonts w:cstheme="minorHAnsi"/>
          <w:color w:val="000000"/>
          <w:lang w:val="en-US"/>
        </w:rPr>
        <w:t>Figure 7</w:t>
      </w:r>
      <w:r w:rsidR="001C6F7B" w:rsidRPr="00CB4BEF">
        <w:rPr>
          <w:rFonts w:cstheme="minorHAnsi"/>
          <w:color w:val="000000"/>
          <w:lang w:val="en-US"/>
        </w:rPr>
        <w:t xml:space="preserve">. </w:t>
      </w:r>
      <w:r w:rsidR="009C39BC" w:rsidRPr="00CB4BEF">
        <w:rPr>
          <w:rFonts w:cstheme="minorHAnsi"/>
          <w:color w:val="000000"/>
          <w:lang w:val="en-US"/>
        </w:rPr>
        <w:t>ROC  curve</w:t>
      </w:r>
    </w:p>
    <w:p w:rsidR="001C6F7B" w:rsidRPr="00CB4BEF" w:rsidRDefault="001C6F7B" w:rsidP="00CB4BEF">
      <w:pPr>
        <w:rPr>
          <w:rFonts w:cstheme="minorHAnsi"/>
          <w:color w:val="24292E"/>
          <w:lang w:val="en-US"/>
        </w:rPr>
      </w:pPr>
      <w:r w:rsidRPr="00CB4BEF">
        <w:rPr>
          <w:rFonts w:cstheme="minorHAnsi"/>
          <w:noProof/>
          <w:lang w:eastAsia="nl-NL"/>
        </w:rPr>
        <w:drawing>
          <wp:inline distT="0" distB="0" distL="0" distR="0" wp14:anchorId="493D83DF" wp14:editId="57F8D88E">
            <wp:extent cx="4381877" cy="278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83944" cy="2790884"/>
                    </a:xfrm>
                    <a:prstGeom prst="rect">
                      <a:avLst/>
                    </a:prstGeom>
                  </pic:spPr>
                </pic:pic>
              </a:graphicData>
            </a:graphic>
          </wp:inline>
        </w:drawing>
      </w:r>
    </w:p>
    <w:p w:rsidR="00031CFC" w:rsidRPr="00CB4BEF" w:rsidRDefault="00031CFC" w:rsidP="00CB4BEF">
      <w:pPr>
        <w:rPr>
          <w:rFonts w:cstheme="minorHAnsi"/>
          <w:b/>
          <w:color w:val="24292E"/>
          <w:lang w:val="en-US"/>
        </w:rPr>
      </w:pPr>
      <w:r w:rsidRPr="00CB4BEF">
        <w:rPr>
          <w:rFonts w:cstheme="minorHAnsi"/>
          <w:b/>
          <w:color w:val="24292E"/>
          <w:lang w:val="en-US"/>
        </w:rPr>
        <w:t>Bioclimatic variables</w:t>
      </w:r>
    </w:p>
    <w:p w:rsidR="00624CD2" w:rsidRPr="00CB4BEF" w:rsidRDefault="00031CFC" w:rsidP="00CB4BEF">
      <w:pPr>
        <w:rPr>
          <w:rFonts w:cstheme="minorHAnsi"/>
          <w:color w:val="000000"/>
          <w:lang w:val="en-US"/>
        </w:rPr>
      </w:pPr>
      <w:r w:rsidRPr="00CB4BEF">
        <w:rPr>
          <w:rFonts w:cstheme="minorHAnsi"/>
          <w:color w:val="000000"/>
          <w:lang w:val="en-US"/>
        </w:rPr>
        <w:lastRenderedPageBreak/>
        <w:t xml:space="preserve">In this model the following bioclimatic variables where used:  Bio2 (Mean Diurnal Range (mean of monthly max temp – min temp) , </w:t>
      </w:r>
      <w:r w:rsidR="00A32F02" w:rsidRPr="00CB4BEF">
        <w:rPr>
          <w:rFonts w:cstheme="minorHAnsi"/>
          <w:color w:val="000000"/>
          <w:lang w:val="en-US"/>
        </w:rPr>
        <w:t>Bio</w:t>
      </w:r>
      <w:r w:rsidRPr="00CB4BEF">
        <w:rPr>
          <w:rFonts w:cstheme="minorHAnsi"/>
          <w:color w:val="000000"/>
          <w:lang w:val="en-US"/>
        </w:rPr>
        <w:t xml:space="preserve">14 (precipitation of driest month), Bio15 (precipitation seasonality) </w:t>
      </w:r>
      <w:r w:rsidR="00A32F02" w:rsidRPr="00CB4BEF">
        <w:rPr>
          <w:rFonts w:cstheme="minorHAnsi"/>
          <w:color w:val="000000"/>
          <w:lang w:val="en-US"/>
        </w:rPr>
        <w:t>and Bio</w:t>
      </w:r>
      <w:r w:rsidRPr="00CB4BEF">
        <w:rPr>
          <w:rFonts w:cstheme="minorHAnsi"/>
          <w:color w:val="000000"/>
          <w:lang w:val="en-US"/>
        </w:rPr>
        <w:t>19 (Precipitation of the  Coldest Quarter</w:t>
      </w:r>
      <w:r w:rsidR="00624CD2" w:rsidRPr="00CB4BEF">
        <w:rPr>
          <w:rFonts w:cstheme="minorHAnsi"/>
          <w:color w:val="000000"/>
          <w:lang w:val="en-US"/>
        </w:rPr>
        <w:t>). The response curves show how each environmental variable affects the Maxent prediction. The curves show how the predicted probability of presence changes as each environmental variable is varied, keeping all other environmental variables at their average sample value, according Maxent</w:t>
      </w:r>
      <w:r w:rsidR="00324E2F" w:rsidRPr="00CB4BEF">
        <w:rPr>
          <w:rFonts w:cstheme="minorHAnsi"/>
          <w:color w:val="000000"/>
          <w:lang w:val="en-US"/>
        </w:rPr>
        <w:t>, figure 8</w:t>
      </w:r>
      <w:r w:rsidR="00624CD2" w:rsidRPr="00CB4BEF">
        <w:rPr>
          <w:rFonts w:cstheme="minorHAnsi"/>
          <w:color w:val="000000"/>
          <w:lang w:val="en-US"/>
        </w:rPr>
        <w:t>.  </w:t>
      </w:r>
    </w:p>
    <w:p w:rsidR="00732253" w:rsidRPr="00CB4BEF" w:rsidRDefault="00732253" w:rsidP="00CB4BEF">
      <w:pPr>
        <w:rPr>
          <w:rFonts w:cstheme="minorHAnsi"/>
          <w:color w:val="000000"/>
          <w:lang w:val="en-US"/>
        </w:rPr>
      </w:pPr>
      <w:r w:rsidRPr="00CB4BEF">
        <w:rPr>
          <w:rFonts w:cstheme="minorHAnsi"/>
          <w:color w:val="000000"/>
          <w:lang w:val="en-US"/>
        </w:rPr>
        <w:t>Bio2</w:t>
      </w:r>
    </w:p>
    <w:p w:rsidR="00732253" w:rsidRPr="00CB4BEF" w:rsidRDefault="00732253" w:rsidP="00CB4BEF">
      <w:pPr>
        <w:rPr>
          <w:rFonts w:cstheme="minorHAnsi"/>
          <w:color w:val="000000"/>
          <w:lang w:val="en-US"/>
        </w:rPr>
      </w:pPr>
      <w:r w:rsidRPr="00CB4BEF">
        <w:rPr>
          <w:rFonts w:cstheme="minorHAnsi"/>
          <w:color w:val="000000"/>
          <w:lang w:val="en-US"/>
        </w:rPr>
        <w:t xml:space="preserve">Looking at figure 8.a it is clear that a high Mean Diurnal Range is more suitable for the occurrence of the </w:t>
      </w:r>
      <w:r w:rsidR="002C513C" w:rsidRPr="002C513C">
        <w:rPr>
          <w:rFonts w:cstheme="minorHAnsi"/>
          <w:i/>
          <w:color w:val="000000"/>
          <w:lang w:val="en-US"/>
        </w:rPr>
        <w:t>S. tuberosum</w:t>
      </w:r>
      <w:r w:rsidRPr="00CB4BEF">
        <w:rPr>
          <w:rFonts w:cstheme="minorHAnsi"/>
          <w:color w:val="000000"/>
          <w:lang w:val="en-US"/>
        </w:rPr>
        <w:t xml:space="preserve"> than a low Mean Diurnal Range. Looking at figure 8b. we see more or less the same pattern, meaning that this variable is not corresponding a lot with the other variables.  </w:t>
      </w:r>
    </w:p>
    <w:p w:rsidR="00732253" w:rsidRPr="00CB4BEF" w:rsidRDefault="00732253" w:rsidP="00CB4BEF">
      <w:pPr>
        <w:rPr>
          <w:rFonts w:cstheme="minorHAnsi"/>
          <w:color w:val="000000"/>
          <w:lang w:val="en-US"/>
        </w:rPr>
      </w:pPr>
      <w:r w:rsidRPr="00CB4BEF">
        <w:rPr>
          <w:rFonts w:cstheme="minorHAnsi"/>
          <w:color w:val="000000"/>
          <w:lang w:val="en-US"/>
        </w:rPr>
        <w:t xml:space="preserve">Bio14 </w:t>
      </w:r>
    </w:p>
    <w:p w:rsidR="00732253" w:rsidRPr="00CB4BEF" w:rsidRDefault="00732253" w:rsidP="00CB4BEF">
      <w:pPr>
        <w:rPr>
          <w:rFonts w:cstheme="minorHAnsi"/>
          <w:color w:val="000000"/>
          <w:lang w:val="en-US"/>
        </w:rPr>
      </w:pPr>
      <w:r w:rsidRPr="00CB4BEF">
        <w:rPr>
          <w:rFonts w:cstheme="minorHAnsi"/>
          <w:color w:val="000000"/>
          <w:lang w:val="en-US"/>
        </w:rPr>
        <w:t>Figure 8</w:t>
      </w:r>
      <w:r w:rsidR="002C513C">
        <w:rPr>
          <w:rFonts w:cstheme="minorHAnsi"/>
          <w:color w:val="000000"/>
          <w:lang w:val="en-US"/>
        </w:rPr>
        <w:t xml:space="preserve">a. also </w:t>
      </w:r>
      <w:r w:rsidRPr="00CB4BEF">
        <w:rPr>
          <w:rFonts w:cstheme="minorHAnsi"/>
          <w:color w:val="000000"/>
          <w:lang w:val="en-US"/>
        </w:rPr>
        <w:t xml:space="preserve">shows that Bio14 when there is a lot of precipitation in the driest month the model predics that this habitat will be less suitable. Just like Bio2, the pattern in figure 8b hardly changes, meaning that this variable is not corresponding a lot with the other variables.  </w:t>
      </w:r>
    </w:p>
    <w:p w:rsidR="00732253" w:rsidRPr="00CB4BEF" w:rsidRDefault="00732253" w:rsidP="00CB4BEF">
      <w:pPr>
        <w:rPr>
          <w:rFonts w:cstheme="minorHAnsi"/>
          <w:color w:val="000000"/>
          <w:lang w:val="en-US"/>
        </w:rPr>
      </w:pPr>
      <w:r w:rsidRPr="00CB4BEF">
        <w:rPr>
          <w:rFonts w:cstheme="minorHAnsi"/>
          <w:color w:val="000000"/>
          <w:lang w:val="en-US"/>
        </w:rPr>
        <w:t>Bio15</w:t>
      </w:r>
    </w:p>
    <w:p w:rsidR="00732253" w:rsidRPr="00CB4BEF" w:rsidRDefault="00732253" w:rsidP="00CB4BEF">
      <w:pPr>
        <w:rPr>
          <w:rFonts w:cstheme="minorHAnsi"/>
          <w:color w:val="000000"/>
          <w:lang w:val="en-US"/>
        </w:rPr>
      </w:pPr>
      <w:r w:rsidRPr="00CB4BEF">
        <w:rPr>
          <w:rFonts w:cstheme="minorHAnsi"/>
          <w:color w:val="000000"/>
          <w:lang w:val="en-US"/>
        </w:rPr>
        <w:t xml:space="preserve">Figure 8a. shows that with a high amount of precipitation (seasonality) the model predicts that this habitat will be less suitable for the </w:t>
      </w:r>
      <w:r w:rsidR="002C513C" w:rsidRPr="002C513C">
        <w:rPr>
          <w:rFonts w:cstheme="minorHAnsi"/>
          <w:i/>
          <w:color w:val="000000"/>
          <w:lang w:val="en-US"/>
        </w:rPr>
        <w:t>S. tuberosum</w:t>
      </w:r>
      <w:r w:rsidRPr="00CB4BEF">
        <w:rPr>
          <w:rFonts w:cstheme="minorHAnsi"/>
          <w:color w:val="000000"/>
          <w:lang w:val="en-US"/>
        </w:rPr>
        <w:t xml:space="preserve">. However, looking at figure 8b, a rather different response pattern occurs, showing high probability for little and high precipitation. This indicates that this variable is corresponding with other variables.  The main </w:t>
      </w:r>
      <w:r w:rsidR="00A90C7C" w:rsidRPr="00CB4BEF">
        <w:rPr>
          <w:rFonts w:cstheme="minorHAnsi"/>
          <w:color w:val="000000"/>
          <w:lang w:val="en-US"/>
        </w:rPr>
        <w:t xml:space="preserve">idea that more precipitation will result in a prediction of lower suitability is still more or less the same. </w:t>
      </w:r>
    </w:p>
    <w:p w:rsidR="00A90C7C" w:rsidRPr="00CB4BEF" w:rsidRDefault="00A90C7C" w:rsidP="00CB4BEF">
      <w:pPr>
        <w:rPr>
          <w:rFonts w:cstheme="minorHAnsi"/>
          <w:color w:val="000000"/>
          <w:lang w:val="en-US"/>
        </w:rPr>
      </w:pPr>
      <w:r w:rsidRPr="00CB4BEF">
        <w:rPr>
          <w:rFonts w:cstheme="minorHAnsi"/>
          <w:color w:val="000000"/>
          <w:lang w:val="en-US"/>
        </w:rPr>
        <w:t>Bio19</w:t>
      </w:r>
    </w:p>
    <w:p w:rsidR="00732253" w:rsidRPr="00CB4BEF" w:rsidRDefault="00A90C7C" w:rsidP="00CB4BEF">
      <w:pPr>
        <w:rPr>
          <w:rFonts w:cstheme="minorHAnsi"/>
          <w:color w:val="000000"/>
          <w:lang w:val="en-US"/>
        </w:rPr>
      </w:pPr>
      <w:r w:rsidRPr="00CB4BEF">
        <w:rPr>
          <w:rFonts w:cstheme="minorHAnsi"/>
          <w:color w:val="000000"/>
          <w:lang w:val="en-US"/>
        </w:rPr>
        <w:t xml:space="preserve">Figure 8a shows that a high amount of precipitation in that the model predicts that this habitat will be less suitable for the </w:t>
      </w:r>
      <w:r w:rsidR="002C513C" w:rsidRPr="002C513C">
        <w:rPr>
          <w:rFonts w:cstheme="minorHAnsi"/>
          <w:i/>
          <w:color w:val="000000"/>
          <w:lang w:val="en-US"/>
        </w:rPr>
        <w:t>S. tuberosum</w:t>
      </w:r>
      <w:r w:rsidRPr="00CB4BEF">
        <w:rPr>
          <w:rFonts w:cstheme="minorHAnsi"/>
          <w:color w:val="000000"/>
          <w:lang w:val="en-US"/>
        </w:rPr>
        <w:t xml:space="preserve">.  Figure 8a and 8b show a lot of similarity so this variable is not corresponding a lot with the other variables. </w:t>
      </w:r>
    </w:p>
    <w:p w:rsidR="00031CFC" w:rsidRPr="00CB4BEF" w:rsidRDefault="00324E2F" w:rsidP="00CB4BEF">
      <w:pPr>
        <w:rPr>
          <w:rFonts w:cstheme="minorHAnsi"/>
          <w:color w:val="24292E"/>
          <w:lang w:val="en-US"/>
        </w:rPr>
      </w:pPr>
      <w:r w:rsidRPr="00CB4BEF">
        <w:rPr>
          <w:rFonts w:cstheme="minorHAnsi"/>
          <w:color w:val="24292E"/>
          <w:lang w:val="en-US"/>
        </w:rPr>
        <w:t>Figure 8</w:t>
      </w:r>
      <w:r w:rsidR="00031CFC" w:rsidRPr="00CB4BEF">
        <w:rPr>
          <w:rFonts w:cstheme="minorHAnsi"/>
          <w:color w:val="24292E"/>
          <w:lang w:val="en-US"/>
        </w:rPr>
        <w:t xml:space="preserve">. </w:t>
      </w:r>
      <w:r w:rsidR="00624CD2" w:rsidRPr="00CB4BEF">
        <w:rPr>
          <w:rFonts w:cstheme="minorHAnsi"/>
          <w:color w:val="24292E"/>
          <w:lang w:val="en-US"/>
        </w:rPr>
        <w:t xml:space="preserve"> Response curves of the bioclimatic variables</w:t>
      </w:r>
    </w:p>
    <w:p w:rsidR="00031CFC" w:rsidRPr="00CB4BEF" w:rsidRDefault="00031CFC" w:rsidP="00CB4BEF">
      <w:pPr>
        <w:rPr>
          <w:rFonts w:cstheme="minorHAnsi"/>
          <w:color w:val="24292E"/>
          <w:lang w:val="en-US"/>
        </w:rPr>
      </w:pPr>
      <w:r w:rsidRPr="00CB4BEF">
        <w:rPr>
          <w:rFonts w:cstheme="minorHAnsi"/>
          <w:color w:val="24292E"/>
          <w:lang w:val="en-US"/>
        </w:rPr>
        <w:t>Ran together</w:t>
      </w:r>
    </w:p>
    <w:p w:rsidR="00031CFC" w:rsidRPr="00CB4BEF" w:rsidRDefault="00031CFC" w:rsidP="00CB4BEF">
      <w:pPr>
        <w:rPr>
          <w:rFonts w:cstheme="minorHAnsi"/>
          <w:color w:val="24292E"/>
          <w:lang w:val="en-US"/>
        </w:rPr>
      </w:pPr>
      <w:r w:rsidRPr="00CB4BEF">
        <w:rPr>
          <w:rFonts w:cstheme="minorHAnsi"/>
          <w:noProof/>
          <w:lang w:eastAsia="nl-NL"/>
        </w:rPr>
        <w:drawing>
          <wp:inline distT="0" distB="0" distL="0" distR="0" wp14:anchorId="7A2750EE" wp14:editId="5158AD40">
            <wp:extent cx="6186865" cy="95966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89783" cy="960121"/>
                    </a:xfrm>
                    <a:prstGeom prst="rect">
                      <a:avLst/>
                    </a:prstGeom>
                  </pic:spPr>
                </pic:pic>
              </a:graphicData>
            </a:graphic>
          </wp:inline>
        </w:drawing>
      </w:r>
    </w:p>
    <w:p w:rsidR="00031CFC" w:rsidRPr="00CB4BEF" w:rsidRDefault="00031CFC" w:rsidP="00CB4BEF">
      <w:pPr>
        <w:rPr>
          <w:rFonts w:cstheme="minorHAnsi"/>
          <w:color w:val="24292E"/>
          <w:lang w:val="en-US"/>
        </w:rPr>
      </w:pPr>
      <w:r w:rsidRPr="00CB4BEF">
        <w:rPr>
          <w:rFonts w:cstheme="minorHAnsi"/>
          <w:color w:val="24292E"/>
          <w:lang w:val="en-US"/>
        </w:rPr>
        <w:t xml:space="preserve">Ran individually </w:t>
      </w:r>
    </w:p>
    <w:p w:rsidR="00031CFC" w:rsidRPr="00CB4BEF" w:rsidRDefault="00031CFC" w:rsidP="00CB4BEF">
      <w:pPr>
        <w:rPr>
          <w:rFonts w:cstheme="minorHAnsi"/>
          <w:color w:val="24292E"/>
          <w:lang w:val="en-US"/>
        </w:rPr>
      </w:pPr>
      <w:r w:rsidRPr="00CB4BEF">
        <w:rPr>
          <w:rFonts w:cstheme="minorHAnsi"/>
          <w:noProof/>
          <w:lang w:eastAsia="nl-NL"/>
        </w:rPr>
        <w:lastRenderedPageBreak/>
        <w:drawing>
          <wp:inline distT="0" distB="0" distL="0" distR="0" wp14:anchorId="51FB5494" wp14:editId="31E893EC">
            <wp:extent cx="6572816" cy="10181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578340" cy="1018994"/>
                    </a:xfrm>
                    <a:prstGeom prst="rect">
                      <a:avLst/>
                    </a:prstGeom>
                  </pic:spPr>
                </pic:pic>
              </a:graphicData>
            </a:graphic>
          </wp:inline>
        </w:drawing>
      </w:r>
    </w:p>
    <w:p w:rsidR="00774DD9" w:rsidRPr="00CB4BEF" w:rsidRDefault="00774DD9" w:rsidP="00CB4BEF">
      <w:pPr>
        <w:rPr>
          <w:rFonts w:eastAsia="Times New Roman" w:cstheme="minorHAnsi"/>
          <w:color w:val="24292E"/>
          <w:lang w:val="en-US" w:eastAsia="nl-NL"/>
        </w:rPr>
      </w:pPr>
      <w:r w:rsidRPr="00CB4BEF">
        <w:rPr>
          <w:rFonts w:eastAsia="Times New Roman" w:cstheme="minorHAnsi"/>
          <w:color w:val="24292E"/>
          <w:lang w:val="en-US" w:eastAsia="nl-NL"/>
        </w:rPr>
        <w:t xml:space="preserve">Looking at the variable contributions given in table </w:t>
      </w:r>
      <w:r w:rsidR="001B29ED" w:rsidRPr="00CB4BEF">
        <w:rPr>
          <w:rFonts w:eastAsia="Times New Roman" w:cstheme="minorHAnsi"/>
          <w:color w:val="24292E"/>
          <w:lang w:val="en-US" w:eastAsia="nl-NL"/>
        </w:rPr>
        <w:t xml:space="preserve">3, we see that Bio14 contributes the most to the response </w:t>
      </w:r>
      <w:r w:rsidR="00324E2F" w:rsidRPr="00CB4BEF">
        <w:rPr>
          <w:rFonts w:eastAsia="Times New Roman" w:cstheme="minorHAnsi"/>
          <w:color w:val="24292E"/>
          <w:lang w:val="en-US" w:eastAsia="nl-NL"/>
        </w:rPr>
        <w:t>of M</w:t>
      </w:r>
      <w:r w:rsidR="00F84AA2" w:rsidRPr="00CB4BEF">
        <w:rPr>
          <w:rFonts w:eastAsia="Times New Roman" w:cstheme="minorHAnsi"/>
          <w:color w:val="24292E"/>
          <w:lang w:val="en-US" w:eastAsia="nl-NL"/>
        </w:rPr>
        <w:t xml:space="preserve">axent. It’s contributed </w:t>
      </w:r>
      <w:r w:rsidR="001B29ED" w:rsidRPr="00CB4BEF">
        <w:rPr>
          <w:rFonts w:eastAsia="Times New Roman" w:cstheme="minorHAnsi"/>
          <w:color w:val="24292E"/>
          <w:lang w:val="en-US" w:eastAsia="nl-NL"/>
        </w:rPr>
        <w:t xml:space="preserve">70 </w:t>
      </w:r>
      <w:r w:rsidR="00F84AA2" w:rsidRPr="00CB4BEF">
        <w:rPr>
          <w:rFonts w:eastAsia="Times New Roman" w:cstheme="minorHAnsi"/>
          <w:color w:val="24292E"/>
          <w:lang w:val="en-US" w:eastAsia="nl-NL"/>
        </w:rPr>
        <w:t xml:space="preserve">and is the most important variable. </w:t>
      </w:r>
      <w:r w:rsidR="001B29ED" w:rsidRPr="00CB4BEF">
        <w:rPr>
          <w:rFonts w:eastAsia="Times New Roman" w:cstheme="minorHAnsi"/>
          <w:color w:val="24292E"/>
          <w:lang w:val="en-US" w:eastAsia="nl-NL"/>
        </w:rPr>
        <w:t xml:space="preserve"> </w:t>
      </w:r>
    </w:p>
    <w:p w:rsidR="00F84AA2" w:rsidRPr="00CB4BEF" w:rsidRDefault="00F84AA2" w:rsidP="00CB4BEF">
      <w:pPr>
        <w:rPr>
          <w:rFonts w:eastAsia="Times New Roman" w:cstheme="minorHAnsi"/>
          <w:color w:val="24292E"/>
          <w:lang w:val="en-US" w:eastAsia="nl-NL"/>
        </w:rPr>
      </w:pPr>
      <w:r w:rsidRPr="00CB4BEF">
        <w:rPr>
          <w:rFonts w:eastAsia="Times New Roman" w:cstheme="minorHAnsi"/>
          <w:color w:val="24292E"/>
          <w:lang w:val="en-US" w:eastAsia="nl-NL"/>
        </w:rPr>
        <w:t xml:space="preserve">Table 3.  </w:t>
      </w:r>
      <w:r w:rsidR="0034641A" w:rsidRPr="00CB4BEF">
        <w:rPr>
          <w:rFonts w:eastAsia="Times New Roman" w:cstheme="minorHAnsi"/>
          <w:color w:val="24292E"/>
          <w:lang w:val="en-US" w:eastAsia="nl-NL"/>
        </w:rPr>
        <w:t>C</w:t>
      </w:r>
      <w:r w:rsidRPr="00CB4BEF">
        <w:rPr>
          <w:rFonts w:eastAsia="Times New Roman" w:cstheme="minorHAnsi"/>
          <w:color w:val="24292E"/>
          <w:lang w:val="en-US" w:eastAsia="nl-NL"/>
        </w:rPr>
        <w:t>ontributions per variable</w:t>
      </w:r>
    </w:p>
    <w:p w:rsidR="00F84AA2" w:rsidRPr="00CB4BEF" w:rsidRDefault="001B29ED" w:rsidP="00CB4BEF">
      <w:pPr>
        <w:rPr>
          <w:rFonts w:eastAsia="Times New Roman" w:cstheme="minorHAnsi"/>
          <w:color w:val="24292E"/>
          <w:lang w:val="en-US" w:eastAsia="nl-NL"/>
        </w:rPr>
      </w:pPr>
      <w:r w:rsidRPr="00CB4BEF">
        <w:rPr>
          <w:rFonts w:cstheme="minorHAnsi"/>
          <w:noProof/>
          <w:lang w:eastAsia="nl-NL"/>
        </w:rPr>
        <w:drawing>
          <wp:inline distT="0" distB="0" distL="0" distR="0" wp14:anchorId="427F9CA0" wp14:editId="34A88270">
            <wp:extent cx="3771900" cy="125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1900" cy="1257300"/>
                    </a:xfrm>
                    <a:prstGeom prst="rect">
                      <a:avLst/>
                    </a:prstGeom>
                  </pic:spPr>
                </pic:pic>
              </a:graphicData>
            </a:graphic>
          </wp:inline>
        </w:drawing>
      </w:r>
    </w:p>
    <w:p w:rsidR="00153461" w:rsidRPr="00CB4BEF" w:rsidRDefault="006E3768" w:rsidP="00CB4BEF">
      <w:pPr>
        <w:rPr>
          <w:rFonts w:eastAsia="Times New Roman" w:cstheme="minorHAnsi"/>
          <w:b/>
          <w:color w:val="24292E"/>
          <w:lang w:val="en-US" w:eastAsia="nl-NL"/>
        </w:rPr>
      </w:pPr>
      <w:r w:rsidRPr="00CB4BEF">
        <w:rPr>
          <w:rFonts w:eastAsia="Times New Roman" w:cstheme="minorHAnsi"/>
          <w:b/>
          <w:color w:val="24292E"/>
          <w:lang w:val="en-US" w:eastAsia="nl-NL"/>
        </w:rPr>
        <w:t>SDM</w:t>
      </w:r>
    </w:p>
    <w:p w:rsidR="002D51A4" w:rsidRPr="00CB4BEF" w:rsidRDefault="002D51A4" w:rsidP="00CB4BEF">
      <w:pPr>
        <w:rPr>
          <w:rFonts w:eastAsia="Times New Roman" w:cstheme="minorHAnsi"/>
          <w:color w:val="24292E"/>
          <w:lang w:val="en-US" w:eastAsia="nl-NL"/>
        </w:rPr>
      </w:pPr>
      <w:r w:rsidRPr="00CB4BEF">
        <w:rPr>
          <w:rFonts w:eastAsia="Times New Roman" w:cstheme="minorHAnsi"/>
          <w:color w:val="24292E"/>
          <w:lang w:val="en-US" w:eastAsia="nl-NL"/>
        </w:rPr>
        <w:t xml:space="preserve">The present situation of </w:t>
      </w:r>
      <w:r w:rsidR="00C97017" w:rsidRPr="00CB4BEF">
        <w:rPr>
          <w:rFonts w:eastAsia="Times New Roman" w:cstheme="minorHAnsi"/>
          <w:color w:val="24292E"/>
          <w:lang w:val="en-US" w:eastAsia="nl-NL"/>
        </w:rPr>
        <w:t xml:space="preserve">the </w:t>
      </w:r>
      <w:r w:rsidR="007739AF" w:rsidRPr="00CB4BEF">
        <w:rPr>
          <w:rFonts w:eastAsia="Times New Roman" w:cstheme="minorHAnsi"/>
          <w:color w:val="24292E"/>
          <w:lang w:val="en-US" w:eastAsia="nl-NL"/>
        </w:rPr>
        <w:t>possible dis</w:t>
      </w:r>
      <w:r w:rsidRPr="00CB4BEF">
        <w:rPr>
          <w:rFonts w:eastAsia="Times New Roman" w:cstheme="minorHAnsi"/>
          <w:color w:val="24292E"/>
          <w:lang w:val="en-US" w:eastAsia="nl-NL"/>
        </w:rPr>
        <w:t xml:space="preserve">tribution shows that </w:t>
      </w:r>
      <w:r w:rsidRPr="00CB4BEF">
        <w:rPr>
          <w:rFonts w:eastAsia="Times New Roman" w:cstheme="minorHAnsi"/>
          <w:color w:val="24292E"/>
          <w:lang w:val="en-US" w:eastAsia="nl-NL"/>
        </w:rPr>
        <w:t xml:space="preserve">the </w:t>
      </w:r>
      <w:r w:rsidR="002C513C" w:rsidRPr="002C513C">
        <w:rPr>
          <w:rFonts w:eastAsia="Times New Roman" w:cstheme="minorHAnsi"/>
          <w:i/>
          <w:color w:val="24292E"/>
          <w:lang w:val="en-US" w:eastAsia="nl-NL"/>
        </w:rPr>
        <w:t>S. tuberosum</w:t>
      </w:r>
      <w:r w:rsidRPr="00CB4BEF">
        <w:rPr>
          <w:rFonts w:eastAsia="Times New Roman" w:cstheme="minorHAnsi"/>
          <w:color w:val="24292E"/>
          <w:lang w:val="en-US" w:eastAsia="nl-NL"/>
        </w:rPr>
        <w:t xml:space="preserve"> has a wide range </w:t>
      </w:r>
      <w:r w:rsidRPr="00CB4BEF">
        <w:rPr>
          <w:rFonts w:eastAsia="Times New Roman" w:cstheme="minorHAnsi"/>
          <w:color w:val="24292E"/>
          <w:lang w:val="en-US" w:eastAsia="nl-NL"/>
        </w:rPr>
        <w:t xml:space="preserve">of possible suitable habitats worldwide. </w:t>
      </w:r>
    </w:p>
    <w:p w:rsidR="006E3768" w:rsidRPr="00CB4BEF" w:rsidRDefault="0034641A" w:rsidP="00CB4BEF">
      <w:pPr>
        <w:rPr>
          <w:rFonts w:cstheme="minorHAnsi"/>
          <w:noProof/>
          <w:lang w:val="en-US" w:eastAsia="nl-NL"/>
        </w:rPr>
      </w:pPr>
      <w:r w:rsidRPr="00CB4BEF">
        <w:rPr>
          <w:rFonts w:eastAsia="Times New Roman" w:cstheme="minorHAnsi"/>
          <w:color w:val="24292E"/>
          <w:lang w:eastAsia="nl-NL"/>
        </w:rPr>
        <w:t>Figure 9</w:t>
      </w:r>
      <w:r w:rsidR="002D51A4" w:rsidRPr="00CB4BEF">
        <w:rPr>
          <w:rFonts w:cstheme="minorHAnsi"/>
          <w:noProof/>
          <w:lang w:eastAsia="nl-NL"/>
        </w:rPr>
        <w:t xml:space="preserve">. </w:t>
      </w:r>
      <w:r w:rsidR="002D51A4" w:rsidRPr="00CB4BEF">
        <w:rPr>
          <w:rFonts w:cstheme="minorHAnsi"/>
          <w:noProof/>
          <w:lang w:val="en-US" w:eastAsia="nl-NL"/>
        </w:rPr>
        <w:t>Present predictions of suitable habitats</w:t>
      </w:r>
      <w:r w:rsidR="006E3768" w:rsidRPr="00CB4BEF">
        <w:rPr>
          <w:rFonts w:cstheme="minorHAnsi"/>
          <w:noProof/>
          <w:lang w:eastAsia="nl-NL"/>
        </w:rPr>
        <w:drawing>
          <wp:inline distT="0" distB="0" distL="0" distR="0" wp14:anchorId="1E8EBF6D" wp14:editId="65527E5B">
            <wp:extent cx="5760720" cy="311799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117991"/>
                    </a:xfrm>
                    <a:prstGeom prst="rect">
                      <a:avLst/>
                    </a:prstGeom>
                  </pic:spPr>
                </pic:pic>
              </a:graphicData>
            </a:graphic>
          </wp:inline>
        </w:drawing>
      </w:r>
    </w:p>
    <w:p w:rsidR="002D51A4" w:rsidRPr="00CB4BEF" w:rsidRDefault="002D51A4" w:rsidP="00CB4BEF">
      <w:pPr>
        <w:rPr>
          <w:rFonts w:cstheme="minorHAnsi"/>
          <w:noProof/>
          <w:lang w:val="en-US" w:eastAsia="nl-NL"/>
        </w:rPr>
      </w:pPr>
      <w:r w:rsidRPr="00CB4BEF">
        <w:rPr>
          <w:rFonts w:cstheme="minorHAnsi"/>
          <w:noProof/>
          <w:lang w:val="en-US" w:eastAsia="nl-NL"/>
        </w:rPr>
        <w:t xml:space="preserve">In the following maps the area’s with a high possibility of a suitable area and occurance are highlighted in green, figure 10. These sections had a treshold value that was greater than </w:t>
      </w:r>
      <w:r w:rsidR="00001C4F" w:rsidRPr="00CB4BEF">
        <w:rPr>
          <w:rFonts w:cstheme="minorHAnsi"/>
          <w:noProof/>
          <w:lang w:val="en-US" w:eastAsia="nl-NL"/>
        </w:rPr>
        <w:t>0.4012</w:t>
      </w:r>
      <w:r w:rsidR="00001C4F" w:rsidRPr="00CB4BEF">
        <w:rPr>
          <w:rFonts w:cstheme="minorHAnsi"/>
          <w:noProof/>
          <w:lang w:val="en-US" w:eastAsia="nl-NL"/>
        </w:rPr>
        <w:t>.</w:t>
      </w:r>
    </w:p>
    <w:p w:rsidR="006E3768" w:rsidRPr="00CB4BEF" w:rsidRDefault="002D51A4" w:rsidP="00CB4BEF">
      <w:pPr>
        <w:rPr>
          <w:rFonts w:cstheme="minorHAnsi"/>
          <w:noProof/>
          <w:lang w:val="en-US" w:eastAsia="nl-NL"/>
        </w:rPr>
      </w:pPr>
      <w:r w:rsidRPr="00CB4BEF">
        <w:rPr>
          <w:rFonts w:cstheme="minorHAnsi"/>
          <w:noProof/>
          <w:lang w:val="en-US" w:eastAsia="nl-NL"/>
        </w:rPr>
        <w:lastRenderedPageBreak/>
        <w:t xml:space="preserve">Figure 10. </w:t>
      </w:r>
      <w:r w:rsidR="00CB4BEF">
        <w:rPr>
          <w:rFonts w:cstheme="minorHAnsi"/>
          <w:noProof/>
          <w:lang w:val="en-US" w:eastAsia="nl-NL"/>
        </w:rPr>
        <w:t>Areas with a high possibiliy of being suitable</w:t>
      </w:r>
      <w:r w:rsidR="006E3768" w:rsidRPr="00CB4BEF">
        <w:rPr>
          <w:rFonts w:cstheme="minorHAnsi"/>
          <w:noProof/>
          <w:lang w:eastAsia="nl-NL"/>
        </w:rPr>
        <w:drawing>
          <wp:inline distT="0" distB="0" distL="0" distR="0" wp14:anchorId="28C64705" wp14:editId="599F5C1D">
            <wp:extent cx="5760720" cy="3389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389630"/>
                    </a:xfrm>
                    <a:prstGeom prst="rect">
                      <a:avLst/>
                    </a:prstGeom>
                  </pic:spPr>
                </pic:pic>
              </a:graphicData>
            </a:graphic>
          </wp:inline>
        </w:drawing>
      </w:r>
    </w:p>
    <w:p w:rsidR="00400F2F" w:rsidRPr="00CB4BEF" w:rsidRDefault="00001C4F" w:rsidP="00CB4BEF">
      <w:pPr>
        <w:rPr>
          <w:rFonts w:cstheme="minorHAnsi"/>
          <w:color w:val="222222"/>
          <w:shd w:val="clear" w:color="auto" w:fill="FFFFFF"/>
          <w:lang w:val="en-US"/>
        </w:rPr>
      </w:pPr>
      <w:r w:rsidRPr="00CB4BEF">
        <w:rPr>
          <w:rFonts w:cstheme="minorHAnsi"/>
          <w:noProof/>
          <w:lang w:val="en-US" w:eastAsia="nl-NL"/>
        </w:rPr>
        <w:t xml:space="preserve">For the future </w:t>
      </w:r>
      <w:r w:rsidR="002C513C" w:rsidRPr="002C513C">
        <w:rPr>
          <w:rFonts w:cstheme="minorHAnsi"/>
          <w:i/>
          <w:noProof/>
          <w:lang w:val="en-US" w:eastAsia="nl-NL"/>
        </w:rPr>
        <w:t>scenario</w:t>
      </w:r>
      <w:r w:rsidRPr="00CB4BEF">
        <w:rPr>
          <w:rFonts w:cstheme="minorHAnsi"/>
          <w:noProof/>
          <w:lang w:val="en-US" w:eastAsia="nl-NL"/>
        </w:rPr>
        <w:t xml:space="preserve">s RCB2.6 and RCB8.5 where choosen for this project. </w:t>
      </w:r>
      <w:r w:rsidR="002C513C" w:rsidRPr="002C513C">
        <w:rPr>
          <w:rFonts w:cstheme="minorHAnsi"/>
          <w:i/>
          <w:noProof/>
          <w:lang w:val="en-US" w:eastAsia="nl-NL"/>
        </w:rPr>
        <w:t>Scenario</w:t>
      </w:r>
      <w:r w:rsidRPr="00CB4BEF">
        <w:rPr>
          <w:rFonts w:cstheme="minorHAnsi"/>
          <w:noProof/>
          <w:lang w:val="en-US" w:eastAsia="nl-NL"/>
        </w:rPr>
        <w:t xml:space="preserve"> RCB2.6 was the most positive future </w:t>
      </w:r>
      <w:r w:rsidR="002C513C" w:rsidRPr="002C513C">
        <w:rPr>
          <w:rFonts w:cstheme="minorHAnsi"/>
          <w:i/>
          <w:noProof/>
          <w:lang w:val="en-US" w:eastAsia="nl-NL"/>
        </w:rPr>
        <w:t>scenario</w:t>
      </w:r>
      <w:r w:rsidRPr="00CB4BEF">
        <w:rPr>
          <w:rFonts w:cstheme="minorHAnsi"/>
          <w:noProof/>
          <w:lang w:val="en-US" w:eastAsia="nl-NL"/>
        </w:rPr>
        <w:t xml:space="preserve">, in wich the radiation will increase by </w:t>
      </w:r>
      <w:r w:rsidRPr="00CB4BEF">
        <w:rPr>
          <w:rFonts w:cstheme="minorHAnsi"/>
          <w:color w:val="222222"/>
          <w:shd w:val="clear" w:color="auto" w:fill="FFFFFF"/>
          <w:lang w:val="en-US"/>
        </w:rPr>
        <w:t>2,6 W/m</w:t>
      </w:r>
      <w:r w:rsidRPr="00CB4BEF">
        <w:rPr>
          <w:rFonts w:cstheme="minorHAnsi"/>
          <w:color w:val="222222"/>
          <w:shd w:val="clear" w:color="auto" w:fill="FFFFFF"/>
          <w:vertAlign w:val="superscript"/>
          <w:lang w:val="en-US"/>
        </w:rPr>
        <w:t>2</w:t>
      </w:r>
      <w:r w:rsidRPr="00CB4BEF">
        <w:rPr>
          <w:rFonts w:cstheme="minorHAnsi"/>
          <w:color w:val="222222"/>
          <w:shd w:val="clear" w:color="auto" w:fill="FFFFFF"/>
          <w:vertAlign w:val="superscript"/>
          <w:lang w:val="en-US"/>
        </w:rPr>
        <w:t xml:space="preserve"> </w:t>
      </w:r>
      <w:r w:rsidRPr="00CB4BEF">
        <w:rPr>
          <w:rFonts w:cstheme="minorHAnsi"/>
          <w:noProof/>
          <w:lang w:val="en-US" w:eastAsia="nl-NL"/>
        </w:rPr>
        <w:t xml:space="preserve">  in 2050, this corresponds with a temperature increase of 1 </w:t>
      </w:r>
      <w:r w:rsidRPr="00CB4BEF">
        <w:rPr>
          <w:rFonts w:cstheme="minorHAnsi"/>
          <w:color w:val="222222"/>
          <w:shd w:val="clear" w:color="auto" w:fill="FFFFFF"/>
          <w:lang w:val="en-US"/>
        </w:rPr>
        <w:t>°C</w:t>
      </w:r>
      <w:r w:rsidRPr="00CB4BEF">
        <w:rPr>
          <w:rFonts w:cstheme="minorHAnsi"/>
          <w:noProof/>
          <w:lang w:val="en-US" w:eastAsia="nl-NL"/>
        </w:rPr>
        <w:t xml:space="preserve">. In the case of </w:t>
      </w:r>
      <w:r w:rsidR="002C513C" w:rsidRPr="002C513C">
        <w:rPr>
          <w:rFonts w:cstheme="minorHAnsi"/>
          <w:i/>
          <w:noProof/>
          <w:lang w:val="en-US" w:eastAsia="nl-NL"/>
        </w:rPr>
        <w:t>scenario</w:t>
      </w:r>
      <w:r w:rsidRPr="00CB4BEF">
        <w:rPr>
          <w:rFonts w:cstheme="minorHAnsi"/>
          <w:noProof/>
          <w:lang w:val="en-US" w:eastAsia="nl-NL"/>
        </w:rPr>
        <w:t xml:space="preserve"> RCB8.5 there will be an increase of 8,5 W/m</w:t>
      </w:r>
      <w:r w:rsidRPr="00CB4BEF">
        <w:rPr>
          <w:rFonts w:cstheme="minorHAnsi"/>
          <w:color w:val="222222"/>
          <w:shd w:val="clear" w:color="auto" w:fill="FFFFFF"/>
          <w:vertAlign w:val="superscript"/>
          <w:lang w:val="en-US"/>
        </w:rPr>
        <w:t>2</w:t>
      </w:r>
      <w:r w:rsidRPr="00CB4BEF">
        <w:rPr>
          <w:rFonts w:cstheme="minorHAnsi"/>
          <w:noProof/>
          <w:lang w:val="en-US" w:eastAsia="nl-NL"/>
        </w:rPr>
        <w:t>, that correspons with an increase of 2</w:t>
      </w:r>
      <w:r w:rsidRPr="00CB4BEF">
        <w:rPr>
          <w:rFonts w:cstheme="minorHAnsi"/>
          <w:color w:val="222222"/>
          <w:shd w:val="clear" w:color="auto" w:fill="FFFFFF"/>
          <w:lang w:val="en-US"/>
        </w:rPr>
        <w:t xml:space="preserve"> </w:t>
      </w:r>
      <w:r w:rsidRPr="00CB4BEF">
        <w:rPr>
          <w:rFonts w:cstheme="minorHAnsi"/>
          <w:color w:val="222222"/>
          <w:shd w:val="clear" w:color="auto" w:fill="FFFFFF"/>
          <w:lang w:val="en-US"/>
        </w:rPr>
        <w:t>°C</w:t>
      </w:r>
      <w:r w:rsidRPr="00CB4BEF">
        <w:rPr>
          <w:rFonts w:cstheme="minorHAnsi"/>
          <w:color w:val="222222"/>
          <w:shd w:val="clear" w:color="auto" w:fill="FFFFFF"/>
          <w:lang w:val="en-US"/>
        </w:rPr>
        <w:t xml:space="preserve"> by 2050. Because these s</w:t>
      </w:r>
      <w:r w:rsidR="00400F2F" w:rsidRPr="00CB4BEF">
        <w:rPr>
          <w:rFonts w:cstheme="minorHAnsi"/>
          <w:color w:val="222222"/>
          <w:shd w:val="clear" w:color="auto" w:fill="FFFFFF"/>
          <w:lang w:val="en-US"/>
        </w:rPr>
        <w:t>c</w:t>
      </w:r>
      <w:r w:rsidRPr="00CB4BEF">
        <w:rPr>
          <w:rFonts w:cstheme="minorHAnsi"/>
          <w:color w:val="222222"/>
          <w:shd w:val="clear" w:color="auto" w:fill="FFFFFF"/>
          <w:lang w:val="en-US"/>
        </w:rPr>
        <w:t>enarios differ the most, it would be interesting to compare them.</w:t>
      </w:r>
      <w:r w:rsidR="00400F2F" w:rsidRPr="00CB4BEF">
        <w:rPr>
          <w:rFonts w:cstheme="minorHAnsi"/>
          <w:color w:val="222222"/>
          <w:shd w:val="clear" w:color="auto" w:fill="FFFFFF"/>
          <w:lang w:val="en-US"/>
        </w:rPr>
        <w:t xml:space="preserve"> Below figure 11 shows the change rate of the RCB2.6 scenario and figure 12 shows the </w:t>
      </w:r>
      <w:r w:rsidR="00400F2F" w:rsidRPr="00CB4BEF">
        <w:rPr>
          <w:rFonts w:cstheme="minorHAnsi"/>
          <w:color w:val="222222"/>
          <w:shd w:val="clear" w:color="auto" w:fill="FFFFFF"/>
          <w:lang w:val="en-US"/>
        </w:rPr>
        <w:t>change rate of the RCB</w:t>
      </w:r>
      <w:r w:rsidR="00400F2F" w:rsidRPr="00CB4BEF">
        <w:rPr>
          <w:rFonts w:cstheme="minorHAnsi"/>
          <w:color w:val="222222"/>
          <w:shd w:val="clear" w:color="auto" w:fill="FFFFFF"/>
          <w:lang w:val="en-US"/>
        </w:rPr>
        <w:t>8.5</w:t>
      </w:r>
      <w:r w:rsidR="00400F2F" w:rsidRPr="00CB4BEF">
        <w:rPr>
          <w:rFonts w:cstheme="minorHAnsi"/>
          <w:color w:val="222222"/>
          <w:shd w:val="clear" w:color="auto" w:fill="FFFFFF"/>
          <w:lang w:val="en-US"/>
        </w:rPr>
        <w:t xml:space="preserve"> s</w:t>
      </w:r>
      <w:r w:rsidR="00400F2F" w:rsidRPr="00CB4BEF">
        <w:rPr>
          <w:rFonts w:cstheme="minorHAnsi"/>
          <w:color w:val="222222"/>
          <w:shd w:val="clear" w:color="auto" w:fill="FFFFFF"/>
          <w:lang w:val="en-US"/>
        </w:rPr>
        <w:t>c</w:t>
      </w:r>
      <w:r w:rsidR="00400F2F" w:rsidRPr="00CB4BEF">
        <w:rPr>
          <w:rFonts w:cstheme="minorHAnsi"/>
          <w:color w:val="222222"/>
          <w:shd w:val="clear" w:color="auto" w:fill="FFFFFF"/>
          <w:lang w:val="en-US"/>
        </w:rPr>
        <w:t>enario</w:t>
      </w:r>
      <w:r w:rsidR="00400F2F" w:rsidRPr="00CB4BEF">
        <w:rPr>
          <w:rFonts w:cstheme="minorHAnsi"/>
          <w:color w:val="222222"/>
          <w:shd w:val="clear" w:color="auto" w:fill="FFFFFF"/>
          <w:lang w:val="en-US"/>
        </w:rPr>
        <w:t>.</w:t>
      </w:r>
    </w:p>
    <w:p w:rsidR="00001C4F" w:rsidRPr="00CB4BEF" w:rsidRDefault="00400F2F" w:rsidP="00CB4BEF">
      <w:pPr>
        <w:rPr>
          <w:rFonts w:eastAsia="Times New Roman" w:cstheme="minorHAnsi"/>
          <w:b/>
          <w:color w:val="24292E"/>
          <w:lang w:val="en-US" w:eastAsia="nl-NL"/>
        </w:rPr>
      </w:pPr>
      <w:r w:rsidRPr="00CB4BEF">
        <w:rPr>
          <w:rFonts w:cstheme="minorHAnsi"/>
          <w:noProof/>
          <w:lang w:val="en-US" w:eastAsia="nl-NL"/>
        </w:rPr>
        <w:t>Figure 11. Change map RCB2.6</w:t>
      </w:r>
    </w:p>
    <w:p w:rsidR="006E3768" w:rsidRPr="00CB4BEF" w:rsidRDefault="006E3768" w:rsidP="00CB4BEF">
      <w:pPr>
        <w:rPr>
          <w:rFonts w:eastAsia="Times New Roman" w:cstheme="minorHAnsi"/>
          <w:b/>
          <w:color w:val="24292E"/>
          <w:lang w:val="en-US" w:eastAsia="nl-NL"/>
        </w:rPr>
      </w:pPr>
      <w:r w:rsidRPr="00CB4BEF">
        <w:rPr>
          <w:rFonts w:cstheme="minorHAnsi"/>
          <w:noProof/>
          <w:lang w:eastAsia="nl-NL"/>
        </w:rPr>
        <w:lastRenderedPageBreak/>
        <w:drawing>
          <wp:inline distT="0" distB="0" distL="0" distR="0" wp14:anchorId="4C2154D5" wp14:editId="35C04702">
            <wp:extent cx="6313224" cy="37390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16201" cy="3740844"/>
                    </a:xfrm>
                    <a:prstGeom prst="rect">
                      <a:avLst/>
                    </a:prstGeom>
                  </pic:spPr>
                </pic:pic>
              </a:graphicData>
            </a:graphic>
          </wp:inline>
        </w:drawing>
      </w:r>
    </w:p>
    <w:p w:rsidR="00400F2F" w:rsidRPr="00CB4BEF" w:rsidRDefault="00400F2F" w:rsidP="00CB4BEF">
      <w:pPr>
        <w:rPr>
          <w:rFonts w:eastAsia="Times New Roman" w:cstheme="minorHAnsi"/>
          <w:b/>
          <w:color w:val="24292E"/>
          <w:lang w:val="en-US" w:eastAsia="nl-NL"/>
        </w:rPr>
      </w:pPr>
      <w:r w:rsidRPr="00CB4BEF">
        <w:rPr>
          <w:rFonts w:eastAsia="Times New Roman" w:cstheme="minorHAnsi"/>
          <w:color w:val="24292E"/>
          <w:lang w:val="en-US" w:eastAsia="nl-NL"/>
        </w:rPr>
        <w:t>Figure 12.  Change map RCB8.5</w:t>
      </w:r>
      <w:r w:rsidR="002E68D8" w:rsidRPr="00CB4BEF">
        <w:rPr>
          <w:rFonts w:eastAsia="Times New Roman" w:cstheme="minorHAnsi"/>
          <w:color w:val="24292E"/>
          <w:lang w:val="en-US" w:eastAsia="nl-NL"/>
        </w:rPr>
        <w:t xml:space="preserve"> </w:t>
      </w:r>
      <w:r w:rsidR="006E3768" w:rsidRPr="00CB4BEF">
        <w:rPr>
          <w:rFonts w:eastAsia="Times New Roman" w:cstheme="minorHAnsi"/>
          <w:b/>
          <w:noProof/>
          <w:color w:val="24292E"/>
          <w:lang w:eastAsia="nl-NL"/>
        </w:rPr>
        <w:drawing>
          <wp:inline distT="0" distB="0" distL="0" distR="0" wp14:anchorId="2C70EEDF" wp14:editId="03889E02">
            <wp:extent cx="6246891" cy="402687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85.png"/>
                    <pic:cNvPicPr/>
                  </pic:nvPicPr>
                  <pic:blipFill>
                    <a:blip r:embed="rId25">
                      <a:extLst>
                        <a:ext uri="{28A0092B-C50C-407E-A947-70E740481C1C}">
                          <a14:useLocalDpi xmlns:a14="http://schemas.microsoft.com/office/drawing/2010/main" val="0"/>
                        </a:ext>
                      </a:extLst>
                    </a:blip>
                    <a:stretch>
                      <a:fillRect/>
                    </a:stretch>
                  </pic:blipFill>
                  <pic:spPr>
                    <a:xfrm>
                      <a:off x="0" y="0"/>
                      <a:ext cx="6247646" cy="4027363"/>
                    </a:xfrm>
                    <a:prstGeom prst="rect">
                      <a:avLst/>
                    </a:prstGeom>
                  </pic:spPr>
                </pic:pic>
              </a:graphicData>
            </a:graphic>
          </wp:inline>
        </w:drawing>
      </w:r>
    </w:p>
    <w:p w:rsidR="00CB4BEF" w:rsidRDefault="00CB4BEF" w:rsidP="00CB4BEF">
      <w:pPr>
        <w:rPr>
          <w:rFonts w:eastAsia="Times New Roman" w:cstheme="minorHAnsi"/>
          <w:color w:val="24292E"/>
          <w:lang w:val="en-US" w:eastAsia="nl-NL"/>
        </w:rPr>
      </w:pPr>
    </w:p>
    <w:p w:rsidR="00400F2F" w:rsidRPr="00CB4BEF" w:rsidRDefault="00400F2F" w:rsidP="00CB4BEF">
      <w:pPr>
        <w:rPr>
          <w:rFonts w:eastAsia="Times New Roman" w:cstheme="minorHAnsi"/>
          <w:color w:val="24292E"/>
          <w:lang w:val="en-US" w:eastAsia="nl-NL"/>
        </w:rPr>
      </w:pPr>
      <w:r w:rsidRPr="00CB4BEF">
        <w:rPr>
          <w:rFonts w:eastAsia="Times New Roman" w:cstheme="minorHAnsi"/>
          <w:color w:val="24292E"/>
          <w:lang w:val="en-US" w:eastAsia="nl-NL"/>
        </w:rPr>
        <w:t xml:space="preserve">Figure 13 shows a map with the current </w:t>
      </w:r>
      <w:r w:rsidR="00CB4BEF" w:rsidRPr="00CB4BEF">
        <w:rPr>
          <w:rFonts w:eastAsia="Times New Roman" w:cstheme="minorHAnsi"/>
          <w:color w:val="24292E"/>
          <w:lang w:val="en-US" w:eastAsia="nl-NL"/>
        </w:rPr>
        <w:t>occurrence</w:t>
      </w:r>
      <w:r w:rsidR="006C104C">
        <w:rPr>
          <w:rFonts w:eastAsia="Times New Roman" w:cstheme="minorHAnsi"/>
          <w:color w:val="24292E"/>
          <w:lang w:val="en-US" w:eastAsia="nl-NL"/>
        </w:rPr>
        <w:t xml:space="preserve"> data, and </w:t>
      </w:r>
      <w:r w:rsidRPr="00CB4BEF">
        <w:rPr>
          <w:rFonts w:eastAsia="Times New Roman" w:cstheme="minorHAnsi"/>
          <w:color w:val="24292E"/>
          <w:lang w:val="en-US" w:eastAsia="nl-NL"/>
        </w:rPr>
        <w:t xml:space="preserve">future </w:t>
      </w:r>
      <w:r w:rsidR="00CB4BEF" w:rsidRPr="00CB4BEF">
        <w:rPr>
          <w:rFonts w:eastAsia="Times New Roman" w:cstheme="minorHAnsi"/>
          <w:color w:val="24292E"/>
          <w:lang w:val="en-US" w:eastAsia="nl-NL"/>
        </w:rPr>
        <w:t>scenario</w:t>
      </w:r>
      <w:r w:rsidRPr="00CB4BEF">
        <w:rPr>
          <w:rFonts w:eastAsia="Times New Roman" w:cstheme="minorHAnsi"/>
          <w:color w:val="24292E"/>
          <w:lang w:val="en-US" w:eastAsia="nl-NL"/>
        </w:rPr>
        <w:t xml:space="preserve"> RBC8.5. </w:t>
      </w:r>
    </w:p>
    <w:p w:rsidR="00400F2F" w:rsidRPr="00CB4BEF" w:rsidRDefault="00400F2F" w:rsidP="00CB4BEF">
      <w:pPr>
        <w:rPr>
          <w:rFonts w:eastAsia="Times New Roman" w:cstheme="minorHAnsi"/>
          <w:color w:val="24292E"/>
          <w:lang w:val="en-US" w:eastAsia="nl-NL"/>
        </w:rPr>
      </w:pPr>
      <w:r w:rsidRPr="00CB4BEF">
        <w:rPr>
          <w:rFonts w:eastAsia="Times New Roman" w:cstheme="minorHAnsi"/>
          <w:color w:val="24292E"/>
          <w:lang w:val="en-US" w:eastAsia="nl-NL"/>
        </w:rPr>
        <w:lastRenderedPageBreak/>
        <w:t>Figure 13.</w:t>
      </w:r>
      <w:r w:rsidR="00CB4BEF">
        <w:rPr>
          <w:rFonts w:eastAsia="Times New Roman" w:cstheme="minorHAnsi"/>
          <w:color w:val="24292E"/>
          <w:lang w:val="en-US" w:eastAsia="nl-NL"/>
        </w:rPr>
        <w:t xml:space="preserve"> </w:t>
      </w:r>
      <w:r w:rsidR="00CB4BEF" w:rsidRPr="00CB4BEF">
        <w:rPr>
          <w:rFonts w:eastAsia="Times New Roman" w:cstheme="minorHAnsi"/>
          <w:color w:val="24292E"/>
          <w:lang w:val="en-US" w:eastAsia="nl-NL"/>
        </w:rPr>
        <w:t>Change map RCB8.5</w:t>
      </w:r>
      <w:r w:rsidR="00CB4BEF">
        <w:rPr>
          <w:rFonts w:eastAsia="Times New Roman" w:cstheme="minorHAnsi"/>
          <w:color w:val="24292E"/>
          <w:lang w:val="en-US" w:eastAsia="nl-NL"/>
        </w:rPr>
        <w:t xml:space="preserve"> with occurrence data </w:t>
      </w:r>
    </w:p>
    <w:p w:rsidR="007E3D76" w:rsidRDefault="006E3768">
      <w:pPr>
        <w:rPr>
          <w:rFonts w:cstheme="minorHAnsi"/>
          <w:b/>
          <w:color w:val="24292E"/>
          <w:sz w:val="28"/>
          <w:lang w:val="en-US"/>
        </w:rPr>
      </w:pPr>
      <w:r w:rsidRPr="00CB4BEF">
        <w:rPr>
          <w:rFonts w:eastAsia="Times New Roman" w:cstheme="minorHAnsi"/>
          <w:b/>
          <w:noProof/>
          <w:color w:val="24292E"/>
          <w:lang w:eastAsia="nl-NL"/>
        </w:rPr>
        <w:drawing>
          <wp:inline distT="0" distB="0" distL="0" distR="0" wp14:anchorId="2B2260A9" wp14:editId="60E2F422">
            <wp:extent cx="5966234" cy="384595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85 with occurance map.png"/>
                    <pic:cNvPicPr/>
                  </pic:nvPicPr>
                  <pic:blipFill>
                    <a:blip r:embed="rId26">
                      <a:extLst>
                        <a:ext uri="{28A0092B-C50C-407E-A947-70E740481C1C}">
                          <a14:useLocalDpi xmlns:a14="http://schemas.microsoft.com/office/drawing/2010/main" val="0"/>
                        </a:ext>
                      </a:extLst>
                    </a:blip>
                    <a:stretch>
                      <a:fillRect/>
                    </a:stretch>
                  </pic:blipFill>
                  <pic:spPr>
                    <a:xfrm>
                      <a:off x="0" y="0"/>
                      <a:ext cx="5969048" cy="3847772"/>
                    </a:xfrm>
                    <a:prstGeom prst="rect">
                      <a:avLst/>
                    </a:prstGeom>
                  </pic:spPr>
                </pic:pic>
              </a:graphicData>
            </a:graphic>
          </wp:inline>
        </w:drawing>
      </w:r>
    </w:p>
    <w:p w:rsidR="007E3D76" w:rsidRDefault="007E3D76" w:rsidP="007E3D76">
      <w:pPr>
        <w:rPr>
          <w:rFonts w:eastAsia="Times New Roman" w:cstheme="minorHAnsi"/>
          <w:b/>
          <w:color w:val="24292E"/>
          <w:lang w:val="en-US" w:eastAsia="nl-NL"/>
        </w:rPr>
      </w:pPr>
      <w:r>
        <w:rPr>
          <w:rFonts w:cstheme="minorHAnsi"/>
          <w:b/>
          <w:color w:val="24292E"/>
          <w:sz w:val="28"/>
          <w:lang w:val="en-US"/>
        </w:rPr>
        <w:t xml:space="preserve">Discussion </w:t>
      </w:r>
      <w:r>
        <w:rPr>
          <w:rFonts w:cstheme="minorHAnsi"/>
          <w:b/>
          <w:color w:val="24292E"/>
          <w:sz w:val="28"/>
          <w:lang w:val="en-US"/>
        </w:rPr>
        <w:t>and conclusions</w:t>
      </w:r>
    </w:p>
    <w:p w:rsidR="007E3D76" w:rsidRPr="00CB4BEF" w:rsidRDefault="007E3D76" w:rsidP="007E3D76">
      <w:pPr>
        <w:rPr>
          <w:rFonts w:eastAsia="Times New Roman" w:cstheme="minorHAnsi"/>
          <w:b/>
          <w:color w:val="24292E"/>
          <w:lang w:val="en-US" w:eastAsia="nl-NL"/>
        </w:rPr>
      </w:pPr>
      <w:r w:rsidRPr="00CB4BEF">
        <w:rPr>
          <w:rFonts w:eastAsia="Times New Roman" w:cstheme="minorHAnsi"/>
          <w:b/>
          <w:color w:val="24292E"/>
          <w:lang w:val="en-US" w:eastAsia="nl-NL"/>
        </w:rPr>
        <w:t xml:space="preserve">Occurrence data </w:t>
      </w:r>
    </w:p>
    <w:p w:rsidR="007E3D76" w:rsidRDefault="007E3D76" w:rsidP="007E3D76">
      <w:pPr>
        <w:rPr>
          <w:rFonts w:eastAsia="Times New Roman" w:cstheme="minorHAnsi"/>
          <w:color w:val="24292E"/>
          <w:lang w:val="en-US" w:eastAsia="nl-NL"/>
        </w:rPr>
      </w:pPr>
      <w:r w:rsidRPr="00CB4BEF">
        <w:rPr>
          <w:rFonts w:eastAsia="Times New Roman" w:cstheme="minorHAnsi"/>
          <w:color w:val="24292E"/>
          <w:lang w:val="en-US" w:eastAsia="nl-NL"/>
        </w:rPr>
        <w:t xml:space="preserve">Looking at the occurrence map of the present distribution of the </w:t>
      </w:r>
      <w:r w:rsidRPr="002C513C">
        <w:rPr>
          <w:rFonts w:eastAsia="Times New Roman" w:cstheme="minorHAnsi"/>
          <w:i/>
          <w:color w:val="24292E"/>
          <w:lang w:val="en-US" w:eastAsia="nl-NL"/>
        </w:rPr>
        <w:t>S. tuberosum</w:t>
      </w:r>
      <w:r w:rsidRPr="00CB4BEF">
        <w:rPr>
          <w:rFonts w:eastAsia="Times New Roman" w:cstheme="minorHAnsi"/>
          <w:color w:val="24292E"/>
          <w:lang w:val="en-US" w:eastAsia="nl-NL"/>
        </w:rPr>
        <w:t xml:space="preserve"> it is clear that the </w:t>
      </w:r>
      <w:r w:rsidRPr="002C513C">
        <w:rPr>
          <w:rFonts w:eastAsia="Times New Roman" w:cstheme="minorHAnsi"/>
          <w:i/>
          <w:color w:val="24292E"/>
          <w:lang w:val="en-US" w:eastAsia="nl-NL"/>
        </w:rPr>
        <w:t>S. tuberosum</w:t>
      </w:r>
      <w:r w:rsidRPr="00CB4BEF">
        <w:rPr>
          <w:rFonts w:eastAsia="Times New Roman" w:cstheme="minorHAnsi"/>
          <w:color w:val="24292E"/>
          <w:lang w:val="en-US" w:eastAsia="nl-NL"/>
        </w:rPr>
        <w:t xml:space="preserve"> has a wide range of possible suitable habitats. The probability of the habitat suitability differs strongly. However across the world the highest densities are found at locations that correspond with the highest chance that an area is suitable, like in Europe.  However in areas in which the change of a habitat being less suitable, there are still observations. Because we are looking at a cultivated crop, the chances of</w:t>
      </w:r>
      <w:r>
        <w:rPr>
          <w:rFonts w:eastAsia="Times New Roman" w:cstheme="minorHAnsi"/>
          <w:color w:val="24292E"/>
          <w:lang w:val="en-US" w:eastAsia="nl-NL"/>
        </w:rPr>
        <w:t xml:space="preserve"> farmers watering their crop during dry periods </w:t>
      </w:r>
      <w:r w:rsidRPr="00CB4BEF">
        <w:rPr>
          <w:rFonts w:eastAsia="Times New Roman" w:cstheme="minorHAnsi"/>
          <w:color w:val="24292E"/>
          <w:lang w:val="en-US" w:eastAsia="nl-NL"/>
        </w:rPr>
        <w:t>high. In this way the cro</w:t>
      </w:r>
      <w:r>
        <w:rPr>
          <w:rFonts w:eastAsia="Times New Roman" w:cstheme="minorHAnsi"/>
          <w:color w:val="24292E"/>
          <w:lang w:val="en-US" w:eastAsia="nl-NL"/>
        </w:rPr>
        <w:t>p can occur in places where it</w:t>
      </w:r>
      <w:r w:rsidRPr="00CB4BEF">
        <w:rPr>
          <w:rFonts w:eastAsia="Times New Roman" w:cstheme="minorHAnsi"/>
          <w:color w:val="24292E"/>
          <w:lang w:val="en-US" w:eastAsia="nl-NL"/>
        </w:rPr>
        <w:t xml:space="preserve"> would not survive in the wild</w:t>
      </w:r>
      <w:r>
        <w:rPr>
          <w:rFonts w:eastAsia="Times New Roman" w:cstheme="minorHAnsi"/>
          <w:color w:val="24292E"/>
          <w:lang w:val="en-US" w:eastAsia="nl-NL"/>
        </w:rPr>
        <w:t xml:space="preserve">, this is not taken into account by the model which adds a factor of uncertainty to the reliability of it’s predictions and lowers the predicting capability. </w:t>
      </w:r>
    </w:p>
    <w:p w:rsidR="006C104C" w:rsidRPr="00CB4BEF" w:rsidRDefault="006C104C" w:rsidP="006C104C">
      <w:pPr>
        <w:rPr>
          <w:rFonts w:eastAsia="Times New Roman" w:cstheme="minorHAnsi"/>
          <w:color w:val="24292E"/>
          <w:lang w:val="en-US" w:eastAsia="nl-NL"/>
        </w:rPr>
      </w:pPr>
      <w:r>
        <w:rPr>
          <w:rFonts w:eastAsia="Times New Roman" w:cstheme="minorHAnsi"/>
          <w:color w:val="24292E"/>
          <w:lang w:val="en-US" w:eastAsia="nl-NL"/>
        </w:rPr>
        <w:t xml:space="preserve">Also if a species can occur somewhere, that does not mean that it will occur there. Looking at figure 13, that shows the </w:t>
      </w:r>
      <w:r w:rsidRPr="00CB4BEF">
        <w:rPr>
          <w:rFonts w:eastAsia="Times New Roman" w:cstheme="minorHAnsi"/>
          <w:color w:val="24292E"/>
          <w:lang w:val="en-US" w:eastAsia="nl-NL"/>
        </w:rPr>
        <w:t>current occurrence</w:t>
      </w:r>
      <w:r>
        <w:rPr>
          <w:rFonts w:eastAsia="Times New Roman" w:cstheme="minorHAnsi"/>
          <w:color w:val="24292E"/>
          <w:lang w:val="en-US" w:eastAsia="nl-NL"/>
        </w:rPr>
        <w:t xml:space="preserve"> data </w:t>
      </w:r>
      <w:r>
        <w:rPr>
          <w:rFonts w:eastAsia="Times New Roman" w:cstheme="minorHAnsi"/>
          <w:color w:val="24292E"/>
          <w:lang w:val="en-US" w:eastAsia="nl-NL"/>
        </w:rPr>
        <w:t xml:space="preserve">and </w:t>
      </w:r>
      <w:r w:rsidRPr="00CB4BEF">
        <w:rPr>
          <w:rFonts w:eastAsia="Times New Roman" w:cstheme="minorHAnsi"/>
          <w:color w:val="24292E"/>
          <w:lang w:val="en-US" w:eastAsia="nl-NL"/>
        </w:rPr>
        <w:t>future scenario RBC8.5</w:t>
      </w:r>
      <w:r>
        <w:rPr>
          <w:rFonts w:eastAsia="Times New Roman" w:cstheme="minorHAnsi"/>
          <w:color w:val="24292E"/>
          <w:lang w:val="en-US" w:eastAsia="nl-NL"/>
        </w:rPr>
        <w:t>, you see that there is a lot of overlap, however there are still yellow and green places that suggest to be suitable where no observations were made. Ofcourse this could also be due to sampling biases since in Afrika and Russia there are hardly any observation points. However there are still a lot of predictions based on these areas which could lower the reliability of the model.</w:t>
      </w:r>
    </w:p>
    <w:p w:rsidR="006C104C" w:rsidRDefault="006C104C">
      <w:pPr>
        <w:rPr>
          <w:rFonts w:eastAsia="Times New Roman" w:cstheme="minorHAnsi"/>
          <w:b/>
          <w:color w:val="24292E"/>
          <w:lang w:val="en-US" w:eastAsia="nl-NL"/>
        </w:rPr>
      </w:pPr>
      <w:r>
        <w:rPr>
          <w:rFonts w:eastAsia="Times New Roman" w:cstheme="minorHAnsi"/>
          <w:b/>
          <w:color w:val="24292E"/>
          <w:lang w:val="en-US" w:eastAsia="nl-NL"/>
        </w:rPr>
        <w:br w:type="page"/>
      </w:r>
    </w:p>
    <w:p w:rsidR="007E3D76" w:rsidRPr="00011BD7" w:rsidRDefault="007E3D76" w:rsidP="007E3D76">
      <w:pPr>
        <w:rPr>
          <w:rFonts w:eastAsia="Times New Roman" w:cstheme="minorHAnsi"/>
          <w:b/>
          <w:color w:val="24292E"/>
          <w:lang w:val="en-US" w:eastAsia="nl-NL"/>
        </w:rPr>
      </w:pPr>
      <w:r w:rsidRPr="00011BD7">
        <w:rPr>
          <w:rFonts w:eastAsia="Times New Roman" w:cstheme="minorHAnsi"/>
          <w:b/>
          <w:color w:val="24292E"/>
          <w:lang w:val="en-US" w:eastAsia="nl-NL"/>
        </w:rPr>
        <w:lastRenderedPageBreak/>
        <w:t xml:space="preserve">Present and future scenarios </w:t>
      </w:r>
    </w:p>
    <w:p w:rsidR="007E3D76" w:rsidRDefault="007E3D76" w:rsidP="007E3D76">
      <w:pPr>
        <w:rPr>
          <w:rFonts w:cstheme="minorHAnsi"/>
          <w:lang w:val="en-US"/>
        </w:rPr>
      </w:pPr>
      <w:r w:rsidRPr="00CB4BEF">
        <w:rPr>
          <w:rFonts w:eastAsia="Times New Roman" w:cstheme="minorHAnsi"/>
          <w:color w:val="24292E"/>
          <w:lang w:val="en-US" w:eastAsia="nl-NL"/>
        </w:rPr>
        <w:t xml:space="preserve">To answer the original research question: </w:t>
      </w:r>
      <w:r>
        <w:rPr>
          <w:rFonts w:cstheme="minorHAnsi"/>
          <w:lang w:val="en-US"/>
        </w:rPr>
        <w:t xml:space="preserve">Is there a shift in the </w:t>
      </w:r>
      <w:r w:rsidRPr="00CB4BEF">
        <w:rPr>
          <w:rFonts w:cstheme="minorHAnsi"/>
          <w:lang w:val="en-US"/>
        </w:rPr>
        <w:t>distribution</w:t>
      </w:r>
      <w:r>
        <w:rPr>
          <w:rFonts w:cstheme="minorHAnsi"/>
          <w:lang w:val="en-US"/>
        </w:rPr>
        <w:t xml:space="preserve"> of</w:t>
      </w:r>
      <w:r w:rsidRPr="00CB4BEF">
        <w:rPr>
          <w:rFonts w:cstheme="minorHAnsi"/>
          <w:lang w:val="en-US"/>
        </w:rPr>
        <w:t xml:space="preserve"> </w:t>
      </w:r>
      <w:r w:rsidRPr="002C513C">
        <w:rPr>
          <w:rFonts w:cstheme="minorHAnsi"/>
          <w:i/>
          <w:lang w:val="en-US"/>
        </w:rPr>
        <w:t>S. tuberosum</w:t>
      </w:r>
      <w:r w:rsidRPr="00CB4BEF">
        <w:rPr>
          <w:rFonts w:cstheme="minorHAnsi"/>
          <w:lang w:val="en-US"/>
        </w:rPr>
        <w:t xml:space="preserve"> in the future</w:t>
      </w:r>
      <w:r>
        <w:rPr>
          <w:rFonts w:cstheme="minorHAnsi"/>
          <w:lang w:val="en-US"/>
        </w:rPr>
        <w:t xml:space="preserve"> due to climate change</w:t>
      </w:r>
      <w:r w:rsidRPr="00CB4BEF">
        <w:rPr>
          <w:rFonts w:cstheme="minorHAnsi"/>
          <w:lang w:val="en-US"/>
        </w:rPr>
        <w:t>?</w:t>
      </w:r>
      <w:r>
        <w:rPr>
          <w:rFonts w:cstheme="minorHAnsi"/>
          <w:lang w:val="en-US"/>
        </w:rPr>
        <w:t xml:space="preserve"> A map of the present situation and a future situation will be created. </w:t>
      </w:r>
    </w:p>
    <w:p w:rsidR="007E3D76" w:rsidRDefault="007E3D76" w:rsidP="007E3D76">
      <w:pPr>
        <w:rPr>
          <w:rFonts w:eastAsia="Times New Roman" w:cstheme="minorHAnsi"/>
          <w:color w:val="24292E"/>
          <w:lang w:val="en-US" w:eastAsia="nl-NL"/>
        </w:rPr>
      </w:pPr>
      <w:r>
        <w:rPr>
          <w:rFonts w:cstheme="minorHAnsi"/>
          <w:lang w:val="en-US"/>
        </w:rPr>
        <w:t xml:space="preserve">In this report maps were created for both the </w:t>
      </w:r>
      <w:r w:rsidRPr="00CB4BEF">
        <w:rPr>
          <w:rFonts w:eastAsia="Times New Roman" w:cstheme="minorHAnsi"/>
          <w:color w:val="24292E"/>
          <w:lang w:val="en-US" w:eastAsia="nl-NL"/>
        </w:rPr>
        <w:t>RBC</w:t>
      </w:r>
      <w:r>
        <w:rPr>
          <w:rFonts w:eastAsia="Times New Roman" w:cstheme="minorHAnsi"/>
          <w:color w:val="24292E"/>
          <w:lang w:val="en-US" w:eastAsia="nl-NL"/>
        </w:rPr>
        <w:t>2</w:t>
      </w:r>
      <w:r w:rsidRPr="00CB4BEF">
        <w:rPr>
          <w:rFonts w:eastAsia="Times New Roman" w:cstheme="minorHAnsi"/>
          <w:color w:val="24292E"/>
          <w:lang w:val="en-US" w:eastAsia="nl-NL"/>
        </w:rPr>
        <w:t>5 and RBC8,5</w:t>
      </w:r>
      <w:r>
        <w:rPr>
          <w:rFonts w:eastAsia="Times New Roman" w:cstheme="minorHAnsi"/>
          <w:color w:val="24292E"/>
          <w:lang w:val="en-US" w:eastAsia="nl-NL"/>
        </w:rPr>
        <w:t xml:space="preserve"> future scenarios. By comparing themaps </w:t>
      </w:r>
      <w:r w:rsidRPr="00CB4BEF">
        <w:rPr>
          <w:rFonts w:eastAsia="Times New Roman" w:cstheme="minorHAnsi"/>
          <w:color w:val="24292E"/>
          <w:lang w:val="en-US" w:eastAsia="nl-NL"/>
        </w:rPr>
        <w:t>(figure 9</w:t>
      </w:r>
      <w:r>
        <w:rPr>
          <w:rFonts w:eastAsia="Times New Roman" w:cstheme="minorHAnsi"/>
          <w:color w:val="24292E"/>
          <w:lang w:val="en-US" w:eastAsia="nl-NL"/>
        </w:rPr>
        <w:t>; 2,6</w:t>
      </w:r>
      <w:r w:rsidRPr="00CB4BEF">
        <w:rPr>
          <w:rFonts w:eastAsia="Times New Roman" w:cstheme="minorHAnsi"/>
          <w:color w:val="24292E"/>
          <w:lang w:val="en-US" w:eastAsia="nl-NL"/>
        </w:rPr>
        <w:t>)</w:t>
      </w:r>
      <w:r>
        <w:rPr>
          <w:rFonts w:eastAsia="Times New Roman" w:cstheme="minorHAnsi"/>
          <w:color w:val="24292E"/>
          <w:lang w:val="en-US" w:eastAsia="nl-NL"/>
        </w:rPr>
        <w:t xml:space="preserve"> and (figure 12; 8,5) it is clear that there is a difference between these scenario’s.</w:t>
      </w:r>
      <w:r w:rsidRPr="00011BD7">
        <w:rPr>
          <w:rFonts w:eastAsia="Times New Roman" w:cstheme="minorHAnsi"/>
          <w:color w:val="24292E"/>
          <w:lang w:val="en-US" w:eastAsia="nl-NL"/>
        </w:rPr>
        <w:t xml:space="preserve"> </w:t>
      </w:r>
      <w:r>
        <w:rPr>
          <w:rFonts w:eastAsia="Times New Roman" w:cstheme="minorHAnsi"/>
          <w:color w:val="24292E"/>
          <w:lang w:val="en-US" w:eastAsia="nl-NL"/>
        </w:rPr>
        <w:t xml:space="preserve">The overall amount of change in the prediction of suitable habitats is greater in looking at the </w:t>
      </w:r>
      <w:r w:rsidRPr="00011BD7">
        <w:rPr>
          <w:rFonts w:eastAsia="Times New Roman" w:cstheme="minorHAnsi"/>
          <w:color w:val="24292E"/>
          <w:lang w:val="en-US" w:eastAsia="nl-NL"/>
        </w:rPr>
        <w:t>scenario</w:t>
      </w:r>
      <w:r w:rsidRPr="00CB4BEF">
        <w:rPr>
          <w:rFonts w:eastAsia="Times New Roman" w:cstheme="minorHAnsi"/>
          <w:color w:val="24292E"/>
          <w:lang w:val="en-US" w:eastAsia="nl-NL"/>
        </w:rPr>
        <w:t xml:space="preserve"> RBC</w:t>
      </w:r>
      <w:r>
        <w:rPr>
          <w:rFonts w:eastAsia="Times New Roman" w:cstheme="minorHAnsi"/>
          <w:color w:val="24292E"/>
          <w:lang w:val="en-US" w:eastAsia="nl-NL"/>
        </w:rPr>
        <w:t xml:space="preserve">8.5. Both the amount off loss and gain of predicted habitats are larger compared to the amount of change seen in the </w:t>
      </w:r>
      <w:r w:rsidRPr="00CB4BEF">
        <w:rPr>
          <w:rFonts w:eastAsia="Times New Roman" w:cstheme="minorHAnsi"/>
          <w:color w:val="24292E"/>
          <w:lang w:val="en-US" w:eastAsia="nl-NL"/>
        </w:rPr>
        <w:t>RBC</w:t>
      </w:r>
      <w:r>
        <w:rPr>
          <w:rFonts w:eastAsia="Times New Roman" w:cstheme="minorHAnsi"/>
          <w:color w:val="24292E"/>
          <w:lang w:val="en-US" w:eastAsia="nl-NL"/>
        </w:rPr>
        <w:t>2,6 map. Since t</w:t>
      </w:r>
      <w:r w:rsidRPr="00CB4BEF">
        <w:rPr>
          <w:rFonts w:eastAsia="Times New Roman" w:cstheme="minorHAnsi"/>
          <w:color w:val="24292E"/>
          <w:lang w:val="en-US" w:eastAsia="nl-NL"/>
        </w:rPr>
        <w:t xml:space="preserve">he temperature increase is two times </w:t>
      </w:r>
      <w:r>
        <w:rPr>
          <w:rFonts w:eastAsia="Times New Roman" w:cstheme="minorHAnsi"/>
          <w:color w:val="24292E"/>
          <w:lang w:val="en-US" w:eastAsia="nl-NL"/>
        </w:rPr>
        <w:t xml:space="preserve">higher in </w:t>
      </w:r>
      <w:r w:rsidRPr="00CB4BEF">
        <w:rPr>
          <w:rFonts w:eastAsia="Times New Roman" w:cstheme="minorHAnsi"/>
          <w:color w:val="24292E"/>
          <w:lang w:val="en-US" w:eastAsia="nl-NL"/>
        </w:rPr>
        <w:t xml:space="preserve">RBC8,5 </w:t>
      </w:r>
      <w:r>
        <w:rPr>
          <w:rFonts w:eastAsia="Times New Roman" w:cstheme="minorHAnsi"/>
          <w:color w:val="24292E"/>
          <w:lang w:val="en-US" w:eastAsia="nl-NL"/>
        </w:rPr>
        <w:t xml:space="preserve"> compared to </w:t>
      </w:r>
      <w:r w:rsidRPr="00CB4BEF">
        <w:rPr>
          <w:rFonts w:eastAsia="Times New Roman" w:cstheme="minorHAnsi"/>
          <w:color w:val="24292E"/>
          <w:lang w:val="en-US" w:eastAsia="nl-NL"/>
        </w:rPr>
        <w:t xml:space="preserve"> RBC2,5 </w:t>
      </w:r>
      <w:r>
        <w:rPr>
          <w:rFonts w:eastAsia="Times New Roman" w:cstheme="minorHAnsi"/>
          <w:color w:val="24292E"/>
          <w:lang w:val="en-US" w:eastAsia="nl-NL"/>
        </w:rPr>
        <w:t xml:space="preserve">the </w:t>
      </w:r>
      <w:r w:rsidRPr="00CB4BEF">
        <w:rPr>
          <w:rFonts w:eastAsia="Times New Roman" w:cstheme="minorHAnsi"/>
          <w:color w:val="24292E"/>
          <w:lang w:val="en-US" w:eastAsia="nl-NL"/>
        </w:rPr>
        <w:t>scenario</w:t>
      </w:r>
      <w:r>
        <w:rPr>
          <w:rFonts w:eastAsia="Times New Roman" w:cstheme="minorHAnsi"/>
          <w:color w:val="24292E"/>
          <w:lang w:val="en-US" w:eastAsia="nl-NL"/>
        </w:rPr>
        <w:t xml:space="preserve"> it is expected to find more extreme effects. </w:t>
      </w:r>
    </w:p>
    <w:p w:rsidR="007E3D76" w:rsidRPr="00CB4BEF" w:rsidRDefault="007E3D76" w:rsidP="007E3D76">
      <w:pPr>
        <w:rPr>
          <w:rFonts w:eastAsia="Times New Roman" w:cstheme="minorHAnsi"/>
          <w:color w:val="24292E"/>
          <w:lang w:val="en-US" w:eastAsia="nl-NL"/>
        </w:rPr>
      </w:pPr>
      <w:r>
        <w:rPr>
          <w:rFonts w:eastAsia="Times New Roman" w:cstheme="minorHAnsi"/>
          <w:color w:val="24292E"/>
          <w:lang w:val="en-US" w:eastAsia="nl-NL"/>
        </w:rPr>
        <w:t xml:space="preserve">Since the effects are bigger in the </w:t>
      </w:r>
      <w:r w:rsidRPr="00CB4BEF">
        <w:rPr>
          <w:rFonts w:eastAsia="Times New Roman" w:cstheme="minorHAnsi"/>
          <w:color w:val="24292E"/>
          <w:lang w:val="en-US" w:eastAsia="nl-NL"/>
        </w:rPr>
        <w:t>RBC8,5</w:t>
      </w:r>
      <w:r>
        <w:rPr>
          <w:rFonts w:eastAsia="Times New Roman" w:cstheme="minorHAnsi"/>
          <w:color w:val="24292E"/>
          <w:lang w:val="en-US" w:eastAsia="nl-NL"/>
        </w:rPr>
        <w:t xml:space="preserve"> future scenario this scenario will be used to answer the research question. By looking at change map, figure 12, </w:t>
      </w:r>
      <w:r w:rsidRPr="00CB4BEF">
        <w:rPr>
          <w:rFonts w:eastAsia="Times New Roman" w:cstheme="minorHAnsi"/>
          <w:color w:val="24292E"/>
          <w:lang w:val="en-US" w:eastAsia="nl-NL"/>
        </w:rPr>
        <w:t>we can conclude that the H0 is true and that there is an effect</w:t>
      </w:r>
      <w:r>
        <w:rPr>
          <w:rFonts w:eastAsia="Times New Roman" w:cstheme="minorHAnsi"/>
          <w:color w:val="24292E"/>
          <w:lang w:val="en-US" w:eastAsia="nl-NL"/>
        </w:rPr>
        <w:t xml:space="preserve"> visable</w:t>
      </w:r>
      <w:r w:rsidRPr="00CB4BEF">
        <w:rPr>
          <w:rFonts w:eastAsia="Times New Roman" w:cstheme="minorHAnsi"/>
          <w:color w:val="24292E"/>
          <w:lang w:val="en-US" w:eastAsia="nl-NL"/>
        </w:rPr>
        <w:t xml:space="preserve">. To say if the </w:t>
      </w:r>
      <w:r w:rsidRPr="002C513C">
        <w:rPr>
          <w:rFonts w:eastAsia="Times New Roman" w:cstheme="minorHAnsi"/>
          <w:i/>
          <w:color w:val="24292E"/>
          <w:lang w:val="en-US" w:eastAsia="nl-NL"/>
        </w:rPr>
        <w:t>S. tuberosum</w:t>
      </w:r>
      <w:r w:rsidRPr="00CB4BEF">
        <w:rPr>
          <w:rFonts w:eastAsia="Times New Roman" w:cstheme="minorHAnsi"/>
          <w:color w:val="24292E"/>
          <w:lang w:val="en-US" w:eastAsia="nl-NL"/>
        </w:rPr>
        <w:t xml:space="preserve"> benefits </w:t>
      </w:r>
      <w:r>
        <w:rPr>
          <w:rFonts w:eastAsia="Times New Roman" w:cstheme="minorHAnsi"/>
          <w:color w:val="24292E"/>
          <w:lang w:val="en-US" w:eastAsia="nl-NL"/>
        </w:rPr>
        <w:t xml:space="preserve">or suffers from a 2 </w:t>
      </w:r>
      <w:r w:rsidRPr="00011BD7">
        <w:rPr>
          <w:rFonts w:eastAsia="Times New Roman" w:cstheme="minorHAnsi"/>
          <w:color w:val="24292E"/>
          <w:lang w:val="en-US" w:eastAsia="nl-NL"/>
        </w:rPr>
        <w:t>°C</w:t>
      </w:r>
      <w:r w:rsidRPr="00CB4BEF">
        <w:rPr>
          <w:rFonts w:eastAsia="Times New Roman" w:cstheme="minorHAnsi"/>
          <w:color w:val="24292E"/>
          <w:lang w:val="en-US" w:eastAsia="nl-NL"/>
        </w:rPr>
        <w:t xml:space="preserve"> temperature increase is hard to tell because the probability of an area being suitable increases in some parts of the world and decreases in others. </w:t>
      </w:r>
    </w:p>
    <w:p w:rsidR="007E3D76" w:rsidRDefault="007E3D76" w:rsidP="007E3D76">
      <w:pPr>
        <w:rPr>
          <w:rFonts w:eastAsia="Times New Roman" w:cstheme="minorHAnsi"/>
          <w:color w:val="24292E"/>
          <w:lang w:val="en-US" w:eastAsia="nl-NL"/>
        </w:rPr>
      </w:pPr>
      <w:r w:rsidRPr="00CB4BEF">
        <w:rPr>
          <w:rFonts w:eastAsia="Times New Roman" w:cstheme="minorHAnsi"/>
          <w:color w:val="24292E"/>
          <w:lang w:val="en-US" w:eastAsia="nl-NL"/>
        </w:rPr>
        <w:t xml:space="preserve">It appears that the biggest gain in possible suitability can be observed in Russia and the highest loss in warmer dryer areas like Africa and Australia. </w:t>
      </w:r>
    </w:p>
    <w:p w:rsidR="007E3D76" w:rsidRPr="00CB4BEF" w:rsidRDefault="007E3D76" w:rsidP="007E3D76">
      <w:pPr>
        <w:rPr>
          <w:rFonts w:eastAsia="Times New Roman" w:cstheme="minorHAnsi"/>
          <w:b/>
          <w:color w:val="24292E"/>
          <w:lang w:val="en-US" w:eastAsia="nl-NL"/>
        </w:rPr>
      </w:pPr>
      <w:r w:rsidRPr="00CB4BEF">
        <w:rPr>
          <w:rFonts w:eastAsia="Times New Roman" w:cstheme="minorHAnsi"/>
          <w:b/>
          <w:color w:val="24292E"/>
          <w:lang w:val="en-US" w:eastAsia="nl-NL"/>
        </w:rPr>
        <w:t xml:space="preserve">Bioclimatic variables </w:t>
      </w:r>
    </w:p>
    <w:p w:rsidR="007E3D76" w:rsidRDefault="007E3D76" w:rsidP="007E3D76">
      <w:pPr>
        <w:rPr>
          <w:rFonts w:eastAsia="Times New Roman" w:cstheme="minorHAnsi"/>
          <w:color w:val="24292E"/>
          <w:lang w:val="en-US" w:eastAsia="nl-NL"/>
        </w:rPr>
      </w:pPr>
      <w:r w:rsidRPr="00CB4BEF">
        <w:rPr>
          <w:rFonts w:eastAsia="Times New Roman" w:cstheme="minorHAnsi"/>
          <w:color w:val="24292E"/>
          <w:lang w:val="en-US" w:eastAsia="nl-NL"/>
        </w:rPr>
        <w:t xml:space="preserve">For this study the bioclimatic variables Bio2, Bio14, Bio15 and Bio19 where used because they showed little correlation with other variables. Looking at the characters of the </w:t>
      </w:r>
      <w:r w:rsidRPr="002C513C">
        <w:rPr>
          <w:rFonts w:eastAsia="Times New Roman" w:cstheme="minorHAnsi"/>
          <w:i/>
          <w:color w:val="24292E"/>
          <w:lang w:val="en-US" w:eastAsia="nl-NL"/>
        </w:rPr>
        <w:t>S. tuberosum</w:t>
      </w:r>
      <w:r w:rsidRPr="00CB4BEF">
        <w:rPr>
          <w:rFonts w:eastAsia="Times New Roman" w:cstheme="minorHAnsi"/>
          <w:color w:val="24292E"/>
          <w:lang w:val="en-US" w:eastAsia="nl-NL"/>
        </w:rPr>
        <w:t xml:space="preserve"> Bio5, Bio 6 and Bio 17 could be of interest too, like described in the environmental data section; however these traits showed a lot of correlation. </w:t>
      </w:r>
    </w:p>
    <w:p w:rsidR="007E3D76" w:rsidRDefault="007E3D76" w:rsidP="007E3D76">
      <w:pPr>
        <w:rPr>
          <w:rFonts w:eastAsia="Times New Roman" w:cstheme="minorHAnsi"/>
          <w:color w:val="24292E"/>
          <w:lang w:val="en-US" w:eastAsia="nl-NL"/>
        </w:rPr>
      </w:pPr>
      <w:r>
        <w:rPr>
          <w:rFonts w:eastAsia="Times New Roman" w:cstheme="minorHAnsi"/>
          <w:color w:val="24292E"/>
          <w:lang w:val="en-US" w:eastAsia="nl-NL"/>
        </w:rPr>
        <w:t xml:space="preserve">Bio14 would have been chosen in any case because of </w:t>
      </w:r>
      <w:r w:rsidRPr="00CB4BEF">
        <w:rPr>
          <w:rFonts w:eastAsia="Times New Roman" w:cstheme="minorHAnsi"/>
          <w:color w:val="24292E"/>
          <w:lang w:val="en-US" w:eastAsia="nl-NL"/>
        </w:rPr>
        <w:t xml:space="preserve">the fact that the </w:t>
      </w:r>
      <w:r w:rsidRPr="002C513C">
        <w:rPr>
          <w:rFonts w:eastAsia="Times New Roman" w:cstheme="minorHAnsi"/>
          <w:i/>
          <w:color w:val="24292E"/>
          <w:lang w:val="en-US" w:eastAsia="nl-NL"/>
        </w:rPr>
        <w:t>S. tuberosum</w:t>
      </w:r>
      <w:r w:rsidRPr="00CB4BEF">
        <w:rPr>
          <w:rFonts w:eastAsia="Times New Roman" w:cstheme="minorHAnsi"/>
          <w:color w:val="24292E"/>
          <w:lang w:val="en-US" w:eastAsia="nl-NL"/>
        </w:rPr>
        <w:t xml:space="preserve"> can’t grow a tuber when there is not enough water available during the growing period</w:t>
      </w:r>
      <w:r>
        <w:rPr>
          <w:rFonts w:eastAsia="Times New Roman" w:cstheme="minorHAnsi"/>
          <w:color w:val="24292E"/>
          <w:lang w:val="en-US" w:eastAsia="nl-NL"/>
        </w:rPr>
        <w:t xml:space="preserve">. It seems to be a critical variable. </w:t>
      </w:r>
      <w:r w:rsidRPr="00CB4BEF">
        <w:rPr>
          <w:rFonts w:eastAsia="Times New Roman" w:cstheme="minorHAnsi"/>
          <w:color w:val="24292E"/>
          <w:lang w:val="en-US" w:eastAsia="nl-NL"/>
        </w:rPr>
        <w:t xml:space="preserve">Table 3. </w:t>
      </w:r>
      <w:r>
        <w:rPr>
          <w:rFonts w:eastAsia="Times New Roman" w:cstheme="minorHAnsi"/>
          <w:color w:val="24292E"/>
          <w:lang w:val="en-US" w:eastAsia="nl-NL"/>
        </w:rPr>
        <w:t>Confirms this more or less by showing</w:t>
      </w:r>
      <w:r w:rsidRPr="00CB4BEF">
        <w:rPr>
          <w:rFonts w:eastAsia="Times New Roman" w:cstheme="minorHAnsi"/>
          <w:color w:val="24292E"/>
          <w:lang w:val="en-US" w:eastAsia="nl-NL"/>
        </w:rPr>
        <w:t xml:space="preserve"> that contributions per variable is highest for variable </w:t>
      </w:r>
      <w:r>
        <w:rPr>
          <w:rFonts w:eastAsia="Times New Roman" w:cstheme="minorHAnsi"/>
          <w:color w:val="24292E"/>
          <w:lang w:val="en-US" w:eastAsia="nl-NL"/>
        </w:rPr>
        <w:t>Bio</w:t>
      </w:r>
      <w:r w:rsidRPr="00CB4BEF">
        <w:rPr>
          <w:rFonts w:eastAsia="Times New Roman" w:cstheme="minorHAnsi"/>
          <w:color w:val="24292E"/>
          <w:lang w:val="en-US" w:eastAsia="nl-NL"/>
        </w:rPr>
        <w:t>14</w:t>
      </w:r>
      <w:r>
        <w:rPr>
          <w:rFonts w:eastAsia="Times New Roman" w:cstheme="minorHAnsi"/>
          <w:color w:val="24292E"/>
          <w:lang w:val="en-US" w:eastAsia="nl-NL"/>
        </w:rPr>
        <w:t>, more than 70%</w:t>
      </w:r>
      <w:r w:rsidRPr="00CB4BEF">
        <w:rPr>
          <w:rFonts w:eastAsia="Times New Roman" w:cstheme="minorHAnsi"/>
          <w:color w:val="24292E"/>
          <w:lang w:val="en-US" w:eastAsia="nl-NL"/>
        </w:rPr>
        <w:t xml:space="preserve">. </w:t>
      </w:r>
    </w:p>
    <w:p w:rsidR="006C104C" w:rsidRPr="00CB4BEF" w:rsidRDefault="006C104C" w:rsidP="007E3D76">
      <w:pPr>
        <w:rPr>
          <w:rFonts w:eastAsia="Times New Roman" w:cstheme="minorHAnsi"/>
          <w:color w:val="24292E"/>
          <w:lang w:val="en-US" w:eastAsia="nl-NL"/>
        </w:rPr>
      </w:pPr>
      <w:r>
        <w:rPr>
          <w:rFonts w:eastAsia="Times New Roman" w:cstheme="minorHAnsi"/>
          <w:color w:val="24292E"/>
          <w:lang w:val="en-US" w:eastAsia="nl-NL"/>
        </w:rPr>
        <w:t xml:space="preserve">However there were only a vew bioclimatic variables available. The latitude and soil temperature could provide a better base for the predictions. </w:t>
      </w:r>
    </w:p>
    <w:p w:rsidR="007E3D76" w:rsidRPr="00CB4BEF" w:rsidRDefault="007E3D76" w:rsidP="007E3D76">
      <w:pPr>
        <w:rPr>
          <w:rFonts w:cstheme="minorHAnsi"/>
          <w:b/>
          <w:color w:val="000000"/>
          <w:lang w:val="en-US"/>
        </w:rPr>
      </w:pPr>
      <w:r w:rsidRPr="00CB4BEF">
        <w:rPr>
          <w:rFonts w:cstheme="minorHAnsi"/>
          <w:b/>
          <w:color w:val="000000"/>
          <w:lang w:val="en-US"/>
        </w:rPr>
        <w:t xml:space="preserve">Replicates </w:t>
      </w:r>
    </w:p>
    <w:p w:rsidR="007E3D76" w:rsidRPr="00CB4BEF" w:rsidRDefault="007E3D76" w:rsidP="007E3D76">
      <w:pPr>
        <w:rPr>
          <w:rFonts w:eastAsia="Times New Roman" w:cstheme="minorHAnsi"/>
          <w:color w:val="24292E"/>
          <w:lang w:val="en-US" w:eastAsia="nl-NL"/>
        </w:rPr>
      </w:pPr>
      <w:r w:rsidRPr="00CB4BEF">
        <w:rPr>
          <w:rFonts w:cstheme="minorHAnsi"/>
          <w:color w:val="000000"/>
          <w:lang w:val="en-US"/>
        </w:rPr>
        <w:t xml:space="preserve">To train the model </w:t>
      </w:r>
      <w:r w:rsidRPr="00CB4BEF">
        <w:rPr>
          <w:rFonts w:eastAsia="Times New Roman" w:cstheme="minorHAnsi"/>
          <w:color w:val="24292E"/>
          <w:lang w:val="en-US" w:eastAsia="nl-NL"/>
        </w:rPr>
        <w:t>5 replicates were made. However this is still on the lower side to give an accurate</w:t>
      </w:r>
      <w:r>
        <w:rPr>
          <w:rFonts w:eastAsia="Times New Roman" w:cstheme="minorHAnsi"/>
          <w:color w:val="24292E"/>
          <w:lang w:val="en-US" w:eastAsia="nl-NL"/>
        </w:rPr>
        <w:t xml:space="preserve"> prediction.</w:t>
      </w:r>
    </w:p>
    <w:p w:rsidR="002C513C" w:rsidRPr="007E3D76" w:rsidRDefault="002C513C">
      <w:pPr>
        <w:rPr>
          <w:rFonts w:eastAsia="Times New Roman" w:cstheme="minorHAnsi"/>
          <w:b/>
          <w:color w:val="24292E"/>
          <w:sz w:val="28"/>
          <w:lang w:val="en-US" w:eastAsia="nl-NL"/>
        </w:rPr>
      </w:pPr>
      <w:r w:rsidRPr="007E3D76">
        <w:rPr>
          <w:rFonts w:eastAsia="Times New Roman" w:cstheme="minorHAnsi"/>
          <w:b/>
          <w:color w:val="24292E"/>
          <w:sz w:val="28"/>
          <w:lang w:val="en-US" w:eastAsia="nl-NL"/>
        </w:rPr>
        <w:t>References:</w:t>
      </w:r>
    </w:p>
    <w:p w:rsidR="002C513C" w:rsidRPr="002C513C" w:rsidRDefault="002C513C" w:rsidP="002C513C">
      <w:pPr>
        <w:widowControl w:val="0"/>
        <w:autoSpaceDE w:val="0"/>
        <w:autoSpaceDN w:val="0"/>
        <w:adjustRightInd w:val="0"/>
        <w:spacing w:line="240" w:lineRule="auto"/>
        <w:ind w:left="480" w:hanging="480"/>
        <w:rPr>
          <w:rFonts w:ascii="Calibri" w:hAnsi="Calibri" w:cs="Calibri"/>
          <w:noProof/>
          <w:szCs w:val="24"/>
        </w:rPr>
      </w:pPr>
      <w:r>
        <w:rPr>
          <w:rFonts w:eastAsia="Times New Roman" w:cstheme="minorHAnsi"/>
          <w:color w:val="24292E"/>
          <w:lang w:val="en-US" w:eastAsia="nl-NL"/>
        </w:rPr>
        <w:fldChar w:fldCharType="begin" w:fldLock="1"/>
      </w:r>
      <w:r>
        <w:rPr>
          <w:rFonts w:eastAsia="Times New Roman" w:cstheme="minorHAnsi"/>
          <w:color w:val="24292E"/>
          <w:lang w:val="en-US" w:eastAsia="nl-NL"/>
        </w:rPr>
        <w:instrText xml:space="preserve">ADDIN Mendeley Bibliography CSL_BIBLIOGRAPHY </w:instrText>
      </w:r>
      <w:r>
        <w:rPr>
          <w:rFonts w:eastAsia="Times New Roman" w:cstheme="minorHAnsi"/>
          <w:color w:val="24292E"/>
          <w:lang w:val="en-US" w:eastAsia="nl-NL"/>
        </w:rPr>
        <w:fldChar w:fldCharType="separate"/>
      </w:r>
      <w:r w:rsidRPr="002C513C">
        <w:rPr>
          <w:rFonts w:ascii="Calibri" w:hAnsi="Calibri" w:cs="Calibri"/>
          <w:noProof/>
          <w:szCs w:val="24"/>
        </w:rPr>
        <w:t xml:space="preserve">Amador, V., Bou, J., Martínez-García, J., Monte, E., Rodríguez-Falcon, M., Russo, E., &amp; Prat, S. (2001). Regulation of </w:t>
      </w:r>
      <w:r w:rsidRPr="002C513C">
        <w:rPr>
          <w:rFonts w:ascii="Calibri" w:hAnsi="Calibri" w:cs="Calibri"/>
          <w:i/>
          <w:noProof/>
          <w:szCs w:val="24"/>
        </w:rPr>
        <w:t>S. tuberosum</w:t>
      </w:r>
      <w:r w:rsidRPr="002C513C">
        <w:rPr>
          <w:rFonts w:ascii="Calibri" w:hAnsi="Calibri" w:cs="Calibri"/>
          <w:noProof/>
          <w:szCs w:val="24"/>
        </w:rPr>
        <w:t xml:space="preserve"> tuberization by daylength and gibberellins. </w:t>
      </w:r>
      <w:r w:rsidRPr="002C513C">
        <w:rPr>
          <w:rFonts w:ascii="Calibri" w:hAnsi="Calibri" w:cs="Calibri"/>
          <w:i/>
          <w:iCs/>
          <w:noProof/>
          <w:szCs w:val="24"/>
        </w:rPr>
        <w:t>International Journal of Developmental Biology</w:t>
      </w:r>
      <w:r w:rsidRPr="002C513C">
        <w:rPr>
          <w:rFonts w:ascii="Calibri" w:hAnsi="Calibri" w:cs="Calibri"/>
          <w:noProof/>
          <w:szCs w:val="24"/>
        </w:rPr>
        <w:t xml:space="preserve">, </w:t>
      </w:r>
      <w:r w:rsidRPr="002C513C">
        <w:rPr>
          <w:rFonts w:ascii="Calibri" w:hAnsi="Calibri" w:cs="Calibri"/>
          <w:i/>
          <w:iCs/>
          <w:noProof/>
          <w:szCs w:val="24"/>
        </w:rPr>
        <w:t>45</w:t>
      </w:r>
      <w:r w:rsidRPr="002C513C">
        <w:rPr>
          <w:rFonts w:ascii="Calibri" w:hAnsi="Calibri" w:cs="Calibri"/>
          <w:noProof/>
          <w:szCs w:val="24"/>
        </w:rPr>
        <w:t>(SUPPL. 1), 37–38. https://doi.org/10.1387/ijdb.01450037</w:t>
      </w:r>
    </w:p>
    <w:p w:rsidR="002C513C" w:rsidRPr="002C513C" w:rsidRDefault="002C513C" w:rsidP="002C513C">
      <w:pPr>
        <w:widowControl w:val="0"/>
        <w:autoSpaceDE w:val="0"/>
        <w:autoSpaceDN w:val="0"/>
        <w:adjustRightInd w:val="0"/>
        <w:spacing w:line="240" w:lineRule="auto"/>
        <w:ind w:left="480" w:hanging="480"/>
        <w:rPr>
          <w:rFonts w:ascii="Calibri" w:hAnsi="Calibri" w:cs="Calibri"/>
          <w:noProof/>
          <w:szCs w:val="24"/>
        </w:rPr>
      </w:pPr>
      <w:r w:rsidRPr="002C513C">
        <w:rPr>
          <w:rFonts w:ascii="Calibri" w:hAnsi="Calibri" w:cs="Calibri"/>
          <w:noProof/>
          <w:szCs w:val="24"/>
        </w:rPr>
        <w:t xml:space="preserve">Connell, K. H. (1951). </w:t>
      </w:r>
      <w:r w:rsidRPr="002C513C">
        <w:rPr>
          <w:rFonts w:ascii="Calibri" w:hAnsi="Calibri" w:cs="Calibri"/>
          <w:noProof/>
          <w:szCs w:val="24"/>
          <w:lang w:val="en-US"/>
        </w:rPr>
        <w:t xml:space="preserve">The History of the </w:t>
      </w:r>
      <w:r w:rsidRPr="002C513C">
        <w:rPr>
          <w:rFonts w:ascii="Calibri" w:hAnsi="Calibri" w:cs="Calibri"/>
          <w:i/>
          <w:noProof/>
          <w:szCs w:val="24"/>
          <w:lang w:val="en-US"/>
        </w:rPr>
        <w:t>S. tuberosum</w:t>
      </w:r>
      <w:r w:rsidRPr="002C513C">
        <w:rPr>
          <w:rFonts w:ascii="Calibri" w:hAnsi="Calibri" w:cs="Calibri"/>
          <w:noProof/>
          <w:szCs w:val="24"/>
          <w:lang w:val="en-US"/>
        </w:rPr>
        <w:t xml:space="preserve">. </w:t>
      </w:r>
      <w:r w:rsidRPr="002C513C">
        <w:rPr>
          <w:rFonts w:ascii="Calibri" w:hAnsi="Calibri" w:cs="Calibri"/>
          <w:i/>
          <w:iCs/>
          <w:noProof/>
          <w:szCs w:val="24"/>
        </w:rPr>
        <w:t>The Economic History Review</w:t>
      </w:r>
      <w:r w:rsidRPr="002C513C">
        <w:rPr>
          <w:rFonts w:ascii="Calibri" w:hAnsi="Calibri" w:cs="Calibri"/>
          <w:noProof/>
          <w:szCs w:val="24"/>
        </w:rPr>
        <w:t xml:space="preserve">, </w:t>
      </w:r>
      <w:r w:rsidRPr="002C513C">
        <w:rPr>
          <w:rFonts w:ascii="Calibri" w:hAnsi="Calibri" w:cs="Calibri"/>
          <w:i/>
          <w:iCs/>
          <w:noProof/>
          <w:szCs w:val="24"/>
        </w:rPr>
        <w:t>3</w:t>
      </w:r>
      <w:r w:rsidRPr="002C513C">
        <w:rPr>
          <w:rFonts w:ascii="Calibri" w:hAnsi="Calibri" w:cs="Calibri"/>
          <w:noProof/>
          <w:szCs w:val="24"/>
        </w:rPr>
        <w:t>(3), 388. https://doi.org/10.2307/2599996</w:t>
      </w:r>
    </w:p>
    <w:p w:rsidR="002C513C" w:rsidRPr="002C513C" w:rsidRDefault="002C513C" w:rsidP="002C513C">
      <w:pPr>
        <w:widowControl w:val="0"/>
        <w:autoSpaceDE w:val="0"/>
        <w:autoSpaceDN w:val="0"/>
        <w:adjustRightInd w:val="0"/>
        <w:spacing w:line="240" w:lineRule="auto"/>
        <w:ind w:left="480" w:hanging="480"/>
        <w:rPr>
          <w:rFonts w:ascii="Calibri" w:hAnsi="Calibri" w:cs="Calibri"/>
          <w:noProof/>
        </w:rPr>
      </w:pPr>
      <w:r w:rsidRPr="002C513C">
        <w:rPr>
          <w:rFonts w:ascii="Calibri" w:hAnsi="Calibri" w:cs="Calibri"/>
          <w:noProof/>
          <w:szCs w:val="24"/>
        </w:rPr>
        <w:lastRenderedPageBreak/>
        <w:t xml:space="preserve">Winch, T. (2006). </w:t>
      </w:r>
      <w:r w:rsidRPr="002C513C">
        <w:rPr>
          <w:rFonts w:ascii="Calibri" w:hAnsi="Calibri" w:cs="Calibri"/>
          <w:i/>
          <w:iCs/>
          <w:noProof/>
          <w:szCs w:val="24"/>
        </w:rPr>
        <w:t>Growing Food: A Guide to Food Production - Tony Winch - Google Books</w:t>
      </w:r>
      <w:r w:rsidRPr="002C513C">
        <w:rPr>
          <w:rFonts w:ascii="Calibri" w:hAnsi="Calibri" w:cs="Calibri"/>
          <w:noProof/>
          <w:szCs w:val="24"/>
        </w:rPr>
        <w:t>. Retrieved from https://books.google.com.pk/books?id=QDrqL2J-AiYC&amp;pg=PA209&amp;dq=</w:t>
      </w:r>
      <w:r w:rsidRPr="002C513C">
        <w:rPr>
          <w:rFonts w:ascii="Calibri" w:hAnsi="Calibri" w:cs="Calibri"/>
          <w:i/>
          <w:noProof/>
          <w:szCs w:val="24"/>
        </w:rPr>
        <w:t>S. tuberosum</w:t>
      </w:r>
      <w:r w:rsidRPr="002C513C">
        <w:rPr>
          <w:rFonts w:ascii="Calibri" w:hAnsi="Calibri" w:cs="Calibri"/>
          <w:noProof/>
          <w:szCs w:val="24"/>
        </w:rPr>
        <w:t>+plants+60+cm&amp;redir_esc=y&amp;hl=en#v=onepage&amp;q=</w:t>
      </w:r>
      <w:r w:rsidRPr="002C513C">
        <w:rPr>
          <w:rFonts w:ascii="Calibri" w:hAnsi="Calibri" w:cs="Calibri"/>
          <w:i/>
          <w:noProof/>
          <w:szCs w:val="24"/>
        </w:rPr>
        <w:t>S. tuberosum</w:t>
      </w:r>
      <w:r w:rsidRPr="002C513C">
        <w:rPr>
          <w:rFonts w:ascii="Calibri" w:hAnsi="Calibri" w:cs="Calibri"/>
          <w:noProof/>
          <w:szCs w:val="24"/>
        </w:rPr>
        <w:t xml:space="preserve"> plants 60 cm&amp;f=false</w:t>
      </w:r>
    </w:p>
    <w:p w:rsidR="002C513C" w:rsidRPr="00CB4BEF" w:rsidRDefault="002C513C" w:rsidP="00CB4BEF">
      <w:pPr>
        <w:rPr>
          <w:rFonts w:eastAsia="Times New Roman" w:cstheme="minorHAnsi"/>
          <w:color w:val="24292E"/>
          <w:lang w:val="en-US" w:eastAsia="nl-NL"/>
        </w:rPr>
      </w:pPr>
      <w:r>
        <w:rPr>
          <w:rFonts w:eastAsia="Times New Roman" w:cstheme="minorHAnsi"/>
          <w:color w:val="24292E"/>
          <w:lang w:val="en-US" w:eastAsia="nl-NL"/>
        </w:rPr>
        <w:fldChar w:fldCharType="end"/>
      </w:r>
    </w:p>
    <w:p w:rsidR="002E68D8" w:rsidRPr="00CB4BEF" w:rsidRDefault="002E68D8" w:rsidP="00CB4BEF">
      <w:pPr>
        <w:rPr>
          <w:rFonts w:eastAsia="Times New Roman" w:cstheme="minorHAnsi"/>
          <w:color w:val="24292E"/>
          <w:lang w:val="en-US" w:eastAsia="nl-NL"/>
        </w:rPr>
      </w:pPr>
    </w:p>
    <w:p w:rsidR="00CD1391" w:rsidRPr="00CB4BEF" w:rsidRDefault="00CD1391" w:rsidP="00CB4BEF">
      <w:pPr>
        <w:rPr>
          <w:rFonts w:eastAsia="Times New Roman" w:cstheme="minorHAnsi"/>
          <w:color w:val="24292E"/>
          <w:lang w:val="en-US" w:eastAsia="nl-NL"/>
        </w:rPr>
      </w:pPr>
      <w:bookmarkStart w:id="0" w:name="_GoBack"/>
      <w:bookmarkEnd w:id="0"/>
    </w:p>
    <w:sectPr w:rsidR="00CD1391" w:rsidRPr="00CB4BEF">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794" w:rsidRDefault="008B6794" w:rsidP="003228F6">
      <w:pPr>
        <w:spacing w:after="0" w:line="240" w:lineRule="auto"/>
      </w:pPr>
      <w:r>
        <w:separator/>
      </w:r>
    </w:p>
  </w:endnote>
  <w:endnote w:type="continuationSeparator" w:id="0">
    <w:p w:rsidR="008B6794" w:rsidRDefault="008B6794" w:rsidP="0032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576516"/>
      <w:docPartObj>
        <w:docPartGallery w:val="Page Numbers (Bottom of Page)"/>
        <w:docPartUnique/>
      </w:docPartObj>
    </w:sdtPr>
    <w:sdtEndPr>
      <w:rPr>
        <w:noProof/>
      </w:rPr>
    </w:sdtEndPr>
    <w:sdtContent>
      <w:p w:rsidR="0034641A" w:rsidRDefault="0034641A">
        <w:pPr>
          <w:pStyle w:val="Footer"/>
          <w:jc w:val="right"/>
        </w:pPr>
        <w:r>
          <w:fldChar w:fldCharType="begin"/>
        </w:r>
        <w:r>
          <w:instrText xml:space="preserve"> PAGE   \* MERGEFORMAT </w:instrText>
        </w:r>
        <w:r>
          <w:fldChar w:fldCharType="separate"/>
        </w:r>
        <w:r w:rsidR="007B36CF">
          <w:rPr>
            <w:noProof/>
          </w:rPr>
          <w:t>13</w:t>
        </w:r>
        <w:r>
          <w:rPr>
            <w:noProof/>
          </w:rPr>
          <w:fldChar w:fldCharType="end"/>
        </w:r>
      </w:p>
    </w:sdtContent>
  </w:sdt>
  <w:p w:rsidR="0034641A" w:rsidRDefault="003464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794" w:rsidRDefault="008B6794" w:rsidP="003228F6">
      <w:pPr>
        <w:spacing w:after="0" w:line="240" w:lineRule="auto"/>
      </w:pPr>
      <w:r>
        <w:separator/>
      </w:r>
    </w:p>
  </w:footnote>
  <w:footnote w:type="continuationSeparator" w:id="0">
    <w:p w:rsidR="008B6794" w:rsidRDefault="008B6794" w:rsidP="003228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136"/>
    <w:multiLevelType w:val="multilevel"/>
    <w:tmpl w:val="3E20E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3"/>
        </w:tabs>
        <w:ind w:left="1353"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B871E6"/>
    <w:multiLevelType w:val="hybridMultilevel"/>
    <w:tmpl w:val="4E50C74A"/>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23E54973"/>
    <w:multiLevelType w:val="multilevel"/>
    <w:tmpl w:val="26A6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B13C3A"/>
    <w:multiLevelType w:val="multilevel"/>
    <w:tmpl w:val="5D608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005A0E"/>
    <w:multiLevelType w:val="multilevel"/>
    <w:tmpl w:val="48E8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5943913"/>
    <w:multiLevelType w:val="multilevel"/>
    <w:tmpl w:val="937C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924E68"/>
    <w:multiLevelType w:val="multilevel"/>
    <w:tmpl w:val="4A8C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0"/>
  </w:num>
  <w:num w:numId="4">
    <w:abstractNumId w:val="3"/>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26E"/>
    <w:rsid w:val="00001C4F"/>
    <w:rsid w:val="00031CFC"/>
    <w:rsid w:val="000B6356"/>
    <w:rsid w:val="00105C74"/>
    <w:rsid w:val="00153461"/>
    <w:rsid w:val="001A0E69"/>
    <w:rsid w:val="001A6FEB"/>
    <w:rsid w:val="001B29ED"/>
    <w:rsid w:val="001C6F7B"/>
    <w:rsid w:val="001D25EB"/>
    <w:rsid w:val="001E5E85"/>
    <w:rsid w:val="00296F4B"/>
    <w:rsid w:val="002C513C"/>
    <w:rsid w:val="002D3984"/>
    <w:rsid w:val="002D51A4"/>
    <w:rsid w:val="002E68D8"/>
    <w:rsid w:val="002E6B39"/>
    <w:rsid w:val="003228F6"/>
    <w:rsid w:val="00324E2F"/>
    <w:rsid w:val="0034641A"/>
    <w:rsid w:val="003B39E2"/>
    <w:rsid w:val="003F22A2"/>
    <w:rsid w:val="00400F2F"/>
    <w:rsid w:val="004533AE"/>
    <w:rsid w:val="00474667"/>
    <w:rsid w:val="00483FC4"/>
    <w:rsid w:val="004E5008"/>
    <w:rsid w:val="004F7179"/>
    <w:rsid w:val="005060C1"/>
    <w:rsid w:val="005659D5"/>
    <w:rsid w:val="00583971"/>
    <w:rsid w:val="005F3A44"/>
    <w:rsid w:val="00624CD2"/>
    <w:rsid w:val="00680595"/>
    <w:rsid w:val="006850D0"/>
    <w:rsid w:val="006A42CB"/>
    <w:rsid w:val="006C104C"/>
    <w:rsid w:val="006C4900"/>
    <w:rsid w:val="006E3768"/>
    <w:rsid w:val="006E5523"/>
    <w:rsid w:val="00706723"/>
    <w:rsid w:val="00732253"/>
    <w:rsid w:val="007719B0"/>
    <w:rsid w:val="007739AF"/>
    <w:rsid w:val="00774DD9"/>
    <w:rsid w:val="007B36CF"/>
    <w:rsid w:val="007D50E5"/>
    <w:rsid w:val="007E3D76"/>
    <w:rsid w:val="007F5457"/>
    <w:rsid w:val="008B6794"/>
    <w:rsid w:val="008D18C4"/>
    <w:rsid w:val="009607F8"/>
    <w:rsid w:val="00973599"/>
    <w:rsid w:val="00985E5E"/>
    <w:rsid w:val="009C1C14"/>
    <w:rsid w:val="009C39BC"/>
    <w:rsid w:val="00A14D71"/>
    <w:rsid w:val="00A31BC8"/>
    <w:rsid w:val="00A32F02"/>
    <w:rsid w:val="00A90C7C"/>
    <w:rsid w:val="00AB0F55"/>
    <w:rsid w:val="00AC520A"/>
    <w:rsid w:val="00AF556E"/>
    <w:rsid w:val="00B14C74"/>
    <w:rsid w:val="00B44321"/>
    <w:rsid w:val="00B6168E"/>
    <w:rsid w:val="00BC5C93"/>
    <w:rsid w:val="00BE243B"/>
    <w:rsid w:val="00C861D9"/>
    <w:rsid w:val="00C97017"/>
    <w:rsid w:val="00CB4BEF"/>
    <w:rsid w:val="00CD1391"/>
    <w:rsid w:val="00CF55D2"/>
    <w:rsid w:val="00D1223A"/>
    <w:rsid w:val="00D46D09"/>
    <w:rsid w:val="00DE67FE"/>
    <w:rsid w:val="00DF451A"/>
    <w:rsid w:val="00E21970"/>
    <w:rsid w:val="00ED56CF"/>
    <w:rsid w:val="00F0478E"/>
    <w:rsid w:val="00F75AF7"/>
    <w:rsid w:val="00F77334"/>
    <w:rsid w:val="00F83F15"/>
    <w:rsid w:val="00F84AA2"/>
    <w:rsid w:val="00FB226E"/>
    <w:rsid w:val="00FF34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4B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22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1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2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226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B22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26E"/>
    <w:rPr>
      <w:rFonts w:ascii="Tahoma" w:hAnsi="Tahoma" w:cs="Tahoma"/>
      <w:sz w:val="16"/>
      <w:szCs w:val="16"/>
    </w:rPr>
  </w:style>
  <w:style w:type="character" w:customStyle="1" w:styleId="Heading2Char">
    <w:name w:val="Heading 2 Char"/>
    <w:basedOn w:val="DefaultParagraphFont"/>
    <w:link w:val="Heading2"/>
    <w:uiPriority w:val="9"/>
    <w:rsid w:val="00FB226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680595"/>
    <w:rPr>
      <w:color w:val="0000FF"/>
      <w:u w:val="single"/>
    </w:rPr>
  </w:style>
  <w:style w:type="table" w:styleId="TableGrid">
    <w:name w:val="Table Grid"/>
    <w:basedOn w:val="TableNormal"/>
    <w:uiPriority w:val="59"/>
    <w:rsid w:val="00F75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228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28F6"/>
    <w:rPr>
      <w:sz w:val="20"/>
      <w:szCs w:val="20"/>
    </w:rPr>
  </w:style>
  <w:style w:type="character" w:styleId="FootnoteReference">
    <w:name w:val="footnote reference"/>
    <w:basedOn w:val="DefaultParagraphFont"/>
    <w:uiPriority w:val="99"/>
    <w:semiHidden/>
    <w:unhideWhenUsed/>
    <w:rsid w:val="003228F6"/>
    <w:rPr>
      <w:vertAlign w:val="superscript"/>
    </w:rPr>
  </w:style>
  <w:style w:type="paragraph" w:styleId="ListParagraph">
    <w:name w:val="List Paragraph"/>
    <w:basedOn w:val="Normal"/>
    <w:uiPriority w:val="34"/>
    <w:qFormat/>
    <w:rsid w:val="001A0E69"/>
    <w:pPr>
      <w:ind w:left="720"/>
      <w:contextualSpacing/>
    </w:pPr>
  </w:style>
  <w:style w:type="character" w:customStyle="1" w:styleId="Heading3Char">
    <w:name w:val="Heading 3 Char"/>
    <w:basedOn w:val="DefaultParagraphFont"/>
    <w:link w:val="Heading3"/>
    <w:uiPriority w:val="9"/>
    <w:rsid w:val="00C861D9"/>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7F5457"/>
    <w:rPr>
      <w:sz w:val="16"/>
      <w:szCs w:val="16"/>
    </w:rPr>
  </w:style>
  <w:style w:type="paragraph" w:styleId="CommentText">
    <w:name w:val="annotation text"/>
    <w:basedOn w:val="Normal"/>
    <w:link w:val="CommentTextChar"/>
    <w:uiPriority w:val="99"/>
    <w:semiHidden/>
    <w:unhideWhenUsed/>
    <w:rsid w:val="007F5457"/>
    <w:pPr>
      <w:spacing w:line="240" w:lineRule="auto"/>
    </w:pPr>
    <w:rPr>
      <w:sz w:val="20"/>
      <w:szCs w:val="20"/>
    </w:rPr>
  </w:style>
  <w:style w:type="character" w:customStyle="1" w:styleId="CommentTextChar">
    <w:name w:val="Comment Text Char"/>
    <w:basedOn w:val="DefaultParagraphFont"/>
    <w:link w:val="CommentText"/>
    <w:uiPriority w:val="99"/>
    <w:semiHidden/>
    <w:rsid w:val="007F5457"/>
    <w:rPr>
      <w:sz w:val="20"/>
      <w:szCs w:val="20"/>
    </w:rPr>
  </w:style>
  <w:style w:type="paragraph" w:styleId="CommentSubject">
    <w:name w:val="annotation subject"/>
    <w:basedOn w:val="CommentText"/>
    <w:next w:val="CommentText"/>
    <w:link w:val="CommentSubjectChar"/>
    <w:uiPriority w:val="99"/>
    <w:semiHidden/>
    <w:unhideWhenUsed/>
    <w:rsid w:val="007F5457"/>
    <w:rPr>
      <w:b/>
      <w:bCs/>
    </w:rPr>
  </w:style>
  <w:style w:type="character" w:customStyle="1" w:styleId="CommentSubjectChar">
    <w:name w:val="Comment Subject Char"/>
    <w:basedOn w:val="CommentTextChar"/>
    <w:link w:val="CommentSubject"/>
    <w:uiPriority w:val="99"/>
    <w:semiHidden/>
    <w:rsid w:val="007F5457"/>
    <w:rPr>
      <w:b/>
      <w:bCs/>
      <w:sz w:val="20"/>
      <w:szCs w:val="20"/>
    </w:rPr>
  </w:style>
  <w:style w:type="paragraph" w:styleId="Header">
    <w:name w:val="header"/>
    <w:basedOn w:val="Normal"/>
    <w:link w:val="HeaderChar"/>
    <w:uiPriority w:val="99"/>
    <w:unhideWhenUsed/>
    <w:rsid w:val="001E5E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E5E85"/>
  </w:style>
  <w:style w:type="paragraph" w:styleId="Footer">
    <w:name w:val="footer"/>
    <w:basedOn w:val="Normal"/>
    <w:link w:val="FooterChar"/>
    <w:uiPriority w:val="99"/>
    <w:unhideWhenUsed/>
    <w:rsid w:val="001E5E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E5E85"/>
  </w:style>
  <w:style w:type="character" w:customStyle="1" w:styleId="Heading1Char">
    <w:name w:val="Heading 1 Char"/>
    <w:basedOn w:val="DefaultParagraphFont"/>
    <w:link w:val="Heading1"/>
    <w:uiPriority w:val="9"/>
    <w:rsid w:val="00CB4BE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4B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22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1D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2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226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B22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26E"/>
    <w:rPr>
      <w:rFonts w:ascii="Tahoma" w:hAnsi="Tahoma" w:cs="Tahoma"/>
      <w:sz w:val="16"/>
      <w:szCs w:val="16"/>
    </w:rPr>
  </w:style>
  <w:style w:type="character" w:customStyle="1" w:styleId="Heading2Char">
    <w:name w:val="Heading 2 Char"/>
    <w:basedOn w:val="DefaultParagraphFont"/>
    <w:link w:val="Heading2"/>
    <w:uiPriority w:val="9"/>
    <w:rsid w:val="00FB226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680595"/>
    <w:rPr>
      <w:color w:val="0000FF"/>
      <w:u w:val="single"/>
    </w:rPr>
  </w:style>
  <w:style w:type="table" w:styleId="TableGrid">
    <w:name w:val="Table Grid"/>
    <w:basedOn w:val="TableNormal"/>
    <w:uiPriority w:val="59"/>
    <w:rsid w:val="00F75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228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28F6"/>
    <w:rPr>
      <w:sz w:val="20"/>
      <w:szCs w:val="20"/>
    </w:rPr>
  </w:style>
  <w:style w:type="character" w:styleId="FootnoteReference">
    <w:name w:val="footnote reference"/>
    <w:basedOn w:val="DefaultParagraphFont"/>
    <w:uiPriority w:val="99"/>
    <w:semiHidden/>
    <w:unhideWhenUsed/>
    <w:rsid w:val="003228F6"/>
    <w:rPr>
      <w:vertAlign w:val="superscript"/>
    </w:rPr>
  </w:style>
  <w:style w:type="paragraph" w:styleId="ListParagraph">
    <w:name w:val="List Paragraph"/>
    <w:basedOn w:val="Normal"/>
    <w:uiPriority w:val="34"/>
    <w:qFormat/>
    <w:rsid w:val="001A0E69"/>
    <w:pPr>
      <w:ind w:left="720"/>
      <w:contextualSpacing/>
    </w:pPr>
  </w:style>
  <w:style w:type="character" w:customStyle="1" w:styleId="Heading3Char">
    <w:name w:val="Heading 3 Char"/>
    <w:basedOn w:val="DefaultParagraphFont"/>
    <w:link w:val="Heading3"/>
    <w:uiPriority w:val="9"/>
    <w:rsid w:val="00C861D9"/>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7F5457"/>
    <w:rPr>
      <w:sz w:val="16"/>
      <w:szCs w:val="16"/>
    </w:rPr>
  </w:style>
  <w:style w:type="paragraph" w:styleId="CommentText">
    <w:name w:val="annotation text"/>
    <w:basedOn w:val="Normal"/>
    <w:link w:val="CommentTextChar"/>
    <w:uiPriority w:val="99"/>
    <w:semiHidden/>
    <w:unhideWhenUsed/>
    <w:rsid w:val="007F5457"/>
    <w:pPr>
      <w:spacing w:line="240" w:lineRule="auto"/>
    </w:pPr>
    <w:rPr>
      <w:sz w:val="20"/>
      <w:szCs w:val="20"/>
    </w:rPr>
  </w:style>
  <w:style w:type="character" w:customStyle="1" w:styleId="CommentTextChar">
    <w:name w:val="Comment Text Char"/>
    <w:basedOn w:val="DefaultParagraphFont"/>
    <w:link w:val="CommentText"/>
    <w:uiPriority w:val="99"/>
    <w:semiHidden/>
    <w:rsid w:val="007F5457"/>
    <w:rPr>
      <w:sz w:val="20"/>
      <w:szCs w:val="20"/>
    </w:rPr>
  </w:style>
  <w:style w:type="paragraph" w:styleId="CommentSubject">
    <w:name w:val="annotation subject"/>
    <w:basedOn w:val="CommentText"/>
    <w:next w:val="CommentText"/>
    <w:link w:val="CommentSubjectChar"/>
    <w:uiPriority w:val="99"/>
    <w:semiHidden/>
    <w:unhideWhenUsed/>
    <w:rsid w:val="007F5457"/>
    <w:rPr>
      <w:b/>
      <w:bCs/>
    </w:rPr>
  </w:style>
  <w:style w:type="character" w:customStyle="1" w:styleId="CommentSubjectChar">
    <w:name w:val="Comment Subject Char"/>
    <w:basedOn w:val="CommentTextChar"/>
    <w:link w:val="CommentSubject"/>
    <w:uiPriority w:val="99"/>
    <w:semiHidden/>
    <w:rsid w:val="007F5457"/>
    <w:rPr>
      <w:b/>
      <w:bCs/>
      <w:sz w:val="20"/>
      <w:szCs w:val="20"/>
    </w:rPr>
  </w:style>
  <w:style w:type="paragraph" w:styleId="Header">
    <w:name w:val="header"/>
    <w:basedOn w:val="Normal"/>
    <w:link w:val="HeaderChar"/>
    <w:uiPriority w:val="99"/>
    <w:unhideWhenUsed/>
    <w:rsid w:val="001E5E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E5E85"/>
  </w:style>
  <w:style w:type="paragraph" w:styleId="Footer">
    <w:name w:val="footer"/>
    <w:basedOn w:val="Normal"/>
    <w:link w:val="FooterChar"/>
    <w:uiPriority w:val="99"/>
    <w:unhideWhenUsed/>
    <w:rsid w:val="001E5E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E5E85"/>
  </w:style>
  <w:style w:type="character" w:customStyle="1" w:styleId="Heading1Char">
    <w:name w:val="Heading 1 Char"/>
    <w:basedOn w:val="DefaultParagraphFont"/>
    <w:link w:val="Heading1"/>
    <w:uiPriority w:val="9"/>
    <w:rsid w:val="00CB4BE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2126614">
      <w:bodyDiv w:val="1"/>
      <w:marLeft w:val="0"/>
      <w:marRight w:val="0"/>
      <w:marTop w:val="0"/>
      <w:marBottom w:val="0"/>
      <w:divBdr>
        <w:top w:val="none" w:sz="0" w:space="0" w:color="auto"/>
        <w:left w:val="none" w:sz="0" w:space="0" w:color="auto"/>
        <w:bottom w:val="none" w:sz="0" w:space="0" w:color="auto"/>
        <w:right w:val="none" w:sz="0" w:space="0" w:color="auto"/>
      </w:divBdr>
    </w:div>
    <w:div w:id="813647663">
      <w:bodyDiv w:val="1"/>
      <w:marLeft w:val="0"/>
      <w:marRight w:val="0"/>
      <w:marTop w:val="0"/>
      <w:marBottom w:val="0"/>
      <w:divBdr>
        <w:top w:val="none" w:sz="0" w:space="0" w:color="auto"/>
        <w:left w:val="none" w:sz="0" w:space="0" w:color="auto"/>
        <w:bottom w:val="none" w:sz="0" w:space="0" w:color="auto"/>
        <w:right w:val="none" w:sz="0" w:space="0" w:color="auto"/>
      </w:divBdr>
    </w:div>
    <w:div w:id="1168710102">
      <w:bodyDiv w:val="1"/>
      <w:marLeft w:val="0"/>
      <w:marRight w:val="0"/>
      <w:marTop w:val="0"/>
      <w:marBottom w:val="0"/>
      <w:divBdr>
        <w:top w:val="none" w:sz="0" w:space="0" w:color="auto"/>
        <w:left w:val="none" w:sz="0" w:space="0" w:color="auto"/>
        <w:bottom w:val="none" w:sz="0" w:space="0" w:color="auto"/>
        <w:right w:val="none" w:sz="0" w:space="0" w:color="auto"/>
      </w:divBdr>
    </w:div>
    <w:div w:id="1230774088">
      <w:bodyDiv w:val="1"/>
      <w:marLeft w:val="0"/>
      <w:marRight w:val="0"/>
      <w:marTop w:val="0"/>
      <w:marBottom w:val="0"/>
      <w:divBdr>
        <w:top w:val="none" w:sz="0" w:space="0" w:color="auto"/>
        <w:left w:val="none" w:sz="0" w:space="0" w:color="auto"/>
        <w:bottom w:val="none" w:sz="0" w:space="0" w:color="auto"/>
        <w:right w:val="none" w:sz="0" w:space="0" w:color="auto"/>
      </w:divBdr>
    </w:div>
    <w:div w:id="1250582466">
      <w:bodyDiv w:val="1"/>
      <w:marLeft w:val="0"/>
      <w:marRight w:val="0"/>
      <w:marTop w:val="0"/>
      <w:marBottom w:val="0"/>
      <w:divBdr>
        <w:top w:val="none" w:sz="0" w:space="0" w:color="auto"/>
        <w:left w:val="none" w:sz="0" w:space="0" w:color="auto"/>
        <w:bottom w:val="none" w:sz="0" w:space="0" w:color="auto"/>
        <w:right w:val="none" w:sz="0" w:space="0" w:color="auto"/>
      </w:divBdr>
    </w:div>
    <w:div w:id="1571041281">
      <w:bodyDiv w:val="1"/>
      <w:marLeft w:val="0"/>
      <w:marRight w:val="0"/>
      <w:marTop w:val="0"/>
      <w:marBottom w:val="0"/>
      <w:divBdr>
        <w:top w:val="none" w:sz="0" w:space="0" w:color="auto"/>
        <w:left w:val="none" w:sz="0" w:space="0" w:color="auto"/>
        <w:bottom w:val="none" w:sz="0" w:space="0" w:color="auto"/>
        <w:right w:val="none" w:sz="0" w:space="0" w:color="auto"/>
      </w:divBdr>
    </w:div>
    <w:div w:id="1767848130">
      <w:bodyDiv w:val="1"/>
      <w:marLeft w:val="0"/>
      <w:marRight w:val="0"/>
      <w:marTop w:val="0"/>
      <w:marBottom w:val="0"/>
      <w:divBdr>
        <w:top w:val="none" w:sz="0" w:space="0" w:color="auto"/>
        <w:left w:val="none" w:sz="0" w:space="0" w:color="auto"/>
        <w:bottom w:val="none" w:sz="0" w:space="0" w:color="auto"/>
        <w:right w:val="none" w:sz="0" w:space="0" w:color="auto"/>
      </w:divBdr>
    </w:div>
    <w:div w:id="1788350973">
      <w:bodyDiv w:val="1"/>
      <w:marLeft w:val="0"/>
      <w:marRight w:val="0"/>
      <w:marTop w:val="0"/>
      <w:marBottom w:val="0"/>
      <w:divBdr>
        <w:top w:val="none" w:sz="0" w:space="0" w:color="auto"/>
        <w:left w:val="none" w:sz="0" w:space="0" w:color="auto"/>
        <w:bottom w:val="none" w:sz="0" w:space="0" w:color="auto"/>
        <w:right w:val="none" w:sz="0" w:space="0" w:color="auto"/>
      </w:divBdr>
    </w:div>
    <w:div w:id="1835877389">
      <w:bodyDiv w:val="1"/>
      <w:marLeft w:val="0"/>
      <w:marRight w:val="0"/>
      <w:marTop w:val="0"/>
      <w:marBottom w:val="0"/>
      <w:divBdr>
        <w:top w:val="none" w:sz="0" w:space="0" w:color="auto"/>
        <w:left w:val="none" w:sz="0" w:space="0" w:color="auto"/>
        <w:bottom w:val="none" w:sz="0" w:space="0" w:color="auto"/>
        <w:right w:val="none" w:sz="0" w:space="0" w:color="auto"/>
      </w:divBdr>
    </w:div>
    <w:div w:id="1839735461">
      <w:bodyDiv w:val="1"/>
      <w:marLeft w:val="0"/>
      <w:marRight w:val="0"/>
      <w:marTop w:val="0"/>
      <w:marBottom w:val="0"/>
      <w:divBdr>
        <w:top w:val="none" w:sz="0" w:space="0" w:color="auto"/>
        <w:left w:val="none" w:sz="0" w:space="0" w:color="auto"/>
        <w:bottom w:val="none" w:sz="0" w:space="0" w:color="auto"/>
        <w:right w:val="none" w:sz="0" w:space="0" w:color="auto"/>
      </w:divBdr>
    </w:div>
    <w:div w:id="1898122805">
      <w:bodyDiv w:val="1"/>
      <w:marLeft w:val="0"/>
      <w:marRight w:val="0"/>
      <w:marTop w:val="0"/>
      <w:marBottom w:val="0"/>
      <w:divBdr>
        <w:top w:val="none" w:sz="0" w:space="0" w:color="auto"/>
        <w:left w:val="none" w:sz="0" w:space="0" w:color="auto"/>
        <w:bottom w:val="none" w:sz="0" w:space="0" w:color="auto"/>
        <w:right w:val="none" w:sz="0" w:space="0" w:color="auto"/>
      </w:divBdr>
    </w:div>
    <w:div w:id="1920140563">
      <w:bodyDiv w:val="1"/>
      <w:marLeft w:val="0"/>
      <w:marRight w:val="0"/>
      <w:marTop w:val="0"/>
      <w:marBottom w:val="0"/>
      <w:divBdr>
        <w:top w:val="none" w:sz="0" w:space="0" w:color="auto"/>
        <w:left w:val="none" w:sz="0" w:space="0" w:color="auto"/>
        <w:bottom w:val="none" w:sz="0" w:space="0" w:color="auto"/>
        <w:right w:val="none" w:sz="0" w:space="0" w:color="auto"/>
      </w:divBdr>
    </w:div>
    <w:div w:id="2008169537">
      <w:bodyDiv w:val="1"/>
      <w:marLeft w:val="0"/>
      <w:marRight w:val="0"/>
      <w:marTop w:val="0"/>
      <w:marBottom w:val="0"/>
      <w:divBdr>
        <w:top w:val="none" w:sz="0" w:space="0" w:color="auto"/>
        <w:left w:val="none" w:sz="0" w:space="0" w:color="auto"/>
        <w:bottom w:val="none" w:sz="0" w:space="0" w:color="auto"/>
        <w:right w:val="none" w:sz="0" w:space="0" w:color="auto"/>
      </w:divBdr>
    </w:div>
    <w:div w:id="206001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en.wikipedia.org/wiki/Food_supply"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iet_(nutrition)"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32036-B052-4C45-98E8-63C88156C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3657</Words>
  <Characters>20116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Nathalie ---</dc:creator>
  <cp:lastModifiedBy>Nathalie ---</cp:lastModifiedBy>
  <cp:revision>2</cp:revision>
  <dcterms:created xsi:type="dcterms:W3CDTF">2019-12-11T14:42:00Z</dcterms:created>
  <dcterms:modified xsi:type="dcterms:W3CDTF">2019-12-11T14:42:00Z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b585fb48-4429-367e-8734-2e7a0745efa6</vt:lpwstr>
  </property>
  <property fmtid="{D5CDD505-2E9C-101B-9397-08002B2CF9AE}" pid="24" name="Mendeley Citation Style_1">
    <vt:lpwstr>http://www.zotero.org/styles/apa</vt:lpwstr>
  </property>
</Properties>
</file>