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w:t>
            </w:r>
            <w:proofErr w:type="spellStart"/>
            <w:r>
              <w:rPr>
                <w:rFonts w:ascii="Verdana" w:hAnsi="Verdana"/>
              </w:rPr>
              <w:t>Reviewgruppe</w:t>
            </w:r>
            <w:proofErr w:type="spellEnd"/>
            <w:r>
              <w:rPr>
                <w:rFonts w:ascii="Verdana" w:hAnsi="Verdana"/>
              </w:rPr>
              <w:t xml:space="preserv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w:t>
            </w:r>
            <w:proofErr w:type="spellStart"/>
            <w:r>
              <w:rPr>
                <w:rFonts w:ascii="Verdana" w:hAnsi="Verdana"/>
              </w:rPr>
              <w:t>reviewgruppe</w:t>
            </w:r>
            <w:proofErr w:type="spellEnd"/>
            <w:r>
              <w:rPr>
                <w:rFonts w:ascii="Verdana" w:hAnsi="Verdana"/>
              </w:rPr>
              <w:t xml:space="preserve">? Hvad ønsker vi at opnå ved at bruge en </w:t>
            </w:r>
            <w:proofErr w:type="spellStart"/>
            <w:r>
              <w:rPr>
                <w:rFonts w:ascii="Verdana" w:hAnsi="Verdana"/>
              </w:rPr>
              <w:t>reviewgruppe</w:t>
            </w:r>
            <w:proofErr w:type="spellEnd"/>
            <w:r>
              <w:rPr>
                <w:rFonts w:ascii="Verdana" w:hAnsi="Verdana"/>
              </w:rPr>
              <w:t xml:space="preserv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 xml:space="preserve">Der er god hjælp at hente ved Embedded </w:t>
            </w:r>
            <w:proofErr w:type="spellStart"/>
            <w:r w:rsidRPr="001415B5">
              <w:rPr>
                <w:rFonts w:ascii="Verdana" w:hAnsi="Verdana"/>
              </w:rPr>
              <w:t>Stock</w:t>
            </w:r>
            <w:proofErr w:type="spellEnd"/>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w:t>
            </w:r>
            <w:proofErr w:type="spellStart"/>
            <w:r>
              <w:rPr>
                <w:rFonts w:ascii="Verdana" w:hAnsi="Verdana"/>
              </w:rPr>
              <w:t>reviewgruppe</w:t>
            </w:r>
            <w:proofErr w:type="spellEnd"/>
            <w:r>
              <w:rPr>
                <w:rFonts w:ascii="Verdana" w:hAnsi="Verdana"/>
              </w:rPr>
              <w:t xml:space="preserv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w:t>
            </w:r>
            <w:proofErr w:type="spellStart"/>
            <w:r>
              <w:rPr>
                <w:rFonts w:ascii="Verdana" w:hAnsi="Verdana"/>
              </w:rPr>
              <w:t>board</w:t>
            </w:r>
            <w:proofErr w:type="spellEnd"/>
            <w:r>
              <w:rPr>
                <w:rFonts w:ascii="Verdana" w:hAnsi="Verdana"/>
              </w:rPr>
              <w:t xml:space="preserve">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w:t>
            </w:r>
            <w:proofErr w:type="spellStart"/>
            <w:r w:rsidRPr="00CC4578">
              <w:rPr>
                <w:rFonts w:ascii="Verdana" w:hAnsi="Verdana"/>
              </w:rPr>
              <w:t>board</w:t>
            </w:r>
            <w:proofErr w:type="spellEnd"/>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 xml:space="preserve">Skal vi lukke </w:t>
            </w:r>
            <w:proofErr w:type="spellStart"/>
            <w:r>
              <w:rPr>
                <w:rFonts w:ascii="Verdana" w:hAnsi="Verdana"/>
              </w:rPr>
              <w:t>reviewgruppe</w:t>
            </w:r>
            <w:proofErr w:type="spellEnd"/>
            <w:r>
              <w:rPr>
                <w:rFonts w:ascii="Verdana" w:hAnsi="Verdana"/>
              </w:rPr>
              <w:t xml:space="preserv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w:t>
            </w:r>
            <w:proofErr w:type="spellStart"/>
            <w:r>
              <w:rPr>
                <w:rFonts w:ascii="Verdana" w:hAnsi="Verdana"/>
              </w:rPr>
              <w:t>Pavia</w:t>
            </w:r>
            <w:proofErr w:type="spellEnd"/>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w:t>
            </w:r>
            <w:proofErr w:type="spellStart"/>
            <w:r w:rsidR="000C7F1A">
              <w:rPr>
                <w:rFonts w:ascii="Verdana" w:hAnsi="Verdana"/>
              </w:rPr>
              <w:t>reviewgruppe</w:t>
            </w:r>
            <w:proofErr w:type="spellEnd"/>
            <w:r w:rsidR="000C7F1A">
              <w:rPr>
                <w:rFonts w:ascii="Verdana" w:hAnsi="Verdana"/>
              </w:rPr>
              <w:t xml:space="preserv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Paragraph"/>
              <w:numPr>
                <w:ilvl w:val="0"/>
                <w:numId w:val="18"/>
              </w:numPr>
              <w:spacing w:line="276" w:lineRule="auto"/>
              <w:rPr>
                <w:rFonts w:ascii="Verdana" w:hAnsi="Verdana"/>
                <w:b/>
              </w:rPr>
            </w:pPr>
            <w:proofErr w:type="spellStart"/>
            <w:r>
              <w:rPr>
                <w:rFonts w:ascii="Verdana" w:hAnsi="Verdana"/>
                <w:b/>
              </w:rPr>
              <w:t>Daily</w:t>
            </w:r>
            <w:proofErr w:type="spellEnd"/>
            <w:r>
              <w:rPr>
                <w:rFonts w:ascii="Verdana" w:hAnsi="Verdana"/>
                <w:b/>
              </w:rPr>
              <w:t xml:space="preserve"> </w:t>
            </w:r>
            <w:proofErr w:type="spellStart"/>
            <w:r>
              <w:rPr>
                <w:rFonts w:ascii="Verdana" w:hAnsi="Verdana"/>
                <w:b/>
              </w:rPr>
              <w:t>scrum</w:t>
            </w:r>
            <w:proofErr w:type="spellEnd"/>
            <w:r>
              <w:rPr>
                <w:rFonts w:ascii="Verdana" w:hAnsi="Verdana"/>
                <w:b/>
              </w:rPr>
              <w:t xml:space="preserve"> meeting </w:t>
            </w:r>
          </w:p>
          <w:p w14:paraId="1A55989E" w14:textId="60CCA516" w:rsidR="00307169" w:rsidRDefault="00307169" w:rsidP="005A17C1">
            <w:pPr>
              <w:pStyle w:val="ListParagraph"/>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Paragraph"/>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Paragraph"/>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Kontakt PL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facebook</w:t>
            </w:r>
            <w:proofErr w:type="spellEnd"/>
          </w:p>
          <w:p w14:paraId="1F9024EA" w14:textId="0F4A1B30"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Kontakt Ada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favebook</w:t>
            </w:r>
            <w:proofErr w:type="spellEnd"/>
          </w:p>
          <w:p w14:paraId="7AD2B09B" w14:textId="4BD14C5D"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Svar SHA på mail ang. </w:t>
            </w:r>
            <w:proofErr w:type="spellStart"/>
            <w:r>
              <w:rPr>
                <w:rFonts w:ascii="Verdana" w:hAnsi="Verdana"/>
                <w:b/>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w:t>
            </w:r>
            <w:proofErr w:type="spellStart"/>
            <w:r>
              <w:rPr>
                <w:rFonts w:ascii="Verdana" w:hAnsi="Verdana"/>
              </w:rPr>
              <w:t>basic</w:t>
            </w:r>
            <w:proofErr w:type="spellEnd"/>
            <w:r>
              <w:rPr>
                <w:rFonts w:ascii="Verdana" w:hAnsi="Verdana"/>
              </w:rPr>
              <w:t xml:space="preserve">”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w:t>
            </w:r>
            <w:proofErr w:type="spellStart"/>
            <w:r>
              <w:rPr>
                <w:rFonts w:ascii="Verdana" w:hAnsi="Verdana"/>
              </w:rPr>
              <w:t>Gant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 xml:space="preserve">Undersøger </w:t>
            </w:r>
            <w:proofErr w:type="spellStart"/>
            <w:r w:rsidR="00BC0219" w:rsidRPr="00BC0219">
              <w:rPr>
                <w:rFonts w:ascii="Verdana" w:hAnsi="Verdana"/>
              </w:rPr>
              <w:t>GitHub</w:t>
            </w:r>
            <w:proofErr w:type="spellEnd"/>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 xml:space="preserve">Undersøger </w:t>
            </w:r>
            <w:proofErr w:type="spellStart"/>
            <w:r w:rsidRPr="00BC0219">
              <w:rPr>
                <w:rFonts w:ascii="Verdana" w:hAnsi="Verdana"/>
              </w:rPr>
              <w:t>GitHub</w:t>
            </w:r>
            <w:proofErr w:type="spellEnd"/>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w:t>
            </w:r>
            <w:proofErr w:type="spellStart"/>
            <w:r>
              <w:rPr>
                <w:rFonts w:ascii="Verdana" w:hAnsi="Verdana"/>
              </w:rPr>
              <w:t>GitHub</w:t>
            </w:r>
            <w:proofErr w:type="spellEnd"/>
            <w:r>
              <w:rPr>
                <w:rFonts w:ascii="Verdana" w:hAnsi="Verdana"/>
              </w:rPr>
              <w:t xml:space="preserve">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w:t>
            </w:r>
            <w:proofErr w:type="spellStart"/>
            <w:r w:rsidRPr="00E76ACE">
              <w:rPr>
                <w:rFonts w:ascii="Verdana" w:hAnsi="Verdana"/>
              </w:rPr>
              <w:t>product</w:t>
            </w:r>
            <w:proofErr w:type="spellEnd"/>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 xml:space="preserve">Lodde </w:t>
            </w:r>
            <w:proofErr w:type="spellStart"/>
            <w:r>
              <w:rPr>
                <w:rFonts w:ascii="Verdana" w:hAnsi="Verdana"/>
              </w:rPr>
              <w:t>Mic</w:t>
            </w:r>
            <w:proofErr w:type="spellEnd"/>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er ikke placeret på et </w:t>
            </w:r>
            <w:proofErr w:type="spellStart"/>
            <w:r>
              <w:rPr>
                <w:rFonts w:ascii="Verdana" w:hAnsi="Verdana"/>
              </w:rPr>
              <w:t>præt</w:t>
            </w:r>
            <w:proofErr w:type="spellEnd"/>
            <w:r>
              <w:rPr>
                <w:rFonts w:ascii="Verdana" w:hAnsi="Verdana"/>
              </w:rPr>
              <w:t xml:space="preserve">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xml:space="preserve">. Tore ville tror at vi skal </w:t>
            </w:r>
            <w:proofErr w:type="spellStart"/>
            <w:r>
              <w:rPr>
                <w:rFonts w:ascii="Verdana" w:hAnsi="Verdana"/>
              </w:rPr>
              <w:t>brge</w:t>
            </w:r>
            <w:proofErr w:type="spellEnd"/>
            <w:r>
              <w:rPr>
                <w:rFonts w:ascii="Verdana" w:hAnsi="Verdana"/>
              </w:rPr>
              <w:t xml:space="preserv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 xml:space="preserve">Mail til </w:t>
            </w:r>
            <w:proofErr w:type="spellStart"/>
            <w:r>
              <w:rPr>
                <w:rFonts w:ascii="Verdana" w:hAnsi="Verdana"/>
              </w:rPr>
              <w:t>Pavia</w:t>
            </w:r>
            <w:proofErr w:type="spellEnd"/>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 xml:space="preserve">Det er yderligere undersøgt om der er adgang til webkameraets mikrofon igennem </w:t>
            </w:r>
            <w:proofErr w:type="spellStart"/>
            <w:r w:rsidR="005D2159">
              <w:rPr>
                <w:rFonts w:ascii="Verdana" w:hAnsi="Verdana"/>
              </w:rPr>
              <w:t>La</w:t>
            </w:r>
            <w:r w:rsidR="00552D3A">
              <w:rPr>
                <w:rFonts w:ascii="Verdana" w:hAnsi="Verdana"/>
              </w:rPr>
              <w:t>bview</w:t>
            </w:r>
            <w:proofErr w:type="spellEnd"/>
            <w:r w:rsidR="00552D3A">
              <w:rPr>
                <w:rFonts w:ascii="Verdana" w:hAnsi="Verdana"/>
              </w:rPr>
              <w:t>.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w:t>
            </w:r>
            <w:proofErr w:type="spellStart"/>
            <w:r>
              <w:rPr>
                <w:rFonts w:ascii="Verdana" w:hAnsi="Verdana"/>
              </w:rPr>
              <w:t>issue</w:t>
            </w:r>
            <w:proofErr w:type="spellEnd"/>
            <w:r>
              <w:rPr>
                <w:rFonts w:ascii="Verdana" w:hAnsi="Verdana"/>
              </w:rPr>
              <w:t xml:space="preserv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B06EF6">
        <w:tc>
          <w:tcPr>
            <w:tcW w:w="9854" w:type="dxa"/>
          </w:tcPr>
          <w:p w14:paraId="217F789E" w14:textId="0BF5404C" w:rsidR="0067128B" w:rsidRPr="0067128B" w:rsidRDefault="0067128B" w:rsidP="00B06EF6">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324318F2" w14:textId="77777777" w:rsidR="0067128B" w:rsidRPr="00296448" w:rsidRDefault="0067128B" w:rsidP="00B06EF6">
            <w:pPr>
              <w:spacing w:line="276" w:lineRule="auto"/>
              <w:rPr>
                <w:rFonts w:ascii="Verdana" w:hAnsi="Verdana"/>
                <w:b/>
              </w:rPr>
            </w:pPr>
          </w:p>
          <w:p w14:paraId="5320C3B2" w14:textId="5AB04B3F" w:rsidR="0067128B" w:rsidRPr="0067128B" w:rsidRDefault="0067128B" w:rsidP="00B06EF6">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B06EF6">
            <w:pPr>
              <w:spacing w:line="276" w:lineRule="auto"/>
              <w:rPr>
                <w:rFonts w:ascii="Verdana" w:hAnsi="Verdana"/>
                <w:b/>
              </w:rPr>
            </w:pPr>
          </w:p>
          <w:p w14:paraId="48212EC2" w14:textId="38438D19" w:rsidR="0067128B" w:rsidRDefault="0067128B" w:rsidP="00B06EF6">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B06EF6">
        <w:tc>
          <w:tcPr>
            <w:tcW w:w="9854" w:type="dxa"/>
          </w:tcPr>
          <w:p w14:paraId="2758B857" w14:textId="4F791BC2" w:rsidR="0067128B" w:rsidRDefault="0067128B" w:rsidP="00B06EF6">
            <w:pPr>
              <w:spacing w:line="276" w:lineRule="auto"/>
              <w:rPr>
                <w:rFonts w:ascii="Verdana" w:hAnsi="Verdana"/>
                <w:b/>
              </w:rPr>
            </w:pPr>
            <w:r>
              <w:rPr>
                <w:rFonts w:ascii="Verdana" w:hAnsi="Verdana"/>
                <w:b/>
              </w:rPr>
              <w:t>Dagsorden:</w:t>
            </w:r>
          </w:p>
          <w:p w14:paraId="11A4983B" w14:textId="77777777" w:rsidR="0067128B" w:rsidRPr="0067128B" w:rsidRDefault="0067128B" w:rsidP="0067128B">
            <w:pPr>
              <w:pStyle w:val="ListParagraph"/>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1ACF654C" w14:textId="77777777" w:rsidR="0067128B" w:rsidRPr="00197A9D" w:rsidRDefault="00197A9D" w:rsidP="0067128B">
            <w:pPr>
              <w:pStyle w:val="ListParagraph"/>
              <w:numPr>
                <w:ilvl w:val="0"/>
                <w:numId w:val="50"/>
              </w:numPr>
              <w:spacing w:line="276" w:lineRule="auto"/>
              <w:rPr>
                <w:rFonts w:ascii="Verdana" w:hAnsi="Verdana"/>
                <w:b/>
              </w:rPr>
            </w:pPr>
            <w:r>
              <w:rPr>
                <w:rFonts w:ascii="Verdana" w:hAnsi="Verdana"/>
              </w:rPr>
              <w:t>Lave diagram for testforløbet</w:t>
            </w:r>
          </w:p>
          <w:p w14:paraId="1946E2D7" w14:textId="742AD084" w:rsidR="00197A9D" w:rsidRPr="007C1549" w:rsidRDefault="00197A9D" w:rsidP="0067128B">
            <w:pPr>
              <w:pStyle w:val="ListParagraph"/>
              <w:numPr>
                <w:ilvl w:val="0"/>
                <w:numId w:val="50"/>
              </w:numPr>
              <w:spacing w:line="276" w:lineRule="auto"/>
              <w:rPr>
                <w:rFonts w:ascii="Verdana" w:hAnsi="Verdana"/>
                <w:b/>
              </w:rPr>
            </w:pPr>
            <w:r>
              <w:rPr>
                <w:rFonts w:ascii="Verdana" w:hAnsi="Verdana"/>
              </w:rPr>
              <w:t xml:space="preserve">Lave planche </w:t>
            </w:r>
          </w:p>
          <w:p w14:paraId="38E121B8" w14:textId="2FD7663D" w:rsidR="007C1549" w:rsidRPr="0067128B" w:rsidRDefault="007C1549" w:rsidP="0067128B">
            <w:pPr>
              <w:pStyle w:val="ListParagraph"/>
              <w:numPr>
                <w:ilvl w:val="0"/>
                <w:numId w:val="50"/>
              </w:numPr>
              <w:spacing w:line="276" w:lineRule="auto"/>
              <w:rPr>
                <w:rFonts w:ascii="Verdana" w:hAnsi="Verdana"/>
                <w:b/>
              </w:rPr>
            </w:pPr>
            <w:r>
              <w:rPr>
                <w:rFonts w:ascii="Verdana" w:hAnsi="Verdana"/>
              </w:rPr>
              <w:t>Planlægge lovgivningsforløbet</w:t>
            </w:r>
            <w:bookmarkStart w:id="2" w:name="_GoBack"/>
            <w:bookmarkEnd w:id="2"/>
          </w:p>
          <w:p w14:paraId="7270D2DE" w14:textId="77777777" w:rsidR="0067128B" w:rsidRDefault="0067128B" w:rsidP="00B06EF6">
            <w:pPr>
              <w:spacing w:line="276" w:lineRule="auto"/>
              <w:rPr>
                <w:rFonts w:ascii="Verdana" w:hAnsi="Verdana"/>
                <w:b/>
              </w:rPr>
            </w:pPr>
          </w:p>
          <w:p w14:paraId="6D567AC4" w14:textId="77777777" w:rsidR="0067128B" w:rsidRPr="00296448" w:rsidRDefault="0067128B" w:rsidP="00B06EF6">
            <w:pPr>
              <w:spacing w:line="276" w:lineRule="auto"/>
              <w:rPr>
                <w:rFonts w:ascii="Verdana" w:hAnsi="Verdana"/>
                <w:b/>
              </w:rPr>
            </w:pPr>
          </w:p>
        </w:tc>
      </w:tr>
      <w:tr w:rsidR="0067128B" w14:paraId="6E74E058" w14:textId="77777777" w:rsidTr="00B06EF6">
        <w:tc>
          <w:tcPr>
            <w:tcW w:w="9854" w:type="dxa"/>
          </w:tcPr>
          <w:p w14:paraId="7B33AD48" w14:textId="77777777" w:rsidR="0067128B" w:rsidRDefault="0067128B" w:rsidP="00B06EF6">
            <w:pPr>
              <w:spacing w:line="276" w:lineRule="auto"/>
              <w:rPr>
                <w:rFonts w:ascii="Verdana" w:hAnsi="Verdana"/>
                <w:b/>
              </w:rPr>
            </w:pPr>
            <w:r w:rsidRPr="00296448">
              <w:rPr>
                <w:rFonts w:ascii="Verdana" w:hAnsi="Verdana"/>
                <w:b/>
              </w:rPr>
              <w:lastRenderedPageBreak/>
              <w:t xml:space="preserve">Overvejelser og refleksioner </w:t>
            </w:r>
          </w:p>
          <w:p w14:paraId="088BA948" w14:textId="77777777" w:rsidR="0067128B" w:rsidRDefault="0067128B" w:rsidP="00B06EF6">
            <w:pPr>
              <w:spacing w:line="276" w:lineRule="auto"/>
              <w:rPr>
                <w:rFonts w:ascii="Verdana" w:hAnsi="Verdana"/>
                <w:b/>
              </w:rPr>
            </w:pPr>
          </w:p>
          <w:p w14:paraId="70E9E806" w14:textId="77777777" w:rsidR="0067128B" w:rsidRPr="00296448" w:rsidRDefault="0067128B" w:rsidP="00B06EF6">
            <w:pPr>
              <w:spacing w:line="276" w:lineRule="auto"/>
              <w:rPr>
                <w:rFonts w:ascii="Verdana" w:hAnsi="Verdana"/>
              </w:rPr>
            </w:pPr>
          </w:p>
          <w:p w14:paraId="58772936" w14:textId="77777777" w:rsidR="0067128B" w:rsidRDefault="0067128B" w:rsidP="00B06EF6">
            <w:pPr>
              <w:spacing w:line="276" w:lineRule="auto"/>
              <w:rPr>
                <w:rFonts w:ascii="Verdana" w:hAnsi="Verdana"/>
                <w:sz w:val="20"/>
                <w:szCs w:val="20"/>
              </w:rPr>
            </w:pPr>
          </w:p>
        </w:tc>
      </w:tr>
      <w:tr w:rsidR="0067128B" w14:paraId="3C88D238" w14:textId="77777777" w:rsidTr="00B06EF6">
        <w:tc>
          <w:tcPr>
            <w:tcW w:w="9854" w:type="dxa"/>
          </w:tcPr>
          <w:p w14:paraId="14CF871C" w14:textId="77777777" w:rsidR="0067128B" w:rsidRPr="00296448" w:rsidRDefault="0067128B" w:rsidP="00B06EF6">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B06EF6">
            <w:pPr>
              <w:spacing w:line="276" w:lineRule="auto"/>
              <w:rPr>
                <w:rFonts w:ascii="Verdana" w:hAnsi="Verdana"/>
                <w:b/>
              </w:rPr>
            </w:pPr>
          </w:p>
          <w:p w14:paraId="37CEEE65" w14:textId="77777777" w:rsidR="0067128B" w:rsidRPr="00296448" w:rsidRDefault="0067128B" w:rsidP="00B06EF6">
            <w:pPr>
              <w:spacing w:line="276" w:lineRule="auto"/>
              <w:rPr>
                <w:rFonts w:ascii="Verdana" w:hAnsi="Verdana"/>
                <w:b/>
              </w:rPr>
            </w:pPr>
            <w:r w:rsidRPr="00296448">
              <w:rPr>
                <w:rFonts w:ascii="Verdana" w:hAnsi="Verdana"/>
                <w:b/>
              </w:rPr>
              <w:t>Valgt:</w:t>
            </w:r>
          </w:p>
          <w:p w14:paraId="189C57DC" w14:textId="77777777" w:rsidR="0067128B" w:rsidRPr="00296448" w:rsidRDefault="0067128B" w:rsidP="00B06EF6">
            <w:pPr>
              <w:spacing w:line="276" w:lineRule="auto"/>
              <w:rPr>
                <w:rFonts w:ascii="Verdana" w:hAnsi="Verdana"/>
                <w:b/>
              </w:rPr>
            </w:pPr>
          </w:p>
          <w:p w14:paraId="40E34B1E" w14:textId="77777777" w:rsidR="0067128B" w:rsidRPr="00296448" w:rsidRDefault="0067128B" w:rsidP="00B06EF6">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B06EF6">
            <w:pPr>
              <w:spacing w:line="276" w:lineRule="auto"/>
              <w:rPr>
                <w:rFonts w:ascii="Verdana" w:hAnsi="Verdana"/>
                <w:b/>
              </w:rPr>
            </w:pPr>
          </w:p>
          <w:p w14:paraId="3AAE3012" w14:textId="77777777" w:rsidR="0067128B" w:rsidRDefault="0067128B" w:rsidP="00B06EF6">
            <w:pPr>
              <w:spacing w:line="276" w:lineRule="auto"/>
              <w:rPr>
                <w:rFonts w:ascii="Verdana" w:hAnsi="Verdana"/>
                <w:b/>
              </w:rPr>
            </w:pPr>
            <w:r w:rsidRPr="00296448">
              <w:rPr>
                <w:rFonts w:ascii="Verdana" w:hAnsi="Verdana"/>
                <w:b/>
              </w:rPr>
              <w:t xml:space="preserve">Idéer: </w:t>
            </w:r>
          </w:p>
          <w:p w14:paraId="0B206B7D" w14:textId="75C84711" w:rsidR="0067128B" w:rsidRPr="0067128B" w:rsidRDefault="0067128B" w:rsidP="00B06EF6">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4777085E" w14:textId="77777777" w:rsidR="0067128B" w:rsidRPr="00296448" w:rsidRDefault="0067128B" w:rsidP="00B06EF6">
            <w:pPr>
              <w:spacing w:line="276" w:lineRule="auto"/>
              <w:rPr>
                <w:rFonts w:ascii="Verdana" w:hAnsi="Verdana"/>
              </w:rPr>
            </w:pPr>
          </w:p>
        </w:tc>
      </w:tr>
      <w:tr w:rsidR="0067128B" w14:paraId="5129FBEE" w14:textId="77777777" w:rsidTr="00B06EF6">
        <w:tc>
          <w:tcPr>
            <w:tcW w:w="9854" w:type="dxa"/>
          </w:tcPr>
          <w:p w14:paraId="67F5808A" w14:textId="77777777" w:rsidR="0067128B" w:rsidRPr="00296448" w:rsidRDefault="0067128B" w:rsidP="00B06EF6">
            <w:pPr>
              <w:spacing w:line="276" w:lineRule="auto"/>
              <w:rPr>
                <w:rFonts w:ascii="Verdana" w:hAnsi="Verdana"/>
                <w:b/>
              </w:rPr>
            </w:pPr>
            <w:r>
              <w:rPr>
                <w:rFonts w:ascii="Verdana" w:hAnsi="Verdana"/>
                <w:b/>
              </w:rPr>
              <w:t>Observationer</w:t>
            </w:r>
          </w:p>
          <w:p w14:paraId="505111F0" w14:textId="77777777" w:rsidR="0067128B" w:rsidRPr="00296448" w:rsidRDefault="0067128B" w:rsidP="00B06EF6">
            <w:pPr>
              <w:spacing w:line="276" w:lineRule="auto"/>
              <w:rPr>
                <w:rFonts w:ascii="Verdana" w:hAnsi="Verdana"/>
              </w:rPr>
            </w:pPr>
          </w:p>
        </w:tc>
      </w:tr>
      <w:tr w:rsidR="0067128B" w14:paraId="11E0E410" w14:textId="77777777" w:rsidTr="00B06EF6">
        <w:tc>
          <w:tcPr>
            <w:tcW w:w="9854" w:type="dxa"/>
          </w:tcPr>
          <w:p w14:paraId="52B2A7D6" w14:textId="77777777" w:rsidR="0067128B" w:rsidRPr="00296448" w:rsidRDefault="0067128B" w:rsidP="00B06EF6">
            <w:pPr>
              <w:spacing w:line="276" w:lineRule="auto"/>
              <w:rPr>
                <w:rFonts w:ascii="Verdana" w:hAnsi="Verdana"/>
                <w:b/>
              </w:rPr>
            </w:pPr>
            <w:r w:rsidRPr="00296448">
              <w:rPr>
                <w:rFonts w:ascii="Verdana" w:hAnsi="Verdana"/>
                <w:b/>
              </w:rPr>
              <w:t>Proces</w:t>
            </w:r>
            <w:r>
              <w:rPr>
                <w:rFonts w:ascii="Verdana" w:hAnsi="Verdana"/>
                <w:b/>
              </w:rPr>
              <w:t>forløbet</w:t>
            </w:r>
          </w:p>
          <w:p w14:paraId="2ADD966F" w14:textId="77777777" w:rsidR="0067128B" w:rsidRPr="00296448" w:rsidRDefault="0067128B" w:rsidP="00B06EF6">
            <w:pPr>
              <w:spacing w:line="276" w:lineRule="auto"/>
              <w:rPr>
                <w:rFonts w:ascii="Verdana" w:hAnsi="Verdana"/>
              </w:rPr>
            </w:pPr>
          </w:p>
        </w:tc>
      </w:tr>
      <w:tr w:rsidR="0067128B" w14:paraId="578EC930" w14:textId="77777777" w:rsidTr="00B06EF6">
        <w:tc>
          <w:tcPr>
            <w:tcW w:w="9854" w:type="dxa"/>
          </w:tcPr>
          <w:p w14:paraId="7B99F514" w14:textId="77777777" w:rsidR="0067128B" w:rsidRDefault="0067128B" w:rsidP="00B06EF6">
            <w:pPr>
              <w:spacing w:line="276" w:lineRule="auto"/>
              <w:rPr>
                <w:rFonts w:ascii="Verdana" w:hAnsi="Verdana"/>
                <w:b/>
              </w:rPr>
            </w:pPr>
            <w:r>
              <w:rPr>
                <w:rFonts w:ascii="Verdana" w:hAnsi="Verdana"/>
                <w:b/>
              </w:rPr>
              <w:t>Aktioner</w:t>
            </w:r>
          </w:p>
          <w:p w14:paraId="5C5BF41A" w14:textId="77777777" w:rsidR="0067128B" w:rsidRDefault="0067128B" w:rsidP="00B06EF6">
            <w:pPr>
              <w:spacing w:line="276" w:lineRule="auto"/>
              <w:rPr>
                <w:rFonts w:ascii="Verdana" w:hAnsi="Verdana"/>
                <w:b/>
              </w:rPr>
            </w:pPr>
          </w:p>
          <w:p w14:paraId="4EB082C1" w14:textId="77777777" w:rsidR="0067128B" w:rsidRPr="00296448" w:rsidRDefault="0067128B" w:rsidP="00B06EF6">
            <w:pPr>
              <w:spacing w:line="276" w:lineRule="auto"/>
              <w:rPr>
                <w:rFonts w:ascii="Verdana" w:hAnsi="Verdana"/>
                <w:b/>
              </w:rPr>
            </w:pPr>
            <w:r>
              <w:rPr>
                <w:rFonts w:ascii="Verdana" w:hAnsi="Verdana"/>
                <w:b/>
              </w:rPr>
              <w:t>JH:</w:t>
            </w:r>
          </w:p>
          <w:p w14:paraId="649502DF" w14:textId="77777777" w:rsidR="0067128B" w:rsidRPr="00296448" w:rsidRDefault="0067128B" w:rsidP="00B06EF6">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B06EF6">
            <w:pPr>
              <w:spacing w:line="276" w:lineRule="auto"/>
              <w:rPr>
                <w:rFonts w:ascii="Verdana" w:hAnsi="Verdana"/>
              </w:rPr>
            </w:pPr>
          </w:p>
        </w:tc>
      </w:tr>
    </w:tbl>
    <w:p w14:paraId="7C9955DA" w14:textId="77777777" w:rsidR="0067128B" w:rsidRPr="00154835" w:rsidRDefault="0067128B" w:rsidP="00296448">
      <w:pPr>
        <w:spacing w:line="276" w:lineRule="auto"/>
        <w:rPr>
          <w:rFonts w:ascii="Verdana" w:hAnsi="Verdana"/>
          <w:sz w:val="20"/>
          <w:szCs w:val="20"/>
        </w:rPr>
      </w:pPr>
    </w:p>
    <w:sectPr w:rsidR="0067128B" w:rsidRPr="00154835"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04143" w14:textId="77777777" w:rsidR="005D2AA3" w:rsidRDefault="005D2AA3">
      <w:r>
        <w:separator/>
      </w:r>
    </w:p>
  </w:endnote>
  <w:endnote w:type="continuationSeparator" w:id="0">
    <w:p w14:paraId="09CA765C" w14:textId="77777777" w:rsidR="005D2AA3" w:rsidRDefault="005D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5D2AA3" w:rsidRDefault="005D2AA3"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5D2AA3" w:rsidRDefault="005D2AA3"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5D2AA3" w:rsidRPr="00A053E9" w:rsidRDefault="005D2AA3"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7C1549">
      <w:rPr>
        <w:rStyle w:val="PageNumber"/>
        <w:rFonts w:ascii="Verdana" w:hAnsi="Verdana"/>
        <w:noProof/>
        <w:sz w:val="20"/>
        <w:szCs w:val="20"/>
      </w:rPr>
      <w:t>34</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7C1549">
      <w:rPr>
        <w:rStyle w:val="PageNumber"/>
        <w:rFonts w:ascii="Verdana" w:hAnsi="Verdana"/>
        <w:noProof/>
        <w:sz w:val="20"/>
        <w:szCs w:val="20"/>
      </w:rPr>
      <w:t>34</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5D2AA3" w:rsidRDefault="005D2A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B0A41" w14:textId="77777777" w:rsidR="005D2AA3" w:rsidRDefault="005D2AA3">
      <w:r>
        <w:separator/>
      </w:r>
    </w:p>
  </w:footnote>
  <w:footnote w:type="continuationSeparator" w:id="0">
    <w:p w14:paraId="33F677C2" w14:textId="77777777" w:rsidR="005D2AA3" w:rsidRDefault="005D2A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5D2AA3" w:rsidRDefault="005D2A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5D2AA3" w:rsidRDefault="005D2AA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5D2AA3" w:rsidRDefault="005D2A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9">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4"/>
  </w:num>
  <w:num w:numId="2">
    <w:abstractNumId w:val="47"/>
  </w:num>
  <w:num w:numId="3">
    <w:abstractNumId w:val="11"/>
  </w:num>
  <w:num w:numId="4">
    <w:abstractNumId w:val="15"/>
  </w:num>
  <w:num w:numId="5">
    <w:abstractNumId w:val="20"/>
  </w:num>
  <w:num w:numId="6">
    <w:abstractNumId w:val="26"/>
  </w:num>
  <w:num w:numId="7">
    <w:abstractNumId w:val="44"/>
  </w:num>
  <w:num w:numId="8">
    <w:abstractNumId w:val="3"/>
  </w:num>
  <w:num w:numId="9">
    <w:abstractNumId w:val="12"/>
  </w:num>
  <w:num w:numId="10">
    <w:abstractNumId w:val="4"/>
  </w:num>
  <w:num w:numId="11">
    <w:abstractNumId w:val="27"/>
  </w:num>
  <w:num w:numId="12">
    <w:abstractNumId w:val="13"/>
  </w:num>
  <w:num w:numId="13">
    <w:abstractNumId w:val="17"/>
  </w:num>
  <w:num w:numId="14">
    <w:abstractNumId w:val="16"/>
  </w:num>
  <w:num w:numId="15">
    <w:abstractNumId w:val="22"/>
  </w:num>
  <w:num w:numId="16">
    <w:abstractNumId w:val="31"/>
  </w:num>
  <w:num w:numId="17">
    <w:abstractNumId w:val="24"/>
  </w:num>
  <w:num w:numId="18">
    <w:abstractNumId w:val="8"/>
  </w:num>
  <w:num w:numId="19">
    <w:abstractNumId w:val="6"/>
  </w:num>
  <w:num w:numId="20">
    <w:abstractNumId w:val="32"/>
  </w:num>
  <w:num w:numId="21">
    <w:abstractNumId w:val="36"/>
  </w:num>
  <w:num w:numId="22">
    <w:abstractNumId w:val="45"/>
  </w:num>
  <w:num w:numId="23">
    <w:abstractNumId w:val="30"/>
  </w:num>
  <w:num w:numId="24">
    <w:abstractNumId w:val="5"/>
  </w:num>
  <w:num w:numId="25">
    <w:abstractNumId w:val="48"/>
  </w:num>
  <w:num w:numId="26">
    <w:abstractNumId w:val="18"/>
  </w:num>
  <w:num w:numId="27">
    <w:abstractNumId w:val="9"/>
  </w:num>
  <w:num w:numId="28">
    <w:abstractNumId w:val="46"/>
  </w:num>
  <w:num w:numId="29">
    <w:abstractNumId w:val="40"/>
  </w:num>
  <w:num w:numId="30">
    <w:abstractNumId w:val="14"/>
  </w:num>
  <w:num w:numId="31">
    <w:abstractNumId w:val="29"/>
  </w:num>
  <w:num w:numId="32">
    <w:abstractNumId w:val="23"/>
  </w:num>
  <w:num w:numId="33">
    <w:abstractNumId w:val="25"/>
  </w:num>
  <w:num w:numId="34">
    <w:abstractNumId w:val="2"/>
  </w:num>
  <w:num w:numId="35">
    <w:abstractNumId w:val="35"/>
  </w:num>
  <w:num w:numId="36">
    <w:abstractNumId w:val="41"/>
  </w:num>
  <w:num w:numId="37">
    <w:abstractNumId w:val="10"/>
  </w:num>
  <w:num w:numId="38">
    <w:abstractNumId w:val="21"/>
  </w:num>
  <w:num w:numId="39">
    <w:abstractNumId w:val="49"/>
  </w:num>
  <w:num w:numId="40">
    <w:abstractNumId w:val="0"/>
  </w:num>
  <w:num w:numId="41">
    <w:abstractNumId w:val="33"/>
  </w:num>
  <w:num w:numId="42">
    <w:abstractNumId w:val="28"/>
  </w:num>
  <w:num w:numId="43">
    <w:abstractNumId w:val="19"/>
  </w:num>
  <w:num w:numId="44">
    <w:abstractNumId w:val="38"/>
  </w:num>
  <w:num w:numId="45">
    <w:abstractNumId w:val="37"/>
  </w:num>
  <w:num w:numId="46">
    <w:abstractNumId w:val="42"/>
  </w:num>
  <w:num w:numId="47">
    <w:abstractNumId w:val="43"/>
  </w:num>
  <w:num w:numId="48">
    <w:abstractNumId w:val="1"/>
  </w:num>
  <w:num w:numId="49">
    <w:abstractNumId w:val="39"/>
  </w:num>
  <w:num w:numId="50">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97A9D"/>
    <w:rsid w:val="001A0E39"/>
    <w:rsid w:val="001C59DE"/>
    <w:rsid w:val="001E1523"/>
    <w:rsid w:val="001E2344"/>
    <w:rsid w:val="001E5406"/>
    <w:rsid w:val="001E7900"/>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28B"/>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80532"/>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A3FC7"/>
    <w:rsid w:val="00BA65B4"/>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182"/>
    <w:rsid w:val="00D76C8D"/>
    <w:rsid w:val="00DB3171"/>
    <w:rsid w:val="00DE4757"/>
    <w:rsid w:val="00E0375D"/>
    <w:rsid w:val="00E05E29"/>
    <w:rsid w:val="00E14C7B"/>
    <w:rsid w:val="00E179D5"/>
    <w:rsid w:val="00E21EC2"/>
    <w:rsid w:val="00E55476"/>
    <w:rsid w:val="00E76ACE"/>
    <w:rsid w:val="00E94F67"/>
    <w:rsid w:val="00EA281E"/>
    <w:rsid w:val="00EA692B"/>
    <w:rsid w:val="00EB7D76"/>
    <w:rsid w:val="00EC0743"/>
    <w:rsid w:val="00ED6D0F"/>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15DA"/>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EDD4E-A0AA-7C4D-9F3C-B9AE7E94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34</Pages>
  <Words>5778</Words>
  <Characters>32941</Characters>
  <Application>Microsoft Macintosh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158</cp:revision>
  <cp:lastPrinted>2016-09-27T11:43:00Z</cp:lastPrinted>
  <dcterms:created xsi:type="dcterms:W3CDTF">2016-09-01T07:31:00Z</dcterms:created>
  <dcterms:modified xsi:type="dcterms:W3CDTF">2016-11-02T08:22:00Z</dcterms:modified>
</cp:coreProperties>
</file>