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Guide 2. APT Project Development</w:t>
                              </w:r>
                              <w:r>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xml:space="preserve"/>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r w:rsidR="009552E5">
                                <w:rPr>
                                  <w:b/>
                                  <w:color w:val="1F3864" w:themeColor="accent1" w:themeShade="80"/>
                                  <w:sz w:val="48"/>
                                  <w:szCs w:val="48"/>
                                </w:rPr>
                                <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Guide 2. APT Project Development</w:t>
                        </w:r>
                        <w:r>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xml:space="preserve"/>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r w:rsidR="009552E5">
                          <w:rPr>
                            <w:b/>
                            <w:color w:val="1F3864" w:themeColor="accent1" w:themeShade="80"/>
                            <w:sz w:val="48"/>
                            <w:szCs w:val="48"/>
                          </w:rPr>
                          <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top"/>
          </w:tcPr>
          <w:p>
            <w:pPr>
              <w:spacing w:before="0" w:after="60" w:line="240" w:lineRule="auto"/>
              <w:jc w:val="left"/>
            </w:pPr>
            <w:r/>
            <w:r>
              <w:rPr>
                <w:rFonts w:ascii="Calibri" w:hAnsi="Calibri"/>
                <w:b w:val="0"/>
                <w:i w:val="0"/>
                <w:color w:val="1F3864"/>
                <w:sz w:val="22"/>
              </w:rPr>
              <w:t>1. APT Project Progress Summary</w:t>
            </w:r>
          </w:p>
        </w:tc>
      </w:tr>
      <w:tr w:rsidR="0003309E" w14:paraId="104F9294" w14:textId="77777777" w:rsidTr="00C5122E">
        <w:trPr>
          <w:trHeight w:val="800"/>
        </w:trPr>
        <w:tc>
          <w:tcPr>
            <w:tcW w:w="9639" w:type="dxa"/>
            <w:shd w:val="clear" w:color="auto" w:fill="D9E2F3" w:themeFill="accent1" w:themeFillTint="33"/>
            <w:vAlign w:val="top"/>
          </w:tcPr>
          <w:p>
            <w:pPr>
              <w:spacing w:before="0" w:after="60" w:line="240" w:lineRule="auto"/>
              <w:jc w:val="left"/>
            </w:pPr>
            <w:r/>
            <w:r>
              <w:rPr>
                <w:rFonts w:ascii="Calibri" w:hAnsi="Calibri"/>
                <w:b w:val="0"/>
                <w:i w:val="0"/>
                <w:color w:val="1F3864"/>
                <w:sz w:val="19"/>
              </w:rPr>
              <w:t>The following sections present the project progress and the evidence produced by the team.</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top"/>
          </w:tcPr>
          <w:p>
            <w:pPr>
              <w:spacing w:before="0" w:after="60" w:line="240" w:lineRule="auto"/>
              <w:jc w:val="left"/>
            </w:pPr>
            <w:r/>
            <w:r>
              <w:rPr>
                <w:rFonts w:ascii="Calibri" w:hAnsi="Calibri"/>
                <w:b w:val="0"/>
                <w:i w:val="0"/>
                <w:color w:val="1F3864"/>
                <w:sz w:val="19"/>
              </w:rPr>
              <w:t>APT project progress summary</w:t>
            </w:r>
          </w:p>
        </w:tc>
        <w:tc>
          <w:tcPr>
            <w:tcW w:w="7111" w:type="dxa"/>
            <w:vAlign w:val="top"/>
          </w:tcPr>
          <w:p>
            <w:pPr>
              <w:spacing w:before="0" w:after="60" w:line="240" w:lineRule="auto"/>
              <w:jc w:val="left"/>
            </w:pPr>
            <w:r/>
            <w:r>
              <w:rPr>
                <w:rFonts w:ascii="Calibri" w:hAnsi="Calibri"/>
                <w:b w:val="0"/>
                <w:i w:val="0"/>
                <w:color w:val="1F3864"/>
                <w:sz w:val="19"/>
              </w:rPr>
              <w:t>By the end of Sprint 03, ErgoSense has three integrated functional increments. Sprint 01 implemented keyboard and mouse activity monitoring, usage-period timing, and a break reminder after 60 minutes. Sprint 02 added an API server, accounts, authentication, usage sessions, inactivity breaks, and PostgreSQL persistence. Sprint 03 added webcam-based gesture control to move the cursor, perform left and right clicks, drag, and scroll, together with persistent user settings.</w:t>
            </w:r>
          </w:p>
          <w:p>
            <w:pPr>
              <w:spacing w:before="0" w:after="60" w:line="240" w:lineRule="auto"/>
              <w:jc w:val="left"/>
            </w:pPr>
            <w:r>
              <w:rPr>
                <w:rFonts w:ascii="Calibri" w:hAnsi="Calibri"/>
                <w:b w:val="0"/>
                <w:i w:val="0"/>
                <w:color w:val="1F3864"/>
                <w:sz w:val="19"/>
              </w:rPr>
              <w:t>The specific objectives assigned to these three Sprints were achieved through incremental development, integration, and testing. Voice control, custom macros, and final integration belong to Sprints 04, 05, and 06 and are not part of the implemented software yet.</w:t>
            </w:r>
          </w:p>
        </w:tc>
      </w:tr>
      <w:tr w:rsidR="0003309E" w14:paraId="054DAFFB" w14:textId="77777777" w:rsidTr="000A1331">
        <w:trPr>
          <w:trHeight w:val="1247"/>
        </w:trPr>
        <w:tc>
          <w:tcPr>
            <w:tcW w:w="2528" w:type="dxa"/>
            <w:vAlign w:val="top"/>
          </w:tcPr>
          <w:p>
            <w:pPr>
              <w:spacing w:before="0" w:after="60" w:line="240" w:lineRule="auto"/>
              <w:jc w:val="left"/>
            </w:pPr>
            <w:r/>
            <w:r>
              <w:rPr>
                <w:rFonts w:ascii="Calibri" w:hAnsi="Calibri"/>
                <w:b w:val="0"/>
                <w:i w:val="0"/>
                <w:color w:val="1F3864"/>
                <w:sz w:val="19"/>
              </w:rPr>
              <w:t>Objectives</w:t>
            </w:r>
          </w:p>
        </w:tc>
        <w:tc>
          <w:tcPr>
            <w:tcW w:w="7111" w:type="dxa"/>
            <w:vAlign w:val="top"/>
          </w:tcPr>
          <w:p>
            <w:pPr>
              <w:spacing w:before="0" w:after="60" w:line="240" w:lineRule="auto"/>
              <w:jc w:val="left"/>
            </w:pPr>
            <w:r/>
            <w:r>
              <w:rPr>
                <w:rFonts w:ascii="Calibri" w:hAnsi="Calibri"/>
                <w:b w:val="0"/>
                <w:i w:val="0"/>
                <w:color w:val="1F3864"/>
                <w:sz w:val="19"/>
              </w:rPr>
              <w:t>The general and specific objectives were not changed. The project still aims to build a desktop application that combines alternative interaction methods with activity monitoring. This report covers only the objectives implemented through Sprint 03.</w:t>
            </w:r>
          </w:p>
        </w:tc>
      </w:tr>
      <w:tr w:rsidR="0003309E" w14:paraId="2FEF1C0D" w14:textId="77777777" w:rsidTr="000A1331">
        <w:trPr>
          <w:trHeight w:val="939"/>
        </w:trPr>
        <w:tc>
          <w:tcPr>
            <w:tcW w:w="2528" w:type="dxa"/>
            <w:vAlign w:val="top"/>
          </w:tcPr>
          <w:p>
            <w:pPr>
              <w:spacing w:before="0" w:after="60" w:line="240" w:lineRule="auto"/>
              <w:jc w:val="left"/>
            </w:pPr>
            <w:r/>
            <w:r>
              <w:rPr>
                <w:rFonts w:ascii="Calibri" w:hAnsi="Calibri"/>
                <w:b w:val="0"/>
                <w:i w:val="0"/>
                <w:color w:val="1F3864"/>
                <w:sz w:val="19"/>
              </w:rPr>
              <w:t>Methodology</w:t>
            </w:r>
          </w:p>
        </w:tc>
        <w:tc>
          <w:tcPr>
            <w:tcW w:w="7111" w:type="dxa"/>
            <w:vAlign w:val="top"/>
          </w:tcPr>
          <w:p>
            <w:pPr>
              <w:spacing w:before="0" w:after="60" w:line="240" w:lineRule="auto"/>
              <w:jc w:val="left"/>
            </w:pPr>
            <w:r/>
            <w:r>
              <w:rPr>
                <w:rFonts w:ascii="Calibri" w:hAnsi="Calibri"/>
                <w:b w:val="0"/>
                <w:i w:val="0"/>
                <w:color w:val="1F3864"/>
                <w:sz w:val="19"/>
              </w:rPr>
              <w:t>The team continued to use Scrum as an agile and incremental method. Work was organized through a Product Backlog, Sprint Backlogs, individual branches, change reviews, automated tests, and technical documentation. No methodology changes were required.</w:t>
            </w:r>
          </w:p>
        </w:tc>
      </w:tr>
      <w:tr w:rsidR="0003309E" w14:paraId="74E704B1" w14:textId="77777777" w:rsidTr="000A1331">
        <w:trPr>
          <w:trHeight w:val="2377"/>
        </w:trPr>
        <w:tc>
          <w:tcPr>
            <w:tcW w:w="2528" w:type="dxa"/>
            <w:vAlign w:val="top"/>
          </w:tcPr>
          <w:p>
            <w:pPr>
              <w:spacing w:before="0" w:after="60" w:line="240" w:lineRule="auto"/>
              <w:jc w:val="left"/>
            </w:pPr>
            <w:r/>
            <w:r>
              <w:rPr>
                <w:rFonts w:ascii="Calibri" w:hAnsi="Calibri"/>
                <w:b w:val="0"/>
                <w:i w:val="0"/>
                <w:color w:val="1F3864"/>
                <w:sz w:val="19"/>
              </w:rPr>
              <w:t>Progress evidence</w:t>
            </w:r>
          </w:p>
        </w:tc>
        <w:tc>
          <w:tcPr>
            <w:tcW w:w="7111" w:type="dxa"/>
            <w:vAlign w:val="top"/>
          </w:tcPr>
          <w:p>
            <w:pPr>
              <w:spacing w:before="0" w:after="60" w:line="240" w:lineRule="auto"/>
              <w:jc w:val="left"/>
            </w:pPr>
            <w:r/>
            <w:r>
              <w:rPr>
                <w:rFonts w:ascii="Calibri" w:hAnsi="Calibri"/>
                <w:b w:val="0"/>
                <w:i w:val="0"/>
                <w:color w:val="1F3864"/>
                <w:sz w:val="19"/>
              </w:rPr>
              <w:t>Evidence includes the desktop and server source code, Sprint Backlogs 01–03, the Product Backlog, architecture and test-plan documents, execution guides, and the repository history. The project contains automated tests for monitoring, authentication, persistence, settings, camera access, hand tracking, gesture classification, and mouse actions, as well as manual test and calibration scripts.</w:t>
            </w:r>
          </w:p>
          <w:p>
            <w:pPr>
              <w:spacing w:before="0" w:after="60" w:line="240" w:lineRule="auto"/>
              <w:jc w:val="left"/>
            </w:pPr>
            <w:r>
              <w:rPr>
                <w:rFonts w:ascii="Calibri" w:hAnsi="Calibri"/>
                <w:b w:val="0"/>
                <w:i w:val="0"/>
                <w:color w:val="1F3864"/>
                <w:sz w:val="19"/>
              </w:rPr>
              <w:t>Quality was supported by a layered architecture, input validation, versioned migrations, bcrypt password hashing, JWT authentication, per-user data isolation, local image processing, Ruff, pytest, and pull-request reviews.</w:t>
            </w:r>
          </w:p>
        </w:tc>
      </w:tr>
    </w:tbl>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top"/>
          </w:tcPr>
          <w:p>
            <w:pPr>
              <w:spacing w:before="0" w:after="60" w:line="240" w:lineRule="auto"/>
              <w:jc w:val="left"/>
            </w:pPr>
            <w:r/>
            <w:r>
              <w:rPr>
                <w:rFonts w:ascii="Calibri" w:hAnsi="Calibri"/>
                <w:b w:val="0"/>
                <w:i w:val="0"/>
                <w:color w:val="1F3864"/>
                <w:sz w:val="22"/>
              </w:rPr>
              <w:t>2. Work Plan Monitoring</w:t>
            </w:r>
          </w:p>
        </w:tc>
      </w:tr>
      <w:tr w:rsidR="00586C9C" w14:paraId="07A4A632" w14:textId="77777777" w:rsidTr="000A1331">
        <w:trPr>
          <w:trHeight w:val="800"/>
        </w:trPr>
        <w:tc>
          <w:tcPr>
            <w:tcW w:w="9640" w:type="dxa"/>
            <w:shd w:val="clear" w:color="auto" w:fill="D9E2F3" w:themeFill="accent1" w:themeFillTint="33"/>
            <w:vAlign w:val="top"/>
          </w:tcPr>
          <w:p>
            <w:pPr>
              <w:spacing w:before="0" w:after="60" w:line="240" w:lineRule="auto"/>
              <w:jc w:val="left"/>
            </w:pPr>
            <w:r/>
            <w:r>
              <w:rPr>
                <w:rFonts w:ascii="Calibri" w:hAnsi="Calibri"/>
                <w:b w:val="0"/>
                <w:i w:val="0"/>
                <w:color w:val="1F3864"/>
                <w:sz w:val="19"/>
              </w:rPr>
              <w:t>The work plan below shows the status of completed and upcoming activities at the end of Sprint 03.</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top"/>
          </w:tcPr>
          <w:p>
            <w:pPr>
              <w:spacing w:before="0" w:after="60" w:line="240" w:lineRule="auto"/>
              <w:jc w:val="left"/>
            </w:pPr>
            <w:r/>
            <w:r>
              <w:rPr>
                <w:rFonts w:ascii="Calibri" w:hAnsi="Calibri"/>
                <w:b w:val="0"/>
                <w:i w:val="0"/>
                <w:color w:val="1F3864"/>
                <w:sz w:val="19"/>
              </w:rPr>
              <w:t>Work Plan</w:t>
            </w:r>
          </w:p>
        </w:tc>
      </w:tr>
      <w:tr w:rsidR="00FD5149" w:rsidRPr="006E3B0D" w14:paraId="54BB210F" w14:textId="77777777" w:rsidTr="009552E5">
        <w:trPr>
          <w:trHeight w:val="711"/>
          <w:tblHeader w:val="true"/>
        </w:trPr>
        <w:tc>
          <w:tcPr>
            <w:tcW w:w="1328" w:type="dxa"/>
            <w:vAlign w:val="top"/>
          </w:tcPr>
          <w:p>
            <w:pPr>
              <w:spacing w:before="0" w:after="60" w:line="240" w:lineRule="auto"/>
              <w:jc w:val="left"/>
            </w:pPr>
            <w:r/>
            <w:r>
              <w:rPr>
                <w:rFonts w:ascii="Calibri" w:hAnsi="Calibri"/>
                <w:b w:val="0"/>
                <w:i w:val="0"/>
                <w:color w:val="1F3864"/>
                <w:sz w:val="15"/>
              </w:rPr>
              <w:t>Competency or competency unit</w:t>
            </w:r>
          </w:p>
        </w:tc>
        <w:tc>
          <w:tcPr>
            <w:tcW w:w="1077" w:type="dxa"/>
            <w:vAlign w:val="top"/>
          </w:tcPr>
          <w:p>
            <w:pPr>
              <w:spacing w:before="0" w:after="60" w:line="240" w:lineRule="auto"/>
              <w:jc w:val="left"/>
            </w:pPr>
            <w:r/>
            <w:r>
              <w:rPr>
                <w:rFonts w:ascii="Calibri" w:hAnsi="Calibri"/>
                <w:b w:val="0"/>
                <w:i w:val="0"/>
                <w:color w:val="1F3864"/>
                <w:sz w:val="15"/>
              </w:rPr>
              <w:t>Activities</w:t>
            </w:r>
          </w:p>
        </w:tc>
        <w:tc>
          <w:tcPr>
            <w:tcW w:w="1276" w:type="dxa"/>
            <w:vAlign w:val="top"/>
          </w:tcPr>
          <w:p>
            <w:pPr>
              <w:spacing w:before="0" w:after="60" w:line="240" w:lineRule="auto"/>
              <w:jc w:val="left"/>
            </w:pPr>
            <w:r/>
            <w:r>
              <w:rPr>
                <w:rFonts w:ascii="Calibri" w:hAnsi="Calibri"/>
                <w:b w:val="0"/>
                <w:i w:val="0"/>
                <w:color w:val="1F3864"/>
                <w:sz w:val="15"/>
              </w:rPr>
              <w:t>Resources</w:t>
            </w:r>
          </w:p>
        </w:tc>
        <w:tc>
          <w:tcPr>
            <w:tcW w:w="1276" w:type="dxa"/>
            <w:vAlign w:val="top"/>
          </w:tcPr>
          <w:p>
            <w:pPr>
              <w:spacing w:before="0" w:after="60" w:line="240" w:lineRule="auto"/>
              <w:jc w:val="left"/>
            </w:pPr>
            <w:r/>
            <w:r>
              <w:rPr>
                <w:rFonts w:ascii="Calibri" w:hAnsi="Calibri"/>
                <w:b w:val="0"/>
                <w:i w:val="0"/>
                <w:color w:val="1F3864"/>
                <w:sz w:val="15"/>
              </w:rPr>
              <w:t>Duration</w:t>
            </w:r>
          </w:p>
        </w:tc>
        <w:tc>
          <w:tcPr>
            <w:tcW w:w="1275" w:type="dxa"/>
            <w:vAlign w:val="top"/>
          </w:tcPr>
          <w:p>
            <w:pPr>
              <w:spacing w:before="0" w:after="60" w:line="240" w:lineRule="auto"/>
              <w:jc w:val="left"/>
            </w:pPr>
            <w:r/>
            <w:r>
              <w:rPr>
                <w:rFonts w:ascii="Calibri" w:hAnsi="Calibri"/>
                <w:b w:val="0"/>
                <w:i w:val="0"/>
                <w:color w:val="1F3864"/>
                <w:sz w:val="15"/>
              </w:rPr>
              <w:t>Responsible person</w:t>
            </w:r>
            <w:r>
              <w:footnoteReference w:id="1"/>
            </w:r>
          </w:p>
        </w:tc>
        <w:tc>
          <w:tcPr>
            <w:tcW w:w="1276" w:type="dxa"/>
            <w:vAlign w:val="top"/>
          </w:tcPr>
          <w:p>
            <w:pPr>
              <w:spacing w:before="0" w:after="60" w:line="240" w:lineRule="auto"/>
              <w:jc w:val="left"/>
            </w:pPr>
            <w:r/>
            <w:r>
              <w:rPr>
                <w:rFonts w:ascii="Calibri" w:hAnsi="Calibri"/>
                <w:b w:val="0"/>
                <w:i w:val="0"/>
                <w:color w:val="1F3864"/>
                <w:sz w:val="15"/>
              </w:rPr>
              <w:t>Observations</w:t>
            </w:r>
          </w:p>
        </w:tc>
        <w:tc>
          <w:tcPr>
            <w:tcW w:w="1418" w:type="dxa"/>
            <w:vAlign w:val="top"/>
          </w:tcPr>
          <w:p>
            <w:pPr>
              <w:spacing w:before="0" w:after="60" w:line="240" w:lineRule="auto"/>
              <w:jc w:val="left"/>
            </w:pPr>
            <w:r/>
            <w:r>
              <w:rPr>
                <w:rFonts w:ascii="Calibri" w:hAnsi="Calibri"/>
                <w:b w:val="0"/>
                <w:i w:val="0"/>
                <w:color w:val="1F3864"/>
                <w:sz w:val="15"/>
              </w:rPr>
              <w:t>Progress status</w:t>
            </w:r>
          </w:p>
        </w:tc>
        <w:tc>
          <w:tcPr>
            <w:tcW w:w="850" w:type="dxa"/>
            <w:vAlign w:val="top"/>
          </w:tcPr>
          <w:p>
            <w:pPr>
              <w:spacing w:before="0" w:after="60" w:line="240" w:lineRule="auto"/>
              <w:jc w:val="left"/>
            </w:pPr>
            <w:r/>
            <w:r>
              <w:rPr>
                <w:rFonts w:ascii="Calibri" w:hAnsi="Calibri"/>
                <w:b w:val="0"/>
                <w:i w:val="0"/>
                <w:color w:val="1F3864"/>
                <w:sz w:val="15"/>
              </w:rPr>
              <w:t>Adjustments</w:t>
            </w:r>
          </w:p>
        </w:tc>
      </w:tr>
      <w:tr w:rsidR="00FD5149" w:rsidRPr="006E3B0D" w14:paraId="0D4FAAA2" w14:textId="77777777" w:rsidTr="00EA0C09">
        <w:trPr>
          <w:cantSplit/>
        </w:trPr>
        <w:tc>
          <w:tcPr>
            <w:tcW w:w="1328" w:type="dxa"/>
            <w:vAlign w:val="top"/>
          </w:tcPr>
          <w:p>
            <w:pPr>
              <w:spacing w:before="0" w:after="60" w:line="240" w:lineRule="auto"/>
              <w:jc w:val="left"/>
            </w:pPr>
            <w:r/>
            <w:r>
              <w:rPr>
                <w:rFonts w:ascii="Calibri" w:hAnsi="Calibri"/>
                <w:b w:val="0"/>
                <w:i w:val="0"/>
                <w:color w:val="1F3864"/>
                <w:sz w:val="15"/>
              </w:rPr>
              <w:t>Manage IT projects and develop software solutions.</w:t>
            </w:r>
          </w:p>
        </w:tc>
        <w:tc>
          <w:tcPr>
            <w:tcW w:w="1077" w:type="dxa"/>
            <w:vAlign w:val="top"/>
          </w:tcPr>
          <w:p>
            <w:pPr>
              <w:spacing w:before="0" w:after="60" w:line="240" w:lineRule="auto"/>
              <w:jc w:val="left"/>
            </w:pPr>
            <w:r/>
            <w:r>
              <w:rPr>
                <w:rFonts w:ascii="Calibri" w:hAnsi="Calibri"/>
                <w:b w:val="0"/>
                <w:i w:val="0"/>
                <w:color w:val="1F3864"/>
                <w:sz w:val="15"/>
              </w:rPr>
              <w:t>Define the scope, architecture, Product Backlog, and test plan.</w:t>
            </w:r>
          </w:p>
        </w:tc>
        <w:tc>
          <w:tcPr>
            <w:tcW w:w="1276" w:type="dxa"/>
            <w:vAlign w:val="top"/>
          </w:tcPr>
          <w:p>
            <w:pPr>
              <w:spacing w:before="0" w:after="60" w:line="240" w:lineRule="auto"/>
              <w:jc w:val="left"/>
            </w:pPr>
            <w:r/>
            <w:r>
              <w:rPr>
                <w:rFonts w:ascii="Calibri" w:hAnsi="Calibri"/>
                <w:b w:val="0"/>
                <w:i w:val="0"/>
                <w:color w:val="1F3864"/>
                <w:sz w:val="15"/>
              </w:rPr>
              <w:t>Scrum, GitHub, architecture documents, and planning records.</w:t>
            </w:r>
          </w:p>
        </w:tc>
        <w:tc>
          <w:tcPr>
            <w:tcW w:w="1276" w:type="dxa"/>
            <w:vAlign w:val="top"/>
          </w:tcPr>
          <w:p>
            <w:pPr>
              <w:spacing w:before="0" w:after="60" w:line="240" w:lineRule="auto"/>
              <w:jc w:val="left"/>
            </w:pPr>
            <w:r/>
            <w:r>
              <w:rPr>
                <w:rFonts w:ascii="Calibri" w:hAnsi="Calibri"/>
                <w:b w:val="0"/>
                <w:i w:val="0"/>
                <w:color w:val="1F3864"/>
                <w:sz w:val="15"/>
              </w:rPr>
              <w:t>Start of Phase 2</w:t>
            </w:r>
          </w:p>
        </w:tc>
        <w:tc>
          <w:tcPr>
            <w:tcW w:w="1275" w:type="dxa"/>
            <w:vAlign w:val="top"/>
          </w:tcPr>
          <w:p>
            <w:pPr>
              <w:spacing w:before="0" w:after="60" w:line="240" w:lineRule="auto"/>
              <w:jc w:val="left"/>
            </w:pPr>
            <w:r/>
            <w:r>
              <w:rPr>
                <w:rFonts w:ascii="Calibri" w:hAnsi="Calibri"/>
                <w:b w:val="0"/>
                <w:i w:val="0"/>
                <w:color w:val="1F3864"/>
                <w:sz w:val="15"/>
              </w:rPr>
              <w:t>Alejandro Silva and Bastian Pino</w:t>
            </w:r>
          </w:p>
        </w:tc>
        <w:tc>
          <w:tcPr>
            <w:tcW w:w="1276" w:type="dxa"/>
            <w:vAlign w:val="top"/>
          </w:tcPr>
          <w:p>
            <w:pPr>
              <w:spacing w:before="0" w:after="60" w:line="240" w:lineRule="auto"/>
              <w:jc w:val="left"/>
            </w:pPr>
            <w:r/>
            <w:r>
              <w:rPr>
                <w:rFonts w:ascii="Calibri" w:hAnsi="Calibri"/>
                <w:b w:val="0"/>
                <w:i w:val="0"/>
                <w:color w:val="1F3864"/>
                <w:sz w:val="15"/>
              </w:rPr>
              <w:t>Dividing the project into modules and Sprints made the work easier to organize.</w:t>
            </w:r>
          </w:p>
        </w:tc>
        <w:tc>
          <w:tcPr>
            <w:tcW w:w="1418" w:type="dxa"/>
            <w:vAlign w:val="top"/>
          </w:tcPr>
          <w:p>
            <w:pPr>
              <w:spacing w:before="0" w:after="60" w:line="240" w:lineRule="auto"/>
              <w:jc w:val="left"/>
            </w:pPr>
            <w:r/>
            <w:r>
              <w:rPr>
                <w:rFonts w:ascii="Calibri" w:hAnsi="Calibri"/>
                <w:b w:val="0"/>
                <w:i w:val="0"/>
                <w:color w:val="1F3864"/>
                <w:sz w:val="15"/>
              </w:rPr>
              <w:t>Completed</w:t>
            </w:r>
          </w:p>
        </w:tc>
        <w:tc>
          <w:tcPr>
            <w:tcW w:w="850" w:type="dxa"/>
            <w:vAlign w:val="top"/>
          </w:tcPr>
          <w:p>
            <w:pPr>
              <w:spacing w:before="0" w:after="60" w:line="240" w:lineRule="auto"/>
              <w:jc w:val="left"/>
            </w:pPr>
            <w:r/>
            <w:r>
              <w:rPr>
                <w:rFonts w:ascii="Calibri" w:hAnsi="Calibri"/>
                <w:b w:val="0"/>
                <w:i w:val="0"/>
                <w:color w:val="1F3864"/>
                <w:sz w:val="15"/>
              </w:rPr>
              <w:t>No scope changes.</w:t>
            </w:r>
          </w:p>
        </w:tc>
      </w:tr>
      <w:tr w:rsidR="00FD5149" w:rsidRPr="006E3B0D" w14:paraId="0D4FAAA2" w14:textId="77777777" w:rsidTr="00EA0C09">
        <w:trPr>
          <w:cantSplit/>
        </w:trPr>
        <w:tc>
          <w:tcPr>
            <w:tcW w:w="1328" w:type="dxa"/>
            <w:vAlign w:val="top"/>
          </w:tcPr>
          <w:p>
            <w:pPr>
              <w:spacing w:before="0" w:after="60" w:line="240" w:lineRule="auto"/>
              <w:jc w:val="left"/>
            </w:pPr>
            <w:r/>
            <w:r>
              <w:rPr>
                <w:rFonts w:ascii="Calibri" w:hAnsi="Calibri"/>
                <w:b w:val="0"/>
                <w:i w:val="0"/>
                <w:color w:val="1F3864"/>
                <w:sz w:val="15"/>
              </w:rPr>
              <w:t>Develop and integrate a software solution.</w:t>
            </w:r>
          </w:p>
        </w:tc>
        <w:tc>
          <w:tcPr>
            <w:tcW w:w="1077" w:type="dxa"/>
            <w:vAlign w:val="top"/>
          </w:tcPr>
          <w:p>
            <w:pPr>
              <w:spacing w:before="0" w:after="60" w:line="240" w:lineRule="auto"/>
              <w:jc w:val="left"/>
            </w:pPr>
            <w:r/>
            <w:r>
              <w:rPr>
                <w:rFonts w:ascii="Calibri" w:hAnsi="Calibri"/>
                <w:b w:val="0"/>
                <w:i w:val="0"/>
                <w:color w:val="1F3864"/>
                <w:sz w:val="15"/>
              </w:rPr>
              <w:t>Sprint 01: keyboard and mouse monitoring, activity period, and break reminder.</w:t>
            </w:r>
          </w:p>
        </w:tc>
        <w:tc>
          <w:tcPr>
            <w:tcW w:w="1276" w:type="dxa"/>
            <w:vAlign w:val="top"/>
          </w:tcPr>
          <w:p>
            <w:pPr>
              <w:spacing w:before="0" w:after="60" w:line="240" w:lineRule="auto"/>
              <w:jc w:val="left"/>
            </w:pPr>
            <w:r/>
            <w:r>
              <w:rPr>
                <w:rFonts w:ascii="Calibri" w:hAnsi="Calibri"/>
                <w:b w:val="0"/>
                <w:i w:val="0"/>
                <w:color w:val="1F3864"/>
                <w:sz w:val="15"/>
              </w:rPr>
              <w:t>Python, pynput, PySide6, pytest, and Git.</w:t>
            </w:r>
          </w:p>
        </w:tc>
        <w:tc>
          <w:tcPr>
            <w:tcW w:w="1276" w:type="dxa"/>
            <w:vAlign w:val="top"/>
          </w:tcPr>
          <w:p>
            <w:pPr>
              <w:spacing w:before="0" w:after="60" w:line="240" w:lineRule="auto"/>
              <w:jc w:val="left"/>
            </w:pPr>
            <w:r/>
            <w:r>
              <w:rPr>
                <w:rFonts w:ascii="Calibri" w:hAnsi="Calibri"/>
                <w:b w:val="0"/>
                <w:i w:val="0"/>
                <w:color w:val="1F3864"/>
                <w:sz w:val="15"/>
              </w:rPr>
              <w:t>Sprint 01</w:t>
            </w:r>
          </w:p>
        </w:tc>
        <w:tc>
          <w:tcPr>
            <w:tcW w:w="1275" w:type="dxa"/>
            <w:vAlign w:val="top"/>
          </w:tcPr>
          <w:p>
            <w:pPr>
              <w:spacing w:before="0" w:after="60" w:line="240" w:lineRule="auto"/>
              <w:jc w:val="left"/>
            </w:pPr>
            <w:r/>
            <w:r>
              <w:rPr>
                <w:rFonts w:ascii="Calibri" w:hAnsi="Calibri"/>
                <w:b w:val="0"/>
                <w:i w:val="0"/>
                <w:color w:val="1F3864"/>
                <w:sz w:val="15"/>
              </w:rPr>
              <w:t>Bastian Pino</w:t>
            </w:r>
          </w:p>
        </w:tc>
        <w:tc>
          <w:tcPr>
            <w:tcW w:w="1276" w:type="dxa"/>
            <w:vAlign w:val="top"/>
          </w:tcPr>
          <w:p>
            <w:pPr>
              <w:spacing w:before="0" w:after="60" w:line="240" w:lineRule="auto"/>
              <w:jc w:val="left"/>
            </w:pPr>
            <w:r/>
            <w:r>
              <w:rPr>
                <w:rFonts w:ascii="Calibri" w:hAnsi="Calibri"/>
                <w:b w:val="0"/>
                <w:i w:val="0"/>
                <w:color w:val="1F3864"/>
                <w:sz w:val="15"/>
              </w:rPr>
              <w:t>Hardware-independent tests made the monitoring module easier to validate.</w:t>
            </w:r>
          </w:p>
        </w:tc>
        <w:tc>
          <w:tcPr>
            <w:tcW w:w="1418" w:type="dxa"/>
            <w:vAlign w:val="top"/>
          </w:tcPr>
          <w:p>
            <w:pPr>
              <w:spacing w:before="0" w:after="60" w:line="240" w:lineRule="auto"/>
              <w:jc w:val="left"/>
            </w:pPr>
            <w:r/>
            <w:r>
              <w:rPr>
                <w:rFonts w:ascii="Calibri" w:hAnsi="Calibri"/>
                <w:b w:val="0"/>
                <w:i w:val="0"/>
                <w:color w:val="1F3864"/>
                <w:sz w:val="15"/>
              </w:rPr>
              <w:t>Completed</w:t>
            </w:r>
          </w:p>
        </w:tc>
        <w:tc>
          <w:tcPr>
            <w:tcW w:w="850" w:type="dxa"/>
            <w:vAlign w:val="top"/>
          </w:tcPr>
          <w:p>
            <w:pPr>
              <w:spacing w:before="0" w:after="60" w:line="240" w:lineRule="auto"/>
              <w:jc w:val="left"/>
            </w:pPr>
            <w:r/>
            <w:r>
              <w:rPr>
                <w:rFonts w:ascii="Calibri" w:hAnsi="Calibri"/>
                <w:b w:val="0"/>
                <w:i w:val="0"/>
                <w:color w:val="1F3864"/>
                <w:sz w:val="15"/>
              </w:rPr>
              <w:t>The reminder remained fixed at 60 minutes.</w:t>
            </w:r>
          </w:p>
        </w:tc>
      </w:tr>
      <w:tr w:rsidR="00FD5149" w:rsidRPr="006E3B0D" w14:paraId="0D4FAAA2" w14:textId="77777777" w:rsidTr="00EA0C09">
        <w:trPr>
          <w:cantSplit/>
        </w:trPr>
        <w:tc>
          <w:tcPr>
            <w:tcW w:w="1328" w:type="dxa"/>
            <w:vAlign w:val="top"/>
          </w:tcPr>
          <w:p>
            <w:pPr>
              <w:spacing w:before="0" w:after="60" w:line="240" w:lineRule="auto"/>
              <w:jc w:val="left"/>
            </w:pPr>
            <w:r/>
            <w:r>
              <w:rPr>
                <w:rFonts w:ascii="Calibri" w:hAnsi="Calibri"/>
                <w:b w:val="0"/>
                <w:i w:val="0"/>
                <w:color w:val="1F3864"/>
                <w:sz w:val="15"/>
              </w:rPr>
              <w:t>Build data models and develop secure services.</w:t>
            </w:r>
          </w:p>
        </w:tc>
        <w:tc>
          <w:tcPr>
            <w:tcW w:w="1077" w:type="dxa"/>
            <w:vAlign w:val="top"/>
          </w:tcPr>
          <w:p>
            <w:pPr>
              <w:spacing w:before="0" w:after="60" w:line="240" w:lineRule="auto"/>
              <w:jc w:val="left"/>
            </w:pPr>
            <w:r/>
            <w:r>
              <w:rPr>
                <w:rFonts w:ascii="Calibri" w:hAnsi="Calibri"/>
                <w:b w:val="0"/>
                <w:i w:val="0"/>
                <w:color w:val="1F3864"/>
                <w:sz w:val="15"/>
              </w:rPr>
              <w:t>Sprint 02: API, accounts, authentication, usage sessions, breaks, and persistence.</w:t>
            </w:r>
          </w:p>
        </w:tc>
        <w:tc>
          <w:tcPr>
            <w:tcW w:w="1276" w:type="dxa"/>
            <w:vAlign w:val="top"/>
          </w:tcPr>
          <w:p>
            <w:pPr>
              <w:spacing w:before="0" w:after="60" w:line="240" w:lineRule="auto"/>
              <w:jc w:val="left"/>
            </w:pPr>
            <w:r/>
            <w:r>
              <w:rPr>
                <w:rFonts w:ascii="Calibri" w:hAnsi="Calibri"/>
                <w:b w:val="0"/>
                <w:i w:val="0"/>
                <w:color w:val="1F3864"/>
                <w:sz w:val="15"/>
              </w:rPr>
              <w:t>FastAPI, PostgreSQL, SQLAlchemy, Alembic, Docker, JWT, and bcrypt.</w:t>
            </w:r>
          </w:p>
        </w:tc>
        <w:tc>
          <w:tcPr>
            <w:tcW w:w="1276" w:type="dxa"/>
            <w:vAlign w:val="top"/>
          </w:tcPr>
          <w:p>
            <w:pPr>
              <w:spacing w:before="0" w:after="60" w:line="240" w:lineRule="auto"/>
              <w:jc w:val="left"/>
            </w:pPr>
            <w:r/>
            <w:r>
              <w:rPr>
                <w:rFonts w:ascii="Calibri" w:hAnsi="Calibri"/>
                <w:b w:val="0"/>
                <w:i w:val="0"/>
                <w:color w:val="1F3864"/>
                <w:sz w:val="15"/>
              </w:rPr>
              <w:t>Sprint 02</w:t>
            </w:r>
          </w:p>
        </w:tc>
        <w:tc>
          <w:tcPr>
            <w:tcW w:w="1275" w:type="dxa"/>
            <w:vAlign w:val="top"/>
          </w:tcPr>
          <w:p>
            <w:pPr>
              <w:spacing w:before="0" w:after="60" w:line="240" w:lineRule="auto"/>
              <w:jc w:val="left"/>
            </w:pPr>
            <w:r/>
            <w:r>
              <w:rPr>
                <w:rFonts w:ascii="Calibri" w:hAnsi="Calibri"/>
                <w:b w:val="0"/>
                <w:i w:val="0"/>
                <w:color w:val="1F3864"/>
                <w:sz w:val="15"/>
              </w:rPr>
              <w:t>Alejandro Silva</w:t>
            </w:r>
          </w:p>
        </w:tc>
        <w:tc>
          <w:tcPr>
            <w:tcW w:w="1276" w:type="dxa"/>
            <w:vAlign w:val="top"/>
          </w:tcPr>
          <w:p>
            <w:pPr>
              <w:spacing w:before="0" w:after="60" w:line="240" w:lineRule="auto"/>
              <w:jc w:val="left"/>
            </w:pPr>
            <w:r/>
            <w:r>
              <w:rPr>
                <w:rFonts w:ascii="Calibri" w:hAnsi="Calibri"/>
                <w:b w:val="0"/>
                <w:i w:val="0"/>
                <w:color w:val="1F3864"/>
                <w:sz w:val="15"/>
              </w:rPr>
              <w:t>Separating the API, services, repositories, and models supported testing.</w:t>
            </w:r>
          </w:p>
        </w:tc>
        <w:tc>
          <w:tcPr>
            <w:tcW w:w="1418" w:type="dxa"/>
            <w:vAlign w:val="top"/>
          </w:tcPr>
          <w:p>
            <w:pPr>
              <w:spacing w:before="0" w:after="60" w:line="240" w:lineRule="auto"/>
              <w:jc w:val="left"/>
            </w:pPr>
            <w:r/>
            <w:r>
              <w:rPr>
                <w:rFonts w:ascii="Calibri" w:hAnsi="Calibri"/>
                <w:b w:val="0"/>
                <w:i w:val="0"/>
                <w:color w:val="1F3864"/>
                <w:sz w:val="15"/>
              </w:rPr>
              <w:t>Completed</w:t>
            </w:r>
          </w:p>
        </w:tc>
        <w:tc>
          <w:tcPr>
            <w:tcW w:w="850" w:type="dxa"/>
            <w:vAlign w:val="top"/>
          </w:tcPr>
          <w:p>
            <w:pPr>
              <w:spacing w:before="0" w:after="60" w:line="240" w:lineRule="auto"/>
              <w:jc w:val="left"/>
            </w:pPr>
            <w:r/>
            <w:r>
              <w:rPr>
                <w:rFonts w:ascii="Calibri" w:hAnsi="Calibri"/>
                <w:b w:val="0"/>
                <w:i w:val="0"/>
                <w:color w:val="1F3864"/>
                <w:sz w:val="15"/>
              </w:rPr>
              <w:t>Settings were centralized on the server for reuse in Sprint 03.</w:t>
            </w:r>
          </w:p>
        </w:tc>
      </w:tr>
      <w:tr w:rsidR="00FD5149" w:rsidRPr="006E3B0D" w14:paraId="0D4FAAA2" w14:textId="77777777" w:rsidTr="00EA0C09">
        <w:trPr>
          <w:cantSplit/>
        </w:trPr>
        <w:tc>
          <w:tcPr>
            <w:tcW w:w="1328" w:type="dxa"/>
            <w:vAlign w:val="top"/>
          </w:tcPr>
          <w:p>
            <w:pPr>
              <w:spacing w:before="0" w:after="60" w:line="240" w:lineRule="auto"/>
              <w:jc w:val="left"/>
            </w:pPr>
            <w:r/>
            <w:r>
              <w:rPr>
                <w:rFonts w:ascii="Calibri" w:hAnsi="Calibri"/>
                <w:b w:val="0"/>
                <w:i w:val="0"/>
                <w:color w:val="1F3864"/>
                <w:sz w:val="15"/>
              </w:rPr>
              <w:t>Develop and integrate a computer-vision solution.</w:t>
            </w:r>
          </w:p>
        </w:tc>
        <w:tc>
          <w:tcPr>
            <w:tcW w:w="1077" w:type="dxa"/>
            <w:vAlign w:val="top"/>
          </w:tcPr>
          <w:p>
            <w:pPr>
              <w:spacing w:before="0" w:after="60" w:line="240" w:lineRule="auto"/>
              <w:jc w:val="left"/>
            </w:pPr>
            <w:r/>
            <w:r>
              <w:rPr>
                <w:rFonts w:ascii="Calibri" w:hAnsi="Calibri"/>
                <w:b w:val="0"/>
                <w:i w:val="0"/>
                <w:color w:val="1F3864"/>
                <w:sz w:val="15"/>
              </w:rPr>
              <w:t>Sprint 03: hand tracking, gestures, cursor, clicks, drag, scroll, and settings.</w:t>
            </w:r>
          </w:p>
        </w:tc>
        <w:tc>
          <w:tcPr>
            <w:tcW w:w="1276" w:type="dxa"/>
            <w:vAlign w:val="top"/>
          </w:tcPr>
          <w:p>
            <w:pPr>
              <w:spacing w:before="0" w:after="60" w:line="240" w:lineRule="auto"/>
              <w:jc w:val="left"/>
            </w:pPr>
            <w:r/>
            <w:r>
              <w:rPr>
                <w:rFonts w:ascii="Calibri" w:hAnsi="Calibri"/>
                <w:b w:val="0"/>
                <w:i w:val="0"/>
                <w:color w:val="1F3864"/>
                <w:sz w:val="15"/>
              </w:rPr>
              <w:t>MediaPipe, webcam, PySide6, pynput, FastAPI, and pytest.</w:t>
            </w:r>
          </w:p>
        </w:tc>
        <w:tc>
          <w:tcPr>
            <w:tcW w:w="1276" w:type="dxa"/>
            <w:vAlign w:val="top"/>
          </w:tcPr>
          <w:p>
            <w:pPr>
              <w:spacing w:before="0" w:after="60" w:line="240" w:lineRule="auto"/>
              <w:jc w:val="left"/>
            </w:pPr>
            <w:r/>
            <w:r>
              <w:rPr>
                <w:rFonts w:ascii="Calibri" w:hAnsi="Calibri"/>
                <w:b w:val="0"/>
                <w:i w:val="0"/>
                <w:color w:val="1F3864"/>
                <w:sz w:val="15"/>
              </w:rPr>
              <w:t>Sprint 03</w:t>
            </w:r>
          </w:p>
        </w:tc>
        <w:tc>
          <w:tcPr>
            <w:tcW w:w="1275" w:type="dxa"/>
            <w:vAlign w:val="top"/>
          </w:tcPr>
          <w:p>
            <w:pPr>
              <w:spacing w:before="0" w:after="60" w:line="240" w:lineRule="auto"/>
              <w:jc w:val="left"/>
            </w:pPr>
            <w:r/>
            <w:r>
              <w:rPr>
                <w:rFonts w:ascii="Calibri" w:hAnsi="Calibri"/>
                <w:b w:val="0"/>
                <w:i w:val="0"/>
                <w:color w:val="1F3864"/>
                <w:sz w:val="15"/>
              </w:rPr>
              <w:t>Bastian Pino</w:t>
            </w:r>
          </w:p>
        </w:tc>
        <w:tc>
          <w:tcPr>
            <w:tcW w:w="1276" w:type="dxa"/>
            <w:vAlign w:val="top"/>
          </w:tcPr>
          <w:p>
            <w:pPr>
              <w:spacing w:before="0" w:after="60" w:line="240" w:lineRule="auto"/>
              <w:jc w:val="left"/>
            </w:pPr>
            <w:r/>
            <w:r>
              <w:rPr>
                <w:rFonts w:ascii="Calibri" w:hAnsi="Calibri"/>
                <w:b w:val="0"/>
                <w:i w:val="0"/>
                <w:color w:val="1F3864"/>
                <w:sz w:val="15"/>
              </w:rPr>
              <w:t>Calibration with a real hand helped tune thresholds and reduce accidental actions.</w:t>
            </w:r>
          </w:p>
        </w:tc>
        <w:tc>
          <w:tcPr>
            <w:tcW w:w="1418" w:type="dxa"/>
            <w:vAlign w:val="top"/>
          </w:tcPr>
          <w:p>
            <w:pPr>
              <w:spacing w:before="0" w:after="60" w:line="240" w:lineRule="auto"/>
              <w:jc w:val="left"/>
            </w:pPr>
            <w:r/>
            <w:r>
              <w:rPr>
                <w:rFonts w:ascii="Calibri" w:hAnsi="Calibri"/>
                <w:b w:val="0"/>
                <w:i w:val="0"/>
                <w:color w:val="1F3864"/>
                <w:sz w:val="15"/>
              </w:rPr>
              <w:t>Completed</w:t>
            </w:r>
          </w:p>
        </w:tc>
        <w:tc>
          <w:tcPr>
            <w:tcW w:w="850" w:type="dxa"/>
            <w:vAlign w:val="top"/>
          </w:tcPr>
          <w:p>
            <w:pPr>
              <w:spacing w:before="0" w:after="60" w:line="240" w:lineRule="auto"/>
              <w:jc w:val="left"/>
            </w:pPr>
            <w:r/>
            <w:r>
              <w:rPr>
                <w:rFonts w:ascii="Calibri" w:hAnsi="Calibri"/>
                <w:b w:val="0"/>
                <w:i w:val="0"/>
                <w:color w:val="1F3864"/>
                <w:sz w:val="15"/>
              </w:rPr>
              <w:t>Left click was assigned to the folded thumb and calibration tools were added.</w:t>
            </w:r>
          </w:p>
        </w:tc>
      </w:tr>
      <w:tr w:rsidR="00FD5149" w:rsidRPr="006E3B0D" w14:paraId="0D4FAAA2" w14:textId="77777777" w:rsidTr="00EA0C09">
        <w:trPr>
          <w:cantSplit/>
        </w:trPr>
        <w:tc>
          <w:tcPr>
            <w:tcW w:w="1328" w:type="dxa"/>
            <w:vAlign w:val="top"/>
          </w:tcPr>
          <w:p>
            <w:pPr>
              <w:spacing w:before="0" w:after="60" w:line="240" w:lineRule="auto"/>
              <w:jc w:val="left"/>
            </w:pPr>
            <w:r/>
            <w:r>
              <w:rPr>
                <w:rFonts w:ascii="Calibri" w:hAnsi="Calibri"/>
                <w:b w:val="0"/>
                <w:i w:val="0"/>
                <w:color w:val="1F3864"/>
                <w:sz w:val="15"/>
              </w:rPr>
              <w:t>Integrate software components and design user interfaces.</w:t>
            </w:r>
          </w:p>
        </w:tc>
        <w:tc>
          <w:tcPr>
            <w:tcW w:w="1077" w:type="dxa"/>
            <w:vAlign w:val="top"/>
          </w:tcPr>
          <w:p>
            <w:pPr>
              <w:spacing w:before="0" w:after="60" w:line="240" w:lineRule="auto"/>
              <w:jc w:val="left"/>
            </w:pPr>
            <w:r/>
            <w:r>
              <w:rPr>
                <w:rFonts w:ascii="Calibri" w:hAnsi="Calibri"/>
                <w:b w:val="0"/>
                <w:i w:val="0"/>
                <w:color w:val="1F3864"/>
                <w:sz w:val="15"/>
              </w:rPr>
              <w:t>Sprints 04–06: voice, interface, macros, final integration, testing, and closure.</w:t>
            </w:r>
          </w:p>
        </w:tc>
        <w:tc>
          <w:tcPr>
            <w:tcW w:w="1276" w:type="dxa"/>
            <w:vAlign w:val="top"/>
          </w:tcPr>
          <w:p>
            <w:pPr>
              <w:spacing w:before="0" w:after="60" w:line="240" w:lineRule="auto"/>
              <w:jc w:val="left"/>
            </w:pPr>
            <w:r/>
            <w:r>
              <w:rPr>
                <w:rFonts w:ascii="Calibri" w:hAnsi="Calibri"/>
                <w:b w:val="0"/>
                <w:i w:val="0"/>
                <w:color w:val="1F3864"/>
                <w:sz w:val="15"/>
              </w:rPr>
              <w:t>Python, PySide6, existing services, pytest, Ruff, and Docker.</w:t>
            </w:r>
          </w:p>
        </w:tc>
        <w:tc>
          <w:tcPr>
            <w:tcW w:w="1276" w:type="dxa"/>
            <w:vAlign w:val="top"/>
          </w:tcPr>
          <w:p>
            <w:pPr>
              <w:spacing w:before="0" w:after="60" w:line="240" w:lineRule="auto"/>
              <w:jc w:val="left"/>
            </w:pPr>
            <w:r/>
            <w:r>
              <w:rPr>
                <w:rFonts w:ascii="Calibri" w:hAnsi="Calibri"/>
                <w:b w:val="0"/>
                <w:i w:val="0"/>
                <w:color w:val="1F3864"/>
                <w:sz w:val="15"/>
              </w:rPr>
              <w:t>Sprints 04–06</w:t>
            </w:r>
          </w:p>
        </w:tc>
        <w:tc>
          <w:tcPr>
            <w:tcW w:w="1275" w:type="dxa"/>
            <w:vAlign w:val="top"/>
          </w:tcPr>
          <w:p>
            <w:pPr>
              <w:spacing w:before="0" w:after="60" w:line="240" w:lineRule="auto"/>
              <w:jc w:val="left"/>
            </w:pPr>
            <w:r/>
            <w:r>
              <w:rPr>
                <w:rFonts w:ascii="Calibri" w:hAnsi="Calibri"/>
                <w:b w:val="0"/>
                <w:i w:val="0"/>
                <w:color w:val="1F3864"/>
                <w:sz w:val="15"/>
              </w:rPr>
              <w:t>Alejandro Silva and Bastian Pino</w:t>
            </w:r>
          </w:p>
        </w:tc>
        <w:tc>
          <w:tcPr>
            <w:tcW w:w="1276" w:type="dxa"/>
            <w:vAlign w:val="top"/>
          </w:tcPr>
          <w:p>
            <w:pPr>
              <w:spacing w:before="0" w:after="60" w:line="240" w:lineRule="auto"/>
              <w:jc w:val="left"/>
            </w:pPr>
            <w:r/>
            <w:r>
              <w:rPr>
                <w:rFonts w:ascii="Calibri" w:hAnsi="Calibri"/>
                <w:b w:val="0"/>
                <w:i w:val="0"/>
                <w:color w:val="1F3864"/>
                <w:sz w:val="15"/>
              </w:rPr>
              <w:t>These later stages depend on the increments already available.</w:t>
            </w:r>
          </w:p>
        </w:tc>
        <w:tc>
          <w:tcPr>
            <w:tcW w:w="1418" w:type="dxa"/>
            <w:vAlign w:val="top"/>
          </w:tcPr>
          <w:p>
            <w:pPr>
              <w:spacing w:before="0" w:after="60" w:line="240" w:lineRule="auto"/>
              <w:jc w:val="left"/>
            </w:pPr>
            <w:r/>
            <w:r>
              <w:rPr>
                <w:rFonts w:ascii="Calibri" w:hAnsi="Calibri"/>
                <w:b w:val="0"/>
                <w:i w:val="0"/>
                <w:color w:val="1F3864"/>
                <w:sz w:val="15"/>
              </w:rPr>
              <w:t>Not started</w:t>
            </w:r>
          </w:p>
        </w:tc>
        <w:tc>
          <w:tcPr>
            <w:tcW w:w="850" w:type="dxa"/>
            <w:vAlign w:val="top"/>
          </w:tcPr>
          <w:p>
            <w:pPr>
              <w:spacing w:before="0" w:after="60" w:line="240" w:lineRule="auto"/>
              <w:jc w:val="left"/>
            </w:pPr>
            <w:r/>
            <w:r>
              <w:rPr>
                <w:rFonts w:ascii="Calibri" w:hAnsi="Calibri"/>
                <w:b w:val="0"/>
                <w:i w:val="0"/>
                <w:color w:val="1F3864"/>
                <w:sz w:val="15"/>
              </w:rPr>
              <w:t>Kept in the planned sequence.</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cantSplit/>
        </w:trPr>
        <w:tc>
          <w:tcPr>
            <w:tcW w:w="9498" w:type="dxa"/>
            <w:vAlign w:val="top"/>
          </w:tcPr>
          <w:p>
            <w:pPr>
              <w:keepNext/>
              <w:spacing w:before="0" w:after="60" w:line="240" w:lineRule="auto"/>
              <w:jc w:val="left"/>
            </w:pPr>
            <w:r/>
            <w:r>
              <w:rPr>
                <w:rFonts w:ascii="Calibri" w:hAnsi="Calibri"/>
                <w:b w:val="0"/>
                <w:i w:val="0"/>
                <w:color w:val="1F3864"/>
                <w:sz w:val="22"/>
              </w:rPr>
              <w:t>3. Adjustments Based on Monitoring</w:t>
            </w:r>
          </w:p>
        </w:tc>
      </w:tr>
      <w:tr w:rsidR="0003309E" w14:paraId="08F9EDA3" w14:textId="77777777" w:rsidTr="00C5122E">
        <w:trPr>
          <w:cantSplit/>
        </w:trPr>
        <w:tc>
          <w:tcPr>
            <w:tcW w:w="9498" w:type="dxa"/>
            <w:shd w:val="clear" w:color="auto" w:fill="D9E2F3" w:themeFill="accent1" w:themeFillTint="33"/>
            <w:vAlign w:val="top"/>
          </w:tcPr>
          <w:p>
            <w:pPr>
              <w:spacing w:before="0" w:after="60" w:line="240" w:lineRule="auto"/>
              <w:jc w:val="left"/>
            </w:pPr>
            <w:r/>
            <w:r>
              <w:rPr>
                <w:rFonts w:ascii="Calibri" w:hAnsi="Calibri"/>
                <w:b w:val="0"/>
                <w:i w:val="0"/>
                <w:color w:val="1F3864"/>
                <w:sz w:val="19"/>
              </w:rPr>
              <w:t>The following sections explain the factors, technical adjustments, and pending activities identified while monitoring the plan.</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top"/>
          </w:tcPr>
          <w:p>
            <w:pPr>
              <w:spacing w:before="0" w:after="0" w:line="240" w:lineRule="auto"/>
              <w:jc w:val="left"/>
            </w:pPr>
            <w:r/>
            <w:r>
              <w:rPr>
                <w:rFonts w:ascii="Calibri" w:hAnsi="Calibri"/>
                <w:b/>
                <w:i w:val="0"/>
                <w:color w:val="1F3864"/>
                <w:sz w:val="19"/>
              </w:rPr>
              <w:t xml:space="preserve">Factors that supported or hindered the work plan: </w:t>
            </w:r>
            <w:r>
              <w:rPr>
                <w:rFonts w:ascii="Calibri" w:hAnsi="Calibri"/>
                <w:b w:val="0"/>
                <w:i w:val="0"/>
                <w:color w:val="1F3864"/>
                <w:sz w:val="19"/>
              </w:rPr>
              <w:t>The modular design, Sprint planning, GitHub workflow, and clear distribution of responsibilities supported progress. Communication remained consistent and caused no delays or conflicts. Gesture calibration, accidental-action control, and desktop-to-server integration required additional technical work. The team addressed these matters with isolated prototypes, tests, measurement scripts, and parameter tuning.</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top"/>
          </w:tcPr>
          <w:p>
            <w:pPr>
              <w:spacing w:before="0" w:after="0" w:line="240" w:lineRule="auto"/>
              <w:jc w:val="left"/>
            </w:pPr>
            <w:r/>
            <w:r>
              <w:rPr>
                <w:rFonts w:ascii="Calibri" w:hAnsi="Calibri"/>
                <w:b/>
                <w:i w:val="0"/>
                <w:color w:val="1F3864"/>
                <w:sz w:val="19"/>
              </w:rPr>
              <w:t xml:space="preserve">Adjusted or removed activities: </w:t>
            </w:r>
            <w:r>
              <w:rPr>
                <w:rFonts w:ascii="Calibri" w:hAnsi="Calibri"/>
                <w:b w:val="0"/>
                <w:i w:val="0"/>
                <w:color w:val="1F3864"/>
                <w:sz w:val="19"/>
              </w:rPr>
              <w:t>No activity was removed and the general scope remained unchanged. The team made technical adjustments within planned tasks: left click was assigned to the folded-thumb gesture after calibration, and tools were added to measure and tune gestures. User settings were connected to the persistence implemented in Sprint 02. These changes improved stability without changing the objectives or Sprint sequence.</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top"/>
          </w:tcPr>
          <w:p>
            <w:pPr>
              <w:spacing w:before="0" w:after="0" w:line="240" w:lineRule="auto"/>
              <w:jc w:val="left"/>
            </w:pPr>
            <w:r/>
            <w:r>
              <w:rPr>
                <w:rFonts w:ascii="Calibri" w:hAnsi="Calibri"/>
                <w:b/>
                <w:i w:val="0"/>
                <w:color w:val="1F3864"/>
                <w:sz w:val="19"/>
              </w:rPr>
              <w:t xml:space="preserve">Activities not started or delayed: </w:t>
            </w:r>
            <w:r>
              <w:rPr>
                <w:rFonts w:ascii="Calibri" w:hAnsi="Calibri"/>
                <w:b w:val="0"/>
                <w:i w:val="0"/>
                <w:color w:val="1F3864"/>
                <w:sz w:val="19"/>
              </w:rPr>
              <w:t>Sprints 04, 05, and 06 have not started because they belong to later stages of the plan. They are not delayed at the end of Sprint 03. The next work covers voice control and the main interface, followed by custom macros and, finally, integration, stability testing, and project documentation.</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For a group APT project, this column must identify the team member responsible for each task or activity. This information allows the instructor to distinguish each member's contribution.</w:t>
      </w:r>
      <w:r w:rsidRPr="002819E3">
        <w:rPr>
          <w:color w:val="595959" w:themeColor="text1" w:themeTint="A6"/>
          <w:lang w:val="es-CL"/>
        </w:rPr>
        <w:t/>
      </w:r>
      <w:r>
        <w:rPr>
          <w:color w:val="595959" w:themeColor="text1" w:themeTint="A6"/>
          <w:lang w:val="es-CL"/>
        </w:rPr>
        <w:t xml:space="preserve"/>
      </w:r>
      <w:r w:rsidRPr="002819E3">
        <w:rPr>
          <w:color w:val="595959" w:themeColor="text1" w:themeTint="A6"/>
          <w:lang w:val="es-CL"/>
        </w:rPr>
        <w:t xml:space="preserve"/>
      </w:r>
      <w:r>
        <w:rPr>
          <w:color w:val="595959" w:themeColor="text1" w:themeTint="A6"/>
          <w:lang w:val="es-CL"/>
        </w:rPr>
        <w:t xml:space="preserve"/>
      </w:r>
      <w:r w:rsidRPr="002819E3">
        <w:rPr>
          <w:color w:val="595959" w:themeColor="text1" w:themeTint="A6"/>
          <w:lang w:val="es-CL"/>
        </w:rPr>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0"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Student Guide</w:t>
          </w:r>
          <w:r>
            <w:rPr>
              <w:rFonts w:ascii="Century Gothic" w:eastAsia="Century Gothic" w:hAnsi="Century Gothic" w:cs="Century Gothic"/>
              <w:b/>
              <w:color w:val="1D2763"/>
              <w:sz w:val="24"/>
              <w:szCs w:val="24"/>
            </w:rPr>
            <w:t xml:space="preserve"/>
          </w:r>
          <w:r w:rsidR="00CE0AA8">
            <w:rPr>
              <w:rFonts w:ascii="Century Gothic" w:eastAsia="Century Gothic" w:hAnsi="Century Gothic" w:cs="Century Gothic"/>
              <w:b/>
              <w:color w:val="1D2763"/>
              <w:sz w:val="24"/>
              <w:szCs w:val="24"/>
            </w:rPr>
            <w:t/>
          </w:r>
          <w:r w:rsidRPr="00C44557">
            <w:rPr>
              <w:rFonts w:ascii="Century Gothic" w:eastAsia="Century Gothic" w:hAnsi="Century Gothic" w:cs="Century Gothic"/>
              <w:b/>
              <w:color w:val="1D2763"/>
              <w:sz w:val="24"/>
              <w:szCs w:val="24"/>
            </w:rPr>
            <w:t xml:space="preserve"/>
          </w:r>
          <w:r>
            <w:rPr>
              <w:rFonts w:ascii="Century Gothic" w:eastAsia="Century Gothic" w:hAnsi="Century Gothic" w:cs="Century Gothic"/>
              <w:b/>
              <w:color w:val="1D2763"/>
              <w:sz w:val="24"/>
              <w:szCs w:val="24"/>
            </w:rPr>
            <w:t xml:space="preserve"/>
          </w:r>
          <w:r w:rsidRPr="005673ED">
            <w:rPr>
              <w:rFonts w:ascii="Century Gothic" w:eastAsia="Century Gothic" w:hAnsi="Century Gothic" w:cs="Century Gothic"/>
              <w:b/>
              <w:color w:val="1D2763"/>
              <w:sz w:val="24"/>
              <w:szCs w:val="24"/>
            </w:rPr>
            <w:t/>
          </w:r>
          <w:r w:rsidRPr="00D100C8">
            <w:rPr>
              <w:rFonts w:ascii="Century Gothic" w:eastAsia="Century Gothic" w:hAnsi="Century Gothic" w:cs="Century Gothic"/>
              <w:b/>
              <w:color w:val="1D2763"/>
              <w:sz w:val="24"/>
              <w:szCs w:val="24"/>
            </w:rPr>
            <w:t xml:space="preserve"/>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Phase 2</w:t>
          </w:r>
          <w:r>
            <w:rPr>
              <w:rFonts w:ascii="Century Gothic" w:eastAsia="Century Gothic" w:hAnsi="Century Gothic" w:cs="Century Gothic"/>
              <w:b/>
              <w:color w:val="1D2763"/>
              <w:sz w:val="24"/>
              <w:szCs w:val="24"/>
            </w:rPr>
            <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ErgoSense APT Project Development through Sprint 03</dc:title>
  <dc:subject>Proyecto de título ErgoSense, Fase 2</dc:subject>
  <dc:creator>Alejandro Silva y Bastian Pino</dc:creator>
  <cp:keywords>ErgoSense, APT122, Capstone, English, Sprint 03</cp:keywords>
  <dc:description/>
  <cp:lastModifiedBy>Alejandro Silva y Bastian Pino</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