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9EE3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Definition of Done – ErgoSense</w:t>
      </w:r>
    </w:p>
    <w:p w14:paraId="75E96160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154983D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05341D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511CF8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753B35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113815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454FE8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BB575C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B74537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8B400E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C92BE8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4A45ED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0D74CA0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1EA36CE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E954DB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0D2DB4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4338B1C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86C9A3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96549A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DC7A0D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Docente: Maria Cobo</w:t>
      </w:r>
    </w:p>
    <w:p w14:paraId="2E72978C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7D2CB33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E4519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01C185A" w14:textId="188D85DB" w:rsidR="00610EEE" w:rsidRPr="009A1A15" w:rsidRDefault="005D742B">
          <w:pPr>
            <w:pStyle w:val="TtuloTDC"/>
            <w:pageBreakBefore/>
          </w:pPr>
          <w:r>
            <w:t>Índice</w:t>
          </w:r>
        </w:p>
        <w:p w14:paraId="00DF1B80" w14:textId="373E5966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09101" w:history="1">
            <w:r>
              <w:rPr>
                <w:rStyle w:val="Hipervnculo"/>
                <w:rFonts w:ascii="Calibri" w:hAnsi="Calibri" w:cs="Calibri"/>
                <w:noProof/>
              </w:rPr>
              <w:t>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09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EB912" w14:textId="66BBA6E8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2" w:history="1">
            <w:r>
              <w:rPr>
                <w:rStyle w:val="Hipervnculo"/>
                <w:rFonts w:ascii="Calibri" w:hAnsi="Calibri" w:cs="Calibri"/>
                <w:noProof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09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EAA87" w14:textId="33FFB31A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3" w:history="1">
            <w:r>
              <w:rPr>
                <w:rStyle w:val="Hipervnculo"/>
                <w:rFonts w:ascii="Calibri" w:hAnsi="Calibri" w:cs="Calibri"/>
                <w:noProof/>
              </w:rPr>
              <w:t>3. Criterios de terminado de un elemento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09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CADB" w14:textId="0EE7B898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4" w:history="1">
            <w:r>
              <w:rPr>
                <w:rStyle w:val="Hipervnculo"/>
                <w:rFonts w:ascii="Calibri" w:hAnsi="Calibri" w:cs="Calibri"/>
                <w:noProof/>
              </w:rPr>
              <w:t>4. Criterios de terminado de un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09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1290" w14:textId="54BEFE33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5" w:history="1">
            <w:r>
              <w:rPr>
                <w:rStyle w:val="Hipervnculo"/>
                <w:rFonts w:ascii="Calibri" w:hAnsi="Calibri" w:cs="Calibri"/>
                <w:noProof/>
              </w:rPr>
              <w:t>5. Aplicación durante 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09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2ACE" w14:textId="0EBBDDDD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6" w:history="1">
            <w:r>
              <w:rPr>
                <w:rStyle w:val="Hipervnculo"/>
                <w:rFonts w:ascii="Calibri" w:hAnsi="Calibri" w:cs="Calibri"/>
                <w:noProof/>
              </w:rPr>
              <w:t>6.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_Toc9209106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09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EA7D" w14:textId="77777777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6BEAAC74" w14:textId="77777777" w:rsidR="00D03709" w:rsidRDefault="00EE7BD3">
      <w:r>
        <w:br w:type="page"/>
      </w:r>
    </w:p>
    <w:p w14:paraId="24E6BF53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0" w:name="_Toc9209101"/>
      <w:r>
        <w:rPr>
          <w:rFonts w:ascii="Calibri" w:hAnsi="Calibri" w:cs="Calibri"/>
        </w:rPr>
        <w:lastRenderedPageBreak/>
        <w:t>1. Propósito</w:t>
      </w:r>
      <w:bookmarkEnd w:id="0"/>
    </w:p>
    <w:p w14:paraId="43469D42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Definition of Done (DoD) establece las condiciones que debe cumplir un elemento para ser considerado terminado dentro de ErgoSense. Es común a todos los Sprints y es acordada por el equipo antes del inicio del desarrollo, de modo que ambos integrantes compartan el mismo criterio de término y la calidad del incremento no dependa de interpretaciones individuales.</w:t>
      </w:r>
    </w:p>
    <w:p w14:paraId="070BB91C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 elemento que no cumple todas las condiciones no se considera terminado: no se presenta como completado en la Sprint Review y continúa en el Sprint siguiente o vuelve al Product Backlog para ser repriorizado.</w:t>
      </w:r>
    </w:p>
    <w:p w14:paraId="67C90943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267541FB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1" w:name="_Toc9209102"/>
      <w:r>
        <w:rPr>
          <w:rFonts w:ascii="Calibri" w:hAnsi="Calibri" w:cs="Calibri"/>
        </w:rPr>
        <w:t>2. Alcance</w:t>
      </w:r>
      <w:bookmarkEnd w:id="1"/>
    </w:p>
    <w:p w14:paraId="7B711093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Definition of Done aplica a todos los elementos del Product Backlog (PB-01 a PB-51) y a las tareas de los Sprint Backlogs 01 a 06, tanto de la aplicación de escritorio como del servidor de ErgoSense (API REST y base de datos PostgreSQL).</w:t>
      </w:r>
    </w:p>
    <w:p w14:paraId="3B95C1CD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criterios de aceptación de cada elemento, definidos en el Product Backlog y en los Sprint Backlogs, indican qué debe hacer la funcionalidad. La Definition of Done, en cambio, indica las condiciones de calidad que todo elemento debe cumplir, independientemente de su contenido.</w:t>
      </w:r>
    </w:p>
    <w:p w14:paraId="7B38AC9C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2355585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188049E6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68293337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11FD428D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40405AFD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721AA0E7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08162646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333B3085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50584ECA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65AC9786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7AAAE866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0E650795" w14:textId="77777777" w:rsidR="009C4C38" w:rsidRDefault="009C4C38">
      <w:pPr>
        <w:jc w:val="both"/>
        <w:rPr>
          <w:rFonts w:ascii="Calibri" w:hAnsi="Calibri" w:cs="Calibri"/>
          <w:sz w:val="22"/>
          <w:szCs w:val="22"/>
        </w:rPr>
      </w:pPr>
    </w:p>
    <w:p w14:paraId="4842E664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2" w:name="_Toc9209103"/>
      <w:r>
        <w:rPr>
          <w:rFonts w:ascii="Calibri" w:hAnsi="Calibri" w:cs="Calibri"/>
        </w:rPr>
        <w:t>3. Criterios de terminado de un elemento</w:t>
      </w:r>
      <w:bookmarkEnd w:id="2"/>
    </w:p>
    <w:p w14:paraId="498D5EC6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 elemento del Sprint Backlog se considera terminado cuando cumple todos los criterios de la siguiente tabla: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438"/>
        <w:gridCol w:w="2800"/>
      </w:tblGrid>
      <w:tr w:rsidR="00D03709" w14:paraId="55B3D03C" w14:textId="77777777">
        <w:trPr>
          <w:cantSplit/>
          <w:tblHeader/>
        </w:trPr>
        <w:tc>
          <w:tcPr>
            <w:tcW w:w="600" w:type="dxa"/>
            <w:shd w:val="clear" w:color="auto" w:fill="D9E2F3"/>
          </w:tcPr>
          <w:p w14:paraId="4F79A09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5438" w:type="dxa"/>
            <w:shd w:val="clear" w:color="auto" w:fill="D9E2F3"/>
          </w:tcPr>
          <w:p w14:paraId="0813298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2800" w:type="dxa"/>
            <w:shd w:val="clear" w:color="auto" w:fill="D9E2F3"/>
          </w:tcPr>
          <w:p w14:paraId="622C39D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Evidencia</w:t>
            </w:r>
          </w:p>
        </w:tc>
      </w:tr>
      <w:tr w:rsidR="00D03709" w14:paraId="2A5049F9" w14:textId="77777777">
        <w:trPr>
          <w:cantSplit/>
        </w:trPr>
        <w:tc>
          <w:tcPr>
            <w:tcW w:w="600" w:type="dxa"/>
          </w:tcPr>
          <w:p w14:paraId="6E48738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438" w:type="dxa"/>
          </w:tcPr>
          <w:p w14:paraId="6C85B55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Funcionalidad completa: la implementación está terminada y cumple todos los criterios de aceptación definidos en el Product Backlog y en el Sprint Backlog.</w:t>
            </w:r>
          </w:p>
        </w:tc>
        <w:tc>
          <w:tcPr>
            <w:tcW w:w="2800" w:type="dxa"/>
          </w:tcPr>
          <w:p w14:paraId="608A078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Demostración en la Sprint Review.</w:t>
            </w:r>
          </w:p>
        </w:tc>
      </w:tr>
      <w:tr w:rsidR="00D03709" w14:paraId="181F7BD4" w14:textId="77777777">
        <w:trPr>
          <w:cantSplit/>
        </w:trPr>
        <w:tc>
          <w:tcPr>
            <w:tcW w:w="600" w:type="dxa"/>
          </w:tcPr>
          <w:p w14:paraId="65328D3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5438" w:type="dxa"/>
          </w:tcPr>
          <w:p w14:paraId="5F5FE31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Código versionado: el código se encuentra en el repositorio de GitHub del proyecto, en la rama de desarrollo, con commits descriptivos.</w:t>
            </w:r>
          </w:p>
        </w:tc>
        <w:tc>
          <w:tcPr>
            <w:tcW w:w="2800" w:type="dxa"/>
          </w:tcPr>
          <w:p w14:paraId="7C99174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Historial de commits.</w:t>
            </w:r>
          </w:p>
        </w:tc>
      </w:tr>
      <w:tr w:rsidR="00D03709" w14:paraId="37A0FAD5" w14:textId="77777777">
        <w:trPr>
          <w:cantSplit/>
        </w:trPr>
        <w:tc>
          <w:tcPr>
            <w:tcW w:w="600" w:type="dxa"/>
          </w:tcPr>
          <w:p w14:paraId="0ADE36E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438" w:type="dxa"/>
          </w:tcPr>
          <w:p w14:paraId="09EE03C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Revisión del equipo: el otro integrante revisó los cambios antes de integrarlos.</w:t>
            </w:r>
          </w:p>
        </w:tc>
        <w:tc>
          <w:tcPr>
            <w:tcW w:w="2800" w:type="dxa"/>
          </w:tcPr>
          <w:p w14:paraId="0B14CA4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Revisión registrada (pull request o comentario).</w:t>
            </w:r>
          </w:p>
        </w:tc>
      </w:tr>
      <w:tr w:rsidR="00D03709" w14:paraId="1FF672E7" w14:textId="77777777">
        <w:trPr>
          <w:cantSplit/>
        </w:trPr>
        <w:tc>
          <w:tcPr>
            <w:tcW w:w="600" w:type="dxa"/>
          </w:tcPr>
          <w:p w14:paraId="35C38C9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438" w:type="dxa"/>
          </w:tcPr>
          <w:p w14:paraId="29F4E36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 ejecutadas: las pruebas planificadas para el elemento se ejecutaron, sus resultados quedaron registrados y las pruebas existentes siguen funcionando.</w:t>
            </w:r>
          </w:p>
        </w:tc>
        <w:tc>
          <w:tcPr>
            <w:tcW w:w="2800" w:type="dxa"/>
          </w:tcPr>
          <w:p w14:paraId="32C3E35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Registro de pruebas.</w:t>
            </w:r>
          </w:p>
        </w:tc>
      </w:tr>
      <w:tr w:rsidR="00D03709" w14:paraId="0FF3F1EC" w14:textId="77777777">
        <w:trPr>
          <w:cantSplit/>
        </w:trPr>
        <w:tc>
          <w:tcPr>
            <w:tcW w:w="600" w:type="dxa"/>
          </w:tcPr>
          <w:p w14:paraId="4CA2D50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438" w:type="dxa"/>
          </w:tcPr>
          <w:p w14:paraId="1DD2F72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Sin errores críticos: no existen errores críticos abiertos asociados al elemento.</w:t>
            </w:r>
          </w:p>
        </w:tc>
        <w:tc>
          <w:tcPr>
            <w:tcW w:w="2800" w:type="dxa"/>
          </w:tcPr>
          <w:p w14:paraId="415FB6C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Documento Registro de errores.</w:t>
            </w:r>
          </w:p>
        </w:tc>
      </w:tr>
      <w:tr w:rsidR="00D03709" w14:paraId="018EBB65" w14:textId="77777777">
        <w:trPr>
          <w:cantSplit/>
        </w:trPr>
        <w:tc>
          <w:tcPr>
            <w:tcW w:w="600" w:type="dxa"/>
          </w:tcPr>
          <w:p w14:paraId="1C94A75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5438" w:type="dxa"/>
          </w:tcPr>
          <w:p w14:paraId="0DE4FF8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Integración: el elemento está integrado con los componentes correspondientes y no impide el funcionamiento del incremento.</w:t>
            </w:r>
          </w:p>
        </w:tc>
        <w:tc>
          <w:tcPr>
            <w:tcW w:w="2800" w:type="dxa"/>
          </w:tcPr>
          <w:p w14:paraId="252B19E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Ejecución del incremento completo.</w:t>
            </w:r>
          </w:p>
        </w:tc>
      </w:tr>
      <w:tr w:rsidR="00D03709" w14:paraId="172406AC" w14:textId="77777777">
        <w:trPr>
          <w:cantSplit/>
        </w:trPr>
        <w:tc>
          <w:tcPr>
            <w:tcW w:w="600" w:type="dxa"/>
          </w:tcPr>
          <w:p w14:paraId="5BB7D5C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5438" w:type="dxa"/>
          </w:tcPr>
          <w:p w14:paraId="3691F79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Seguridad: en los elementos que involucran el servidor, la API exige un token válido, las contraseñas se almacenan solo como hash y las credenciales no se incluyen en el código fuente.</w:t>
            </w:r>
          </w:p>
        </w:tc>
        <w:tc>
          <w:tcPr>
            <w:tcW w:w="2800" w:type="dxa"/>
          </w:tcPr>
          <w:p w14:paraId="18D3F9D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 de acceso sin token y revisión del código.</w:t>
            </w:r>
          </w:p>
        </w:tc>
      </w:tr>
      <w:tr w:rsidR="00D03709" w14:paraId="6B11908C" w14:textId="77777777">
        <w:trPr>
          <w:cantSplit/>
        </w:trPr>
        <w:tc>
          <w:tcPr>
            <w:tcW w:w="600" w:type="dxa"/>
          </w:tcPr>
          <w:p w14:paraId="5C20A0F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5438" w:type="dxa"/>
          </w:tcPr>
          <w:p w14:paraId="6ACD061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Modelo de datos: los cambios en la base de datos respetan el modelo definido en el Product Backlog; si el modelo cambia, su documentación se actualiza.</w:t>
            </w:r>
          </w:p>
        </w:tc>
        <w:tc>
          <w:tcPr>
            <w:tcW w:w="2800" w:type="dxa"/>
          </w:tcPr>
          <w:p w14:paraId="566E933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Modelo de datos actualizado.</w:t>
            </w:r>
          </w:p>
        </w:tc>
      </w:tr>
      <w:tr w:rsidR="00D03709" w14:paraId="754DE0AA" w14:textId="77777777">
        <w:trPr>
          <w:cantSplit/>
        </w:trPr>
        <w:tc>
          <w:tcPr>
            <w:tcW w:w="600" w:type="dxa"/>
          </w:tcPr>
          <w:p w14:paraId="1BE32B3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5438" w:type="dxa"/>
          </w:tcPr>
          <w:p w14:paraId="74FDCD9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Documentación: la documentación afectada por el elemento (README, manual técnico, arquitectura o modelo de datos) se encuentra actualizada.</w:t>
            </w:r>
          </w:p>
        </w:tc>
        <w:tc>
          <w:tcPr>
            <w:tcW w:w="2800" w:type="dxa"/>
          </w:tcPr>
          <w:p w14:paraId="47C540A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Documentos actualizados en el repositorio.</w:t>
            </w:r>
          </w:p>
        </w:tc>
      </w:tr>
      <w:tr w:rsidR="00D03709" w14:paraId="22B1343B" w14:textId="77777777">
        <w:trPr>
          <w:cantSplit/>
        </w:trPr>
        <w:tc>
          <w:tcPr>
            <w:tcW w:w="600" w:type="dxa"/>
          </w:tcPr>
          <w:p w14:paraId="47B0DB1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5438" w:type="dxa"/>
          </w:tcPr>
          <w:p w14:paraId="66D1A23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 actualizado: el elemento figura como terminado en el Sprint Backlog.</w:t>
            </w:r>
          </w:p>
        </w:tc>
        <w:tc>
          <w:tcPr>
            <w:tcW w:w="2800" w:type="dxa"/>
          </w:tcPr>
          <w:p w14:paraId="134A412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Backlog actualizado.</w:t>
            </w:r>
          </w:p>
        </w:tc>
      </w:tr>
    </w:tbl>
    <w:p w14:paraId="032D797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29A0016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Escribir el código de una funcionalidad no basta para considerarla terminada: debe cumplir todos los criterios anteriores.</w:t>
      </w:r>
    </w:p>
    <w:p w14:paraId="6901F966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BC9B1BE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3" w:name="_Toc9209104"/>
      <w:r>
        <w:rPr>
          <w:rFonts w:ascii="Calibri" w:hAnsi="Calibri" w:cs="Calibri"/>
        </w:rPr>
        <w:t>4. Criterios de terminado de un Sprint</w:t>
      </w:r>
      <w:bookmarkEnd w:id="3"/>
    </w:p>
    <w:p w14:paraId="53B4833D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 Sprint se considera terminado cuando:</w:t>
      </w:r>
    </w:p>
    <w:p w14:paraId="4F1BA45C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Todos los elementos comprometidos cumplen la Definition of Done o fueron devueltos al Product Backlog con su justificación.</w:t>
      </w:r>
    </w:p>
    <w:p w14:paraId="727D3828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incremento se puede ejecutar de forma completa y fue demostrado en la Sprint Review.</w:t>
      </w:r>
    </w:p>
    <w:p w14:paraId="48E05576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realizó la Sprint Retrospective y quedó registrada utilizando la plantilla de retrospectiva del proyecto.</w:t>
      </w:r>
    </w:p>
    <w:p w14:paraId="613B5E51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Sprint Backlog refleja el estado final de cada tarea.</w:t>
      </w:r>
    </w:p>
    <w:p w14:paraId="3D9E2A15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cambios del Sprint se encuentran integrados en el repositorio del proyecto.</w:t>
      </w:r>
    </w:p>
    <w:p w14:paraId="77C14D9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DCB1550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4" w:name="_Toc9209105"/>
      <w:r>
        <w:rPr>
          <w:rFonts w:ascii="Calibri" w:hAnsi="Calibri" w:cs="Calibri"/>
        </w:rPr>
        <w:t>5. Aplicación durante el Sprint</w:t>
      </w:r>
      <w:bookmarkEnd w:id="4"/>
    </w:p>
    <w:p w14:paraId="02FD8E62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Definition of Done se utiliza en cada evento de Scrum:</w:t>
      </w:r>
    </w:p>
    <w:p w14:paraId="544C03CB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Sprint Planning: al seleccionar los elementos del Sprint, el equipo considera el trabajo necesario para cumplir la Definition of Done, y no solo el necesario para programar la funcionalidad.</w:t>
      </w:r>
    </w:p>
    <w:p w14:paraId="033A5373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Daily Scrum: el equipo revisa qué condiciones faltan para terminar cada elemento en curso.</w:t>
      </w:r>
    </w:p>
    <w:p w14:paraId="6FA01EF1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Sprint Review: solo se presentan como completados los elementos que cumplen todos los criterios.</w:t>
      </w:r>
    </w:p>
    <w:p w14:paraId="6CCFFE49" w14:textId="77777777" w:rsidR="00D03709" w:rsidRDefault="00EE7BD3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Sprint Retrospective: el equipo evalúa si la Definition of Done fue adecuada y, si corresponde, la ajusta para el Sprint siguiente.</w:t>
      </w:r>
    </w:p>
    <w:p w14:paraId="025B154F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7B4D22A1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5" w:name="_Toc9209106"/>
      <w:r>
        <w:rPr>
          <w:rFonts w:ascii="Calibri" w:hAnsi="Calibri" w:cs="Calibri"/>
        </w:rPr>
        <w:t>6. Control de cambios</w:t>
      </w:r>
      <w:bookmarkEnd w:id="5"/>
    </w:p>
    <w:p w14:paraId="59367DC4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Cualquier ajuste a la Definition of Done se acuerda en la Sprint Retrospective y se registra en la siguiente tabla: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300"/>
        <w:gridCol w:w="4038"/>
        <w:gridCol w:w="2500"/>
      </w:tblGrid>
      <w:tr w:rsidR="00D03709" w14:paraId="5E175BAE" w14:textId="77777777">
        <w:trPr>
          <w:cantSplit/>
          <w:tblHeader/>
        </w:trPr>
        <w:tc>
          <w:tcPr>
            <w:tcW w:w="1000" w:type="dxa"/>
            <w:shd w:val="clear" w:color="auto" w:fill="D9E2F3"/>
          </w:tcPr>
          <w:p w14:paraId="1A839BC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300" w:type="dxa"/>
            <w:shd w:val="clear" w:color="auto" w:fill="D9E2F3"/>
          </w:tcPr>
          <w:p w14:paraId="45FADC8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4038" w:type="dxa"/>
            <w:shd w:val="clear" w:color="auto" w:fill="D9E2F3"/>
          </w:tcPr>
          <w:p w14:paraId="43EB27B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Descripción del cambio</w:t>
            </w:r>
          </w:p>
        </w:tc>
        <w:tc>
          <w:tcPr>
            <w:tcW w:w="2500" w:type="dxa"/>
            <w:shd w:val="clear" w:color="auto" w:fill="D9E2F3"/>
          </w:tcPr>
          <w:p w14:paraId="2F5EACC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Responsables</w:t>
            </w:r>
          </w:p>
        </w:tc>
      </w:tr>
      <w:tr w:rsidR="00D03709" w14:paraId="7634E41C" w14:textId="77777777">
        <w:trPr>
          <w:cantSplit/>
        </w:trPr>
        <w:tc>
          <w:tcPr>
            <w:tcW w:w="1000" w:type="dxa"/>
          </w:tcPr>
          <w:p w14:paraId="4125190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  <w:tc>
          <w:tcPr>
            <w:tcW w:w="1300" w:type="dxa"/>
          </w:tcPr>
          <w:p w14:paraId="473EBE5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03-10-2026</w:t>
            </w:r>
          </w:p>
        </w:tc>
        <w:tc>
          <w:tcPr>
            <w:tcW w:w="4038" w:type="dxa"/>
          </w:tcPr>
          <w:p w14:paraId="4D191FC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Versión inicial de la Definition of Done del proyecto.</w:t>
            </w:r>
          </w:p>
        </w:tc>
        <w:tc>
          <w:tcPr>
            <w:tcW w:w="2500" w:type="dxa"/>
          </w:tcPr>
          <w:p w14:paraId="57E48E5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 Silva y Bastian Pino</w:t>
            </w:r>
          </w:p>
        </w:tc>
      </w:tr>
    </w:tbl>
    <w:p w14:paraId="661FFDD5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sectPr w:rsidR="00D03709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F1601" w14:textId="77777777" w:rsidR="00A534D7" w:rsidRDefault="00A534D7" w:rsidP="00610EEE">
      <w:pPr>
        <w:spacing w:after="0"/>
      </w:pPr>
      <w:r>
        <w:separator/>
      </w:r>
    </w:p>
  </w:endnote>
  <w:endnote w:type="continuationSeparator" w:id="0">
    <w:p w14:paraId="15AB3266" w14:textId="77777777" w:rsidR="00A534D7" w:rsidRDefault="00A534D7" w:rsidP="0061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C3B4" w14:textId="77777777" w:rsidR="00E76552" w:rsidRDefault="008124C0">
    <w:pPr>
      <w:pStyle w:val="Piedepgina"/>
      <w:jc w:val="right"/>
    </w:pPr>
    <w:r>
      <w:rPr>
        <w:rFonts w:ascii="Calibri" w:hAnsi="Calibri" w:cs="Calibri"/>
        <w:color w:val="595959"/>
        <w:sz w:val="22"/>
        <w:szCs w:val="22"/>
      </w:rPr>
      <w:fldChar w:fldCharType="begin"/>
    </w:r>
    <w:r>
      <w:rPr>
        <w:rFonts w:ascii="Calibri" w:hAnsi="Calibri" w:cs="Calibri"/>
        <w:color w:val="595959"/>
        <w:sz w:val="22"/>
        <w:szCs w:val="22"/>
      </w:rPr>
      <w:instrText xml:space="preserve"> PAGE </w:instrText>
    </w:r>
    <w:r>
      <w:rPr>
        <w:rFonts w:ascii="Calibri" w:hAnsi="Calibri" w:cs="Calibri"/>
        <w:color w:val="595959"/>
        <w:sz w:val="22"/>
        <w:szCs w:val="22"/>
      </w:rPr>
      <w:fldChar w:fldCharType="separate"/>
    </w:r>
    <w:r>
      <w:rPr>
        <w:rFonts w:ascii="Calibri" w:hAnsi="Calibri" w:cs="Calibri"/>
        <w:color w:val="595959"/>
        <w:sz w:val="22"/>
        <w:szCs w:val="22"/>
      </w:rPr>
      <w:t>1</w:t>
    </w:r>
    <w:r>
      <w:rPr>
        <w:rFonts w:ascii="Calibri" w:hAnsi="Calibri" w:cs="Calibri"/>
        <w:color w:val="59595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6D616" w14:textId="77777777" w:rsidR="00A534D7" w:rsidRDefault="00A534D7" w:rsidP="00610EEE">
      <w:pPr>
        <w:spacing w:after="0"/>
      </w:pPr>
      <w:r>
        <w:separator/>
      </w:r>
    </w:p>
  </w:footnote>
  <w:footnote w:type="continuationSeparator" w:id="0">
    <w:p w14:paraId="5DB1F5EB" w14:textId="77777777" w:rsidR="00A534D7" w:rsidRDefault="00A534D7" w:rsidP="00610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C373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90766"/>
    <w:rsid w:val="000D06BC"/>
    <w:rsid w:val="001536BC"/>
    <w:rsid w:val="00230E09"/>
    <w:rsid w:val="002365F5"/>
    <w:rsid w:val="00330654"/>
    <w:rsid w:val="0039377B"/>
    <w:rsid w:val="00460E56"/>
    <w:rsid w:val="00544E62"/>
    <w:rsid w:val="005D742B"/>
    <w:rsid w:val="00610EEE"/>
    <w:rsid w:val="006631BD"/>
    <w:rsid w:val="007E63AB"/>
    <w:rsid w:val="008124C0"/>
    <w:rsid w:val="009A1A15"/>
    <w:rsid w:val="009C4C38"/>
    <w:rsid w:val="00A534D7"/>
    <w:rsid w:val="00B04EDA"/>
    <w:rsid w:val="00CA71D7"/>
    <w:rsid w:val="00CB175B"/>
    <w:rsid w:val="00D03709"/>
    <w:rsid w:val="00DB09AB"/>
    <w:rsid w:val="00DF00C4"/>
    <w:rsid w:val="00DF01A6"/>
    <w:rsid w:val="00E76552"/>
    <w:rsid w:val="00EE7BD3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718A7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803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11</cp:revision>
  <dcterms:created xsi:type="dcterms:W3CDTF">2026-10-03T16:10:00Z</dcterms:created>
  <dcterms:modified xsi:type="dcterms:W3CDTF">2026-10-03T23:16:00Z</dcterms:modified>
</cp:coreProperties>
</file>