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6AD61" w14:textId="77777777" w:rsidR="003B5C47" w:rsidRPr="00C75A46" w:rsidRDefault="003B5C47" w:rsidP="00C75A46">
      <w:pPr>
        <w:pStyle w:val="Title"/>
        <w:jc w:val="center"/>
        <w:rPr>
          <w:rFonts w:ascii="Calibri" w:hAnsi="Calibri" w:cs="Calibri"/>
        </w:rPr>
      </w:pPr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 – </w:t>
      </w:r>
      <w:proofErr w:type="spellStart"/>
      <w:r w:rsidRPr="00C75A46">
        <w:rPr>
          <w:rFonts w:ascii="Calibri" w:hAnsi="Calibri" w:cs="Calibri"/>
        </w:rPr>
        <w:t>ErgoSense</w:t>
      </w:r>
      <w:proofErr w:type="spellEnd"/>
    </w:p>
    <w:p w14:paraId="55D7626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F7592E3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0F605C2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BB11AB1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32A9468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676D77C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1696368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1D8DA0B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3EC9E811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DACC039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0BDF319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4543D30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06D76A33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56C43F4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24520D96" w14:textId="77777777" w:rsidR="00971494" w:rsidRPr="00C75A46" w:rsidRDefault="00971494" w:rsidP="00C75A46">
      <w:pPr>
        <w:jc w:val="both"/>
        <w:rPr>
          <w:rFonts w:ascii="Calibri" w:hAnsi="Calibri" w:cs="Calibri"/>
          <w:b/>
          <w:bCs/>
        </w:rPr>
      </w:pPr>
    </w:p>
    <w:p w14:paraId="7BF71AE4" w14:textId="77777777" w:rsidR="00971494" w:rsidRPr="00C75A46" w:rsidRDefault="00971494" w:rsidP="00C75A46">
      <w:pPr>
        <w:jc w:val="both"/>
        <w:rPr>
          <w:rFonts w:ascii="Calibri" w:hAnsi="Calibri" w:cs="Calibri"/>
          <w:b/>
          <w:bCs/>
        </w:rPr>
      </w:pPr>
    </w:p>
    <w:p w14:paraId="73ACFF26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7F6FCCAE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109AF1CF" w14:textId="77777777" w:rsidR="003B5C47" w:rsidRPr="00C75A46" w:rsidRDefault="003B5C47" w:rsidP="00C75A46">
      <w:pPr>
        <w:jc w:val="both"/>
        <w:rPr>
          <w:rFonts w:ascii="Calibri" w:hAnsi="Calibri" w:cs="Calibri"/>
          <w:b/>
          <w:bCs/>
        </w:rPr>
      </w:pPr>
    </w:p>
    <w:p w14:paraId="343D4BE6" w14:textId="6554077D" w:rsidR="003B5C47" w:rsidRPr="00C75A46" w:rsidRDefault="003B5C47" w:rsidP="00C75A46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C75A46">
        <w:rPr>
          <w:rFonts w:ascii="Calibri" w:hAnsi="Calibri" w:cs="Calibri"/>
          <w:b/>
          <w:bCs/>
          <w:sz w:val="20"/>
          <w:szCs w:val="20"/>
        </w:rPr>
        <w:t>Integrantes: Alejandro Silva</w:t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</w:r>
      <w:r w:rsidRPr="00C75A46">
        <w:rPr>
          <w:rFonts w:ascii="Calibri" w:hAnsi="Calibri" w:cs="Calibri"/>
          <w:b/>
          <w:bCs/>
          <w:sz w:val="20"/>
          <w:szCs w:val="20"/>
        </w:rPr>
        <w:tab/>
        <w:t xml:space="preserve">Docente: </w:t>
      </w:r>
      <w:proofErr w:type="spellStart"/>
      <w:r w:rsidRPr="00C75A46">
        <w:rPr>
          <w:rFonts w:ascii="Calibri" w:hAnsi="Calibri" w:cs="Calibri"/>
          <w:b/>
          <w:bCs/>
          <w:sz w:val="20"/>
          <w:szCs w:val="20"/>
        </w:rPr>
        <w:t>Maria</w:t>
      </w:r>
      <w:proofErr w:type="spellEnd"/>
      <w:r w:rsidRPr="00C75A46">
        <w:rPr>
          <w:rFonts w:ascii="Calibri" w:hAnsi="Calibri" w:cs="Calibri"/>
          <w:b/>
          <w:bCs/>
          <w:sz w:val="20"/>
          <w:szCs w:val="20"/>
        </w:rPr>
        <w:t xml:space="preserve"> Cobo</w:t>
      </w:r>
    </w:p>
    <w:p w14:paraId="1CDA2657" w14:textId="3E3BC5A0" w:rsidR="003B5C47" w:rsidRPr="00C75A46" w:rsidRDefault="003B5C47" w:rsidP="00C75A46">
      <w:pPr>
        <w:jc w:val="both"/>
        <w:rPr>
          <w:rFonts w:ascii="Calibri" w:hAnsi="Calibri" w:cs="Calibri"/>
          <w:b/>
          <w:bCs/>
          <w:sz w:val="20"/>
          <w:szCs w:val="20"/>
        </w:rPr>
      </w:pPr>
      <w:r w:rsidRPr="00C75A46">
        <w:rPr>
          <w:rFonts w:ascii="Calibri" w:hAnsi="Calibri" w:cs="Calibri"/>
          <w:b/>
          <w:bCs/>
          <w:sz w:val="20"/>
          <w:szCs w:val="20"/>
        </w:rPr>
        <w:tab/>
        <w:t xml:space="preserve">             Bastian Pino</w:t>
      </w:r>
    </w:p>
    <w:p w14:paraId="1A610183" w14:textId="7D147E28" w:rsidR="00971494" w:rsidRPr="00C75A46" w:rsidRDefault="003B5C47" w:rsidP="00C75A46">
      <w:pPr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</w:rPr>
        <w:br w:type="page"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s-CL"/>
          <w14:ligatures w14:val="standardContextual"/>
        </w:rPr>
        <w:id w:val="9873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9DE341" w14:textId="78C0DDE0" w:rsidR="00971494" w:rsidRPr="00C75A46" w:rsidRDefault="00971494" w:rsidP="00C75A46">
          <w:pPr>
            <w:pStyle w:val="TOCHeading"/>
            <w:jc w:val="both"/>
            <w:rPr>
              <w:rFonts w:ascii="Calibri" w:hAnsi="Calibri" w:cs="Calibri"/>
            </w:rPr>
          </w:pPr>
          <w:r w:rsidRPr="00C75A46">
            <w:rPr>
              <w:rFonts w:ascii="Calibri" w:hAnsi="Calibri" w:cs="Calibri"/>
            </w:rPr>
            <w:t>Contents</w:t>
          </w:r>
        </w:p>
        <w:p w14:paraId="404C341E" w14:textId="3F93E0E4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r w:rsidRPr="00C75A46">
            <w:rPr>
              <w:rFonts w:ascii="Calibri" w:hAnsi="Calibri" w:cs="Calibri"/>
            </w:rPr>
            <w:fldChar w:fldCharType="begin"/>
          </w:r>
          <w:r w:rsidRPr="00C75A46">
            <w:rPr>
              <w:rFonts w:ascii="Calibri" w:hAnsi="Calibri" w:cs="Calibri"/>
            </w:rPr>
            <w:instrText xml:space="preserve"> TOC \o "1-3" \h \z \u </w:instrText>
          </w:r>
          <w:r w:rsidRPr="00C75A46">
            <w:rPr>
              <w:rFonts w:ascii="Calibri" w:hAnsi="Calibri" w:cs="Calibri"/>
            </w:rPr>
            <w:fldChar w:fldCharType="separate"/>
          </w:r>
          <w:hyperlink w:anchor="_Toc241863923" w:history="1">
            <w:r w:rsidRPr="00C75A46">
              <w:rPr>
                <w:rStyle w:val="Hyperlink"/>
                <w:rFonts w:ascii="Calibri" w:hAnsi="Calibri" w:cs="Calibri"/>
                <w:noProof/>
              </w:rPr>
              <w:t>1. Descripción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_Toc241863923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3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46782DD4" w14:textId="2D3C8692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4" w:history="1">
            <w:r w:rsidRPr="00C75A46">
              <w:rPr>
                <w:rStyle w:val="Hyperlink"/>
                <w:rFonts w:ascii="Calibri" w:hAnsi="Calibri" w:cs="Calibri"/>
                <w:noProof/>
              </w:rPr>
              <w:t xml:space="preserve">2. </w:t>
            </w:r>
            <w:r w:rsidRPr="00C75A46">
              <w:rPr>
                <w:rStyle w:val="Hyperlink"/>
                <w:rFonts w:ascii="Calibri" w:hAnsi="Calibri" w:cs="Calibri"/>
                <w:noProof/>
                <w:sz w:val="20"/>
                <w:szCs w:val="20"/>
              </w:rPr>
              <w:t>Product</w:t>
            </w:r>
            <w:r w:rsidRPr="00C75A46">
              <w:rPr>
                <w:rStyle w:val="Hyperlink"/>
                <w:rFonts w:ascii="Calibri" w:hAnsi="Calibri" w:cs="Calibri"/>
                <w:noProof/>
              </w:rPr>
              <w:t xml:space="preserve"> Backlog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_Toc241863924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3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B82EA12" w14:textId="49BEE9B9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5" w:history="1">
            <w:r w:rsidRPr="00C75A46">
              <w:rPr>
                <w:rStyle w:val="Hyperlink"/>
                <w:rFonts w:ascii="Calibri" w:hAnsi="Calibri" w:cs="Calibri"/>
                <w:noProof/>
              </w:rPr>
              <w:t>3. Priorización del MVP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_Toc241863925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7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385A7607" w14:textId="2F9629E0" w:rsidR="00971494" w:rsidRPr="00C75A46" w:rsidRDefault="00971494" w:rsidP="00C75A46">
          <w:pPr>
            <w:pStyle w:val="TOC1"/>
            <w:tabs>
              <w:tab w:val="right" w:leader="dot" w:pos="8828"/>
            </w:tabs>
            <w:jc w:val="both"/>
            <w:rPr>
              <w:rFonts w:ascii="Calibri" w:hAnsi="Calibri" w:cs="Calibri"/>
              <w:noProof/>
            </w:rPr>
          </w:pPr>
          <w:hyperlink w:anchor="_Toc241863926" w:history="1">
            <w:r w:rsidRPr="00C75A46">
              <w:rPr>
                <w:rStyle w:val="Hyperlink"/>
                <w:rFonts w:ascii="Calibri" w:hAnsi="Calibri" w:cs="Calibri"/>
                <w:noProof/>
              </w:rPr>
              <w:t>4. Alcance del Product Backlog</w:t>
            </w:r>
            <w:r w:rsidRPr="00C75A46">
              <w:rPr>
                <w:rFonts w:ascii="Calibri" w:hAnsi="Calibri" w:cs="Calibri"/>
                <w:noProof/>
                <w:webHidden/>
              </w:rPr>
              <w:tab/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begin"/>
            </w:r>
            <w:r w:rsidRPr="00C75A46">
              <w:rPr>
                <w:rFonts w:ascii="Calibri" w:hAnsi="Calibri" w:cs="Calibri"/>
                <w:noProof/>
                <w:webHidden/>
              </w:rPr>
              <w:instrText xml:space="preserve"> PAGEREF _Toc241863926 \h </w:instrText>
            </w:r>
            <w:r w:rsidRPr="00C75A46">
              <w:rPr>
                <w:rFonts w:ascii="Calibri" w:hAnsi="Calibri" w:cs="Calibri"/>
                <w:noProof/>
                <w:webHidden/>
              </w:rPr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separate"/>
            </w:r>
            <w:r w:rsidR="00845DC5">
              <w:rPr>
                <w:rFonts w:ascii="Calibri" w:hAnsi="Calibri" w:cs="Calibri"/>
                <w:noProof/>
                <w:webHidden/>
              </w:rPr>
              <w:t>7</w:t>
            </w:r>
            <w:r w:rsidRPr="00C75A46">
              <w:rPr>
                <w:rFonts w:ascii="Calibri" w:hAnsi="Calibri" w:cs="Calibri"/>
                <w:noProof/>
                <w:webHidden/>
              </w:rPr>
              <w:fldChar w:fldCharType="end"/>
            </w:r>
          </w:hyperlink>
        </w:p>
        <w:p w14:paraId="0623FE6C" w14:textId="3413DAE2" w:rsidR="00971494" w:rsidRPr="00C75A46" w:rsidRDefault="00971494" w:rsidP="00C75A46">
          <w:pPr>
            <w:jc w:val="both"/>
            <w:rPr>
              <w:rFonts w:ascii="Calibri" w:hAnsi="Calibri" w:cs="Calibri"/>
            </w:rPr>
          </w:pPr>
          <w:r w:rsidRPr="00C75A46">
            <w:rPr>
              <w:rFonts w:ascii="Calibri" w:hAnsi="Calibri" w:cs="Calibri"/>
              <w:b/>
              <w:bCs/>
              <w:noProof/>
            </w:rPr>
            <w:fldChar w:fldCharType="end"/>
          </w:r>
        </w:p>
      </w:sdtContent>
    </w:sdt>
    <w:p w14:paraId="0099DB05" w14:textId="29740C1C" w:rsidR="003B5C47" w:rsidRPr="00C75A46" w:rsidRDefault="00971494" w:rsidP="00C75A46">
      <w:pPr>
        <w:jc w:val="both"/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</w:pPr>
      <w:r w:rsidRPr="00C75A46">
        <w:rPr>
          <w:rFonts w:ascii="Calibri" w:eastAsiaTheme="majorEastAsia" w:hAnsi="Calibri" w:cs="Calibri"/>
          <w:color w:val="0F4761" w:themeColor="accent1" w:themeShade="BF"/>
          <w:sz w:val="40"/>
          <w:szCs w:val="40"/>
        </w:rPr>
        <w:br w:type="page"/>
      </w:r>
    </w:p>
    <w:p w14:paraId="364640F3" w14:textId="585F0FE7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bookmarkStart w:id="0" w:name="_Toc241863923"/>
      <w:r w:rsidRPr="00C75A46">
        <w:rPr>
          <w:rFonts w:ascii="Calibri" w:hAnsi="Calibri" w:cs="Calibri"/>
        </w:rPr>
        <w:lastRenderedPageBreak/>
        <w:t>1. Descripción</w:t>
      </w:r>
      <w:bookmarkEnd w:id="0"/>
    </w:p>
    <w:p w14:paraId="4EE65B93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reúne las funcionalidades necesarias para desarrollar la primera versión de la aplicación de escritorio. Los elementos se organizan de acuerdo con las principales necesidades del producto y se priorizan considerando su importancia para cumplir con los objetivos definidos en la visión.</w:t>
      </w:r>
    </w:p>
    <w:p w14:paraId="7653F901" w14:textId="77777777" w:rsidR="00961AD4" w:rsidRPr="00C14071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14071">
        <w:rPr>
          <w:rFonts w:ascii="Calibri" w:hAnsi="Calibri" w:cs="Calibri"/>
          <w:sz w:val="20"/>
          <w:szCs w:val="20"/>
        </w:rPr>
        <w:t>El MVP se centra en el monitoreo de actividad, los avisos de uso prolongado, el control mediante gestos, el control mediante voz y la interfaz de usuario.</w:t>
      </w:r>
    </w:p>
    <w:p w14:paraId="54123B44" w14:textId="333FBB66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La prioridad podrá ajustarse durante el desarrollo de acuerdo con los resultados obtenidos, las pruebas realizadas y las necesidades que surjan en el proyecto.</w:t>
      </w:r>
    </w:p>
    <w:p w14:paraId="4D2E1603" w14:textId="77777777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</w:rPr>
        <w:t xml:space="preserve">2. </w:t>
      </w:r>
      <w:bookmarkStart w:id="1" w:name="_Toc241863924"/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</w:t>
      </w:r>
      <w:bookmarkEnd w:id="1"/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568"/>
        <w:gridCol w:w="1350"/>
        <w:gridCol w:w="1821"/>
        <w:gridCol w:w="1996"/>
        <w:gridCol w:w="1119"/>
        <w:gridCol w:w="2072"/>
      </w:tblGrid>
      <w:tr w:rsidR="00C926DA" w:rsidRPr="00C75A46" w14:paraId="7DD8A19D" w14:textId="6098DDDA" w:rsidTr="00C926DA">
        <w:tc>
          <w:tcPr>
            <w:tcW w:w="568" w:type="dxa"/>
          </w:tcPr>
          <w:p w14:paraId="767AF368" w14:textId="2A153BF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ID</w:t>
            </w:r>
          </w:p>
        </w:tc>
        <w:tc>
          <w:tcPr>
            <w:tcW w:w="1350" w:type="dxa"/>
          </w:tcPr>
          <w:p w14:paraId="65D8DDE1" w14:textId="13F6D11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Épica</w:t>
            </w:r>
          </w:p>
        </w:tc>
        <w:tc>
          <w:tcPr>
            <w:tcW w:w="1821" w:type="dxa"/>
          </w:tcPr>
          <w:p w14:paraId="4BC4FFBE" w14:textId="142CFE1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Historia / Ítem</w:t>
            </w:r>
          </w:p>
        </w:tc>
        <w:tc>
          <w:tcPr>
            <w:tcW w:w="1996" w:type="dxa"/>
          </w:tcPr>
          <w:p w14:paraId="5F93F14A" w14:textId="44D49E7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Descripción</w:t>
            </w:r>
          </w:p>
        </w:tc>
        <w:tc>
          <w:tcPr>
            <w:tcW w:w="1119" w:type="dxa"/>
          </w:tcPr>
          <w:p w14:paraId="499C98D8" w14:textId="79D0A0E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Prioridad</w:t>
            </w:r>
          </w:p>
        </w:tc>
        <w:tc>
          <w:tcPr>
            <w:tcW w:w="2072" w:type="dxa"/>
          </w:tcPr>
          <w:p w14:paraId="6383F166" w14:textId="53B9480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Criterios de aceptación</w:t>
            </w:r>
          </w:p>
        </w:tc>
      </w:tr>
      <w:tr w:rsidR="00C926DA" w:rsidRPr="00C75A46" w14:paraId="1C93AC70" w14:textId="57D0C3E6" w:rsidTr="00C926DA">
        <w:tc>
          <w:tcPr>
            <w:tcW w:w="568" w:type="dxa"/>
          </w:tcPr>
          <w:p w14:paraId="261B02A5" w14:textId="060D48D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PB-01</w:t>
            </w:r>
          </w:p>
        </w:tc>
        <w:tc>
          <w:tcPr>
            <w:tcW w:w="1350" w:type="dxa"/>
          </w:tcPr>
          <w:p w14:paraId="75414B3B" w14:textId="46AFB26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64F007B9" w14:textId="5D5BD48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Registrar tiempo de actividad</w:t>
            </w:r>
          </w:p>
        </w:tc>
        <w:tc>
          <w:tcPr>
            <w:tcW w:w="1996" w:type="dxa"/>
          </w:tcPr>
          <w:p w14:paraId="6765369F" w14:textId="26F571A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registrar el tiempo durante el cual el usuario mantiene actividad en el computador.</w:t>
            </w:r>
          </w:p>
        </w:tc>
        <w:tc>
          <w:tcPr>
            <w:tcW w:w="1119" w:type="dxa"/>
          </w:tcPr>
          <w:p w14:paraId="30ED599D" w14:textId="3116AE8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7EF83354" w14:textId="4E3218C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inicia el registro de actividad y muestra correctamente el tiempo transcurrido.</w:t>
            </w:r>
          </w:p>
        </w:tc>
      </w:tr>
      <w:tr w:rsidR="00C926DA" w:rsidRPr="00C75A46" w14:paraId="0020BB4F" w14:textId="12D6297C" w:rsidTr="00C926DA">
        <w:tc>
          <w:tcPr>
            <w:tcW w:w="568" w:type="dxa"/>
          </w:tcPr>
          <w:p w14:paraId="33D69F31" w14:textId="72EC884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PB-02</w:t>
            </w:r>
          </w:p>
        </w:tc>
        <w:tc>
          <w:tcPr>
            <w:tcW w:w="1350" w:type="dxa"/>
          </w:tcPr>
          <w:p w14:paraId="4BA5F1F1" w14:textId="7735797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383F8DE8" w14:textId="5981AA5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Detectar actividad del teclado</w:t>
            </w:r>
          </w:p>
        </w:tc>
        <w:tc>
          <w:tcPr>
            <w:tcW w:w="1996" w:type="dxa"/>
          </w:tcPr>
          <w:p w14:paraId="7933D193" w14:textId="5E718D6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identificar interacciones realizadas mediante el teclado para considerar dicha interacción como actividad.</w:t>
            </w:r>
          </w:p>
        </w:tc>
        <w:tc>
          <w:tcPr>
            <w:tcW w:w="1119" w:type="dxa"/>
          </w:tcPr>
          <w:p w14:paraId="53FBDB81" w14:textId="454B47B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3D023936" w14:textId="740A3AD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realizar acciones mediante el teclado, el sistema reconoce la interacción como actividad.</w:t>
            </w:r>
          </w:p>
        </w:tc>
      </w:tr>
      <w:tr w:rsidR="00C926DA" w:rsidRPr="00C75A46" w14:paraId="657D3210" w14:textId="1959AB2E" w:rsidTr="00C926DA">
        <w:tc>
          <w:tcPr>
            <w:tcW w:w="568" w:type="dxa"/>
          </w:tcPr>
          <w:p w14:paraId="4D57D68D" w14:textId="47817A9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PB-03</w:t>
            </w:r>
          </w:p>
        </w:tc>
        <w:tc>
          <w:tcPr>
            <w:tcW w:w="1350" w:type="dxa"/>
          </w:tcPr>
          <w:p w14:paraId="3DCEB4A4" w14:textId="4D48DD2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3DF4D41D" w14:textId="7F59FDE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Detectar actividad del </w:t>
            </w:r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mouse</w:t>
            </w:r>
            <w:proofErr w:type="gramEnd"/>
          </w:p>
        </w:tc>
        <w:tc>
          <w:tcPr>
            <w:tcW w:w="1996" w:type="dxa"/>
          </w:tcPr>
          <w:p w14:paraId="747A42E2" w14:textId="3A6DAE9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sistema debe identificar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realizados mediante el </w:t>
            </w:r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mouse</w:t>
            </w:r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como parte de la actividad del usuario.</w:t>
            </w:r>
          </w:p>
        </w:tc>
        <w:tc>
          <w:tcPr>
            <w:tcW w:w="1119" w:type="dxa"/>
          </w:tcPr>
          <w:p w14:paraId="1164DCF4" w14:textId="1CCF37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008C008" w14:textId="549AFF1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realizados son detectados correctamente y considerados dentro del registro de actividad.</w:t>
            </w:r>
          </w:p>
        </w:tc>
      </w:tr>
      <w:tr w:rsidR="00C926DA" w:rsidRPr="00C75A46" w14:paraId="78848B92" w14:textId="0ABBAEDA" w:rsidTr="00C926DA">
        <w:tc>
          <w:tcPr>
            <w:tcW w:w="568" w:type="dxa"/>
          </w:tcPr>
          <w:p w14:paraId="21D15374" w14:textId="5938171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PB-04</w:t>
            </w:r>
          </w:p>
        </w:tc>
        <w:tc>
          <w:tcPr>
            <w:tcW w:w="1350" w:type="dxa"/>
          </w:tcPr>
          <w:p w14:paraId="767B4C0C" w14:textId="57DB17D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 de actividad</w:t>
            </w:r>
          </w:p>
        </w:tc>
        <w:tc>
          <w:tcPr>
            <w:tcW w:w="1821" w:type="dxa"/>
          </w:tcPr>
          <w:p w14:paraId="7321706D" w14:textId="0B2D587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Gestionar el período de actividad</w:t>
            </w:r>
          </w:p>
        </w:tc>
        <w:tc>
          <w:tcPr>
            <w:tcW w:w="1996" w:type="dxa"/>
          </w:tcPr>
          <w:p w14:paraId="64E30067" w14:textId="65A76E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mantener el conteo de actividad hasta alcanzar el período establecido para generar el aviso correspondiente.</w:t>
            </w:r>
          </w:p>
        </w:tc>
        <w:tc>
          <w:tcPr>
            <w:tcW w:w="1119" w:type="dxa"/>
          </w:tcPr>
          <w:p w14:paraId="73936487" w14:textId="6352705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D2FA0A8" w14:textId="6CAC601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contador mantiene el tiempo correctamente y permite iniciar un nuevo período después del aviso.</w:t>
            </w:r>
          </w:p>
        </w:tc>
      </w:tr>
      <w:tr w:rsidR="00C926DA" w:rsidRPr="00C75A46" w14:paraId="7BDBEE90" w14:textId="07334778" w:rsidTr="00C926DA">
        <w:tc>
          <w:tcPr>
            <w:tcW w:w="568" w:type="dxa"/>
          </w:tcPr>
          <w:p w14:paraId="2B3F2B1C" w14:textId="2BF046A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PB-05</w:t>
            </w:r>
          </w:p>
        </w:tc>
        <w:tc>
          <w:tcPr>
            <w:tcW w:w="1350" w:type="dxa"/>
          </w:tcPr>
          <w:p w14:paraId="3165882C" w14:textId="3BD4245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Avisos de uso prolongado</w:t>
            </w:r>
          </w:p>
        </w:tc>
        <w:tc>
          <w:tcPr>
            <w:tcW w:w="1821" w:type="dxa"/>
          </w:tcPr>
          <w:p w14:paraId="1F25BFE7" w14:textId="548371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Generar aviso después de 60 minutos</w:t>
            </w:r>
          </w:p>
        </w:tc>
        <w:tc>
          <w:tcPr>
            <w:tcW w:w="1996" w:type="dxa"/>
          </w:tcPr>
          <w:p w14:paraId="063FB213" w14:textId="51B1AEE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mostrar automáticamente una notificación cuando el usuario alcance 60 minutos de actividad.</w:t>
            </w:r>
          </w:p>
        </w:tc>
        <w:tc>
          <w:tcPr>
            <w:tcW w:w="1119" w:type="dxa"/>
          </w:tcPr>
          <w:p w14:paraId="549F3C5F" w14:textId="288F76D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549726D" w14:textId="22CEBB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alcanzar los 60 minutos, se muestra una notificación recomendando realizar una pausa.</w:t>
            </w:r>
          </w:p>
        </w:tc>
      </w:tr>
      <w:tr w:rsidR="00C926DA" w:rsidRPr="00C75A46" w14:paraId="3B13A55E" w14:textId="7DB7A366" w:rsidTr="00C926DA">
        <w:tc>
          <w:tcPr>
            <w:tcW w:w="568" w:type="dxa"/>
          </w:tcPr>
          <w:p w14:paraId="49277CB5" w14:textId="700D025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PB-06</w:t>
            </w:r>
          </w:p>
        </w:tc>
        <w:tc>
          <w:tcPr>
            <w:tcW w:w="1350" w:type="dxa"/>
          </w:tcPr>
          <w:p w14:paraId="0AE8018D" w14:textId="3E1F8B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Avisos de uso prolongado</w:t>
            </w:r>
          </w:p>
        </w:tc>
        <w:tc>
          <w:tcPr>
            <w:tcW w:w="1821" w:type="dxa"/>
          </w:tcPr>
          <w:p w14:paraId="019030E1" w14:textId="5B418EA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Reiniciar período después del aviso</w:t>
            </w:r>
          </w:p>
        </w:tc>
        <w:tc>
          <w:tcPr>
            <w:tcW w:w="1996" w:type="dxa"/>
          </w:tcPr>
          <w:p w14:paraId="13AFD320" w14:textId="7D0B970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comenzar un nuevo período de actividad después de generar el aviso correspondiente.</w:t>
            </w:r>
          </w:p>
        </w:tc>
        <w:tc>
          <w:tcPr>
            <w:tcW w:w="1119" w:type="dxa"/>
          </w:tcPr>
          <w:p w14:paraId="5B432C9F" w14:textId="40AED8D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9047E2A" w14:textId="0EC27BF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Después del aviso, el contador comienza nuevamente para registrar el siguiente período.</w:t>
            </w:r>
          </w:p>
        </w:tc>
      </w:tr>
      <w:tr w:rsidR="00C926DA" w:rsidRPr="00C75A46" w14:paraId="5B3A058D" w14:textId="0C68B959" w:rsidTr="00C926DA">
        <w:tc>
          <w:tcPr>
            <w:tcW w:w="568" w:type="dxa"/>
          </w:tcPr>
          <w:p w14:paraId="4C69D034" w14:textId="561A78D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PB-07</w:t>
            </w:r>
          </w:p>
        </w:tc>
        <w:tc>
          <w:tcPr>
            <w:tcW w:w="1350" w:type="dxa"/>
          </w:tcPr>
          <w:p w14:paraId="12652A9E" w14:textId="509B90B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4E20AD10" w14:textId="7B0BEC4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Detectar y seguir la mano</w:t>
            </w:r>
          </w:p>
        </w:tc>
        <w:tc>
          <w:tcPr>
            <w:tcW w:w="1996" w:type="dxa"/>
          </w:tcPr>
          <w:p w14:paraId="569C2B75" w14:textId="1373A52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utilizar la cámara web para detectar y realizar seguimiento de la mano del usuario.</w:t>
            </w:r>
          </w:p>
        </w:tc>
        <w:tc>
          <w:tcPr>
            <w:tcW w:w="1119" w:type="dxa"/>
          </w:tcPr>
          <w:p w14:paraId="403C0FE1" w14:textId="56928DE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89B45A1" w14:textId="4F5B73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mano es detectada y seguida correctamente mientras se encuentra dentro del área de captura.</w:t>
            </w:r>
          </w:p>
        </w:tc>
      </w:tr>
      <w:tr w:rsidR="00C926DA" w:rsidRPr="00C75A46" w14:paraId="384770B8" w14:textId="67CAF11A" w:rsidTr="00C926DA">
        <w:tc>
          <w:tcPr>
            <w:tcW w:w="568" w:type="dxa"/>
          </w:tcPr>
          <w:p w14:paraId="1C4E56BC" w14:textId="027063C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PB-08</w:t>
            </w:r>
          </w:p>
        </w:tc>
        <w:tc>
          <w:tcPr>
            <w:tcW w:w="1350" w:type="dxa"/>
          </w:tcPr>
          <w:p w14:paraId="04622BDD" w14:textId="2CB06CC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45396E4A" w14:textId="074B1EC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Reconocer gestos definidos</w:t>
            </w:r>
          </w:p>
        </w:tc>
        <w:tc>
          <w:tcPr>
            <w:tcW w:w="1996" w:type="dxa"/>
          </w:tcPr>
          <w:p w14:paraId="4748DEC8" w14:textId="67E8F0D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reconocer un conjunto limitado de gestos previamente definidos para el MVP.</w:t>
            </w:r>
          </w:p>
        </w:tc>
        <w:tc>
          <w:tcPr>
            <w:tcW w:w="1119" w:type="dxa"/>
          </w:tcPr>
          <w:p w14:paraId="51976696" w14:textId="6E6C508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F905473" w14:textId="4C5B39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definidos son identificados correctamente bajo condiciones de uso adecuadas.</w:t>
            </w:r>
          </w:p>
        </w:tc>
      </w:tr>
      <w:tr w:rsidR="00C926DA" w:rsidRPr="00C75A46" w14:paraId="20BD5A37" w14:textId="0F04B019" w:rsidTr="00C926DA">
        <w:tc>
          <w:tcPr>
            <w:tcW w:w="568" w:type="dxa"/>
          </w:tcPr>
          <w:p w14:paraId="565FCE92" w14:textId="62B4A6A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PB-09</w:t>
            </w:r>
          </w:p>
        </w:tc>
        <w:tc>
          <w:tcPr>
            <w:tcW w:w="1350" w:type="dxa"/>
          </w:tcPr>
          <w:p w14:paraId="34848E68" w14:textId="47698CB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5C57FDAD" w14:textId="3748FA1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Mover el cursor mediante gestos</w:t>
            </w:r>
          </w:p>
        </w:tc>
        <w:tc>
          <w:tcPr>
            <w:tcW w:w="1996" w:type="dxa"/>
          </w:tcPr>
          <w:p w14:paraId="36ABC425" w14:textId="05B0010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debe poder controlar el movimiento del cursor mediante movimientos de la mano.</w:t>
            </w:r>
          </w:p>
        </w:tc>
        <w:tc>
          <w:tcPr>
            <w:tcW w:w="1119" w:type="dxa"/>
          </w:tcPr>
          <w:p w14:paraId="7690814D" w14:textId="4C234E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1E46D59" w14:textId="01823F2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cursor responde al movimiento de la mano de manera estable y controlada.</w:t>
            </w:r>
          </w:p>
        </w:tc>
      </w:tr>
      <w:tr w:rsidR="00C926DA" w:rsidRPr="00C75A46" w14:paraId="75ADBBD3" w14:textId="7343C6FF" w:rsidTr="00C926DA">
        <w:tc>
          <w:tcPr>
            <w:tcW w:w="568" w:type="dxa"/>
          </w:tcPr>
          <w:p w14:paraId="23F0C1BC" w14:textId="7CBE385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PB-10</w:t>
            </w:r>
          </w:p>
        </w:tc>
        <w:tc>
          <w:tcPr>
            <w:tcW w:w="1350" w:type="dxa"/>
          </w:tcPr>
          <w:p w14:paraId="66451B58" w14:textId="2884A57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0436E33A" w14:textId="03CCCAA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Ejecutar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mediante gesto</w:t>
            </w:r>
          </w:p>
        </w:tc>
        <w:tc>
          <w:tcPr>
            <w:tcW w:w="1996" w:type="dxa"/>
          </w:tcPr>
          <w:p w14:paraId="48B7DCE5" w14:textId="62865AC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sistema debe asociar un gesto determinado con la ejecución de un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 w14:paraId="50A21934" w14:textId="575476E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A361269" w14:textId="5E625F1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Al realizar correctamente el gesto definido, se ejecuta un </w:t>
            </w:r>
            <w:proofErr w:type="spellStart"/>
            <w:proofErr w:type="gramStart"/>
            <w:r w:rsidRPr="00C75A46">
              <w:rPr>
                <w:rFonts w:ascii="Calibri" w:hAnsi="Calibri" w:cs="Calibri"/>
                <w:sz w:val="20"/>
                <w:szCs w:val="20"/>
              </w:rPr>
              <w:t>click</w:t>
            </w:r>
            <w:proofErr w:type="spellEnd"/>
            <w:proofErr w:type="gram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</w:tr>
      <w:tr w:rsidR="00C926DA" w:rsidRPr="00C75A46" w14:paraId="7676A364" w14:textId="576CFDAA" w:rsidTr="00C926DA">
        <w:tc>
          <w:tcPr>
            <w:tcW w:w="568" w:type="dxa"/>
          </w:tcPr>
          <w:p w14:paraId="618588E6" w14:textId="7EE814F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PB-11</w:t>
            </w:r>
          </w:p>
        </w:tc>
        <w:tc>
          <w:tcPr>
            <w:tcW w:w="1350" w:type="dxa"/>
          </w:tcPr>
          <w:p w14:paraId="5AE1CAB3" w14:textId="2879D0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232A2B7E" w14:textId="6441A1E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Ejecutar arrastre mediante gesto</w:t>
            </w:r>
          </w:p>
        </w:tc>
        <w:tc>
          <w:tcPr>
            <w:tcW w:w="1996" w:type="dxa"/>
          </w:tcPr>
          <w:p w14:paraId="23D33AEB" w14:textId="44EC48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permitir realizar acciones de arrastre mediante un gesto definido.</w:t>
            </w:r>
          </w:p>
        </w:tc>
        <w:tc>
          <w:tcPr>
            <w:tcW w:w="1119" w:type="dxa"/>
          </w:tcPr>
          <w:p w14:paraId="79882169" w14:textId="37B750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0B4C5374" w14:textId="0E9F7BE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mantener y desplazar un elemento utilizando el gesto establecido.</w:t>
            </w:r>
          </w:p>
        </w:tc>
      </w:tr>
      <w:tr w:rsidR="00C926DA" w:rsidRPr="00C75A46" w14:paraId="7548BC18" w14:textId="0A2A43D0" w:rsidTr="00C926DA">
        <w:tc>
          <w:tcPr>
            <w:tcW w:w="568" w:type="dxa"/>
          </w:tcPr>
          <w:p w14:paraId="46707820" w14:textId="1761327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PB-12</w:t>
            </w:r>
          </w:p>
        </w:tc>
        <w:tc>
          <w:tcPr>
            <w:tcW w:w="1350" w:type="dxa"/>
          </w:tcPr>
          <w:p w14:paraId="63BD4541" w14:textId="06D91DF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6F16C273" w14:textId="525FBC2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Ejecutar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scroll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mediante gesto</w:t>
            </w:r>
          </w:p>
        </w:tc>
        <w:tc>
          <w:tcPr>
            <w:tcW w:w="1996" w:type="dxa"/>
          </w:tcPr>
          <w:p w14:paraId="572EAEEF" w14:textId="3DC16D0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permitir realizar desplazamiento de contenido mediante un gesto definido.</w:t>
            </w:r>
          </w:p>
        </w:tc>
        <w:tc>
          <w:tcPr>
            <w:tcW w:w="1119" w:type="dxa"/>
          </w:tcPr>
          <w:p w14:paraId="34F9FC17" w14:textId="40803E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12783EA8" w14:textId="12F0140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desplazamiento se ejecuta correctamente al realizar el gesto correspondiente.</w:t>
            </w:r>
          </w:p>
        </w:tc>
      </w:tr>
      <w:tr w:rsidR="00C926DA" w:rsidRPr="00C75A46" w14:paraId="403522AB" w14:textId="2A08806F" w:rsidTr="00C926DA">
        <w:tc>
          <w:tcPr>
            <w:tcW w:w="568" w:type="dxa"/>
          </w:tcPr>
          <w:p w14:paraId="0A7BAC51" w14:textId="1F3C894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PB-13</w:t>
            </w:r>
          </w:p>
        </w:tc>
        <w:tc>
          <w:tcPr>
            <w:tcW w:w="1350" w:type="dxa"/>
          </w:tcPr>
          <w:p w14:paraId="458E578C" w14:textId="706B995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mediante gestos</w:t>
            </w:r>
          </w:p>
        </w:tc>
        <w:tc>
          <w:tcPr>
            <w:tcW w:w="1821" w:type="dxa"/>
          </w:tcPr>
          <w:p w14:paraId="00C17193" w14:textId="6AE5DCE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Evitar activaciones accidentales</w:t>
            </w:r>
          </w:p>
        </w:tc>
        <w:tc>
          <w:tcPr>
            <w:tcW w:w="1996" w:type="dxa"/>
          </w:tcPr>
          <w:p w14:paraId="182ED478" w14:textId="0F580B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reducir la posibilidad de ejecutar acciones cuando el usuario realiza movimientos involuntarios.</w:t>
            </w:r>
          </w:p>
        </w:tc>
        <w:tc>
          <w:tcPr>
            <w:tcW w:w="1119" w:type="dxa"/>
          </w:tcPr>
          <w:p w14:paraId="5799BEAF" w14:textId="3FC3735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2333EE27" w14:textId="482B8AA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movimientos que no corresponden a un gesto definido no generan acciones no deseadas.</w:t>
            </w:r>
          </w:p>
        </w:tc>
      </w:tr>
      <w:tr w:rsidR="00C926DA" w:rsidRPr="00C75A46" w14:paraId="19E73122" w14:textId="1A44211E" w:rsidTr="00C926DA">
        <w:tc>
          <w:tcPr>
            <w:tcW w:w="568" w:type="dxa"/>
          </w:tcPr>
          <w:p w14:paraId="722C6CEA" w14:textId="4972B9D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PB-14</w:t>
            </w:r>
          </w:p>
        </w:tc>
        <w:tc>
          <w:tcPr>
            <w:tcW w:w="1350" w:type="dxa"/>
          </w:tcPr>
          <w:p w14:paraId="2D5B4B6A" w14:textId="514FC45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2268E578" w14:textId="7C2C44F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Reconocer comandos de voz</w:t>
            </w:r>
          </w:p>
        </w:tc>
        <w:tc>
          <w:tcPr>
            <w:tcW w:w="1996" w:type="dxa"/>
          </w:tcPr>
          <w:p w14:paraId="2D37FCC5" w14:textId="495FF37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reconocer comandos de voz previamente definidos por el sistema.</w:t>
            </w:r>
          </w:p>
        </w:tc>
        <w:tc>
          <w:tcPr>
            <w:tcW w:w="1119" w:type="dxa"/>
          </w:tcPr>
          <w:p w14:paraId="57E8D2AE" w14:textId="010B9D0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2B7324C" w14:textId="3594FBD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establecidos son reconocidos correctamente cuando son pronunciados en condiciones adecuadas.</w:t>
            </w:r>
          </w:p>
        </w:tc>
      </w:tr>
      <w:tr w:rsidR="00C926DA" w:rsidRPr="00C75A46" w14:paraId="2D1068C1" w14:textId="09116282" w:rsidTr="00C926DA">
        <w:tc>
          <w:tcPr>
            <w:tcW w:w="568" w:type="dxa"/>
          </w:tcPr>
          <w:p w14:paraId="04061E0C" w14:textId="2F8EA4E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PB-15</w:t>
            </w:r>
          </w:p>
        </w:tc>
        <w:tc>
          <w:tcPr>
            <w:tcW w:w="1350" w:type="dxa"/>
          </w:tcPr>
          <w:p w14:paraId="79BB775D" w14:textId="0E58F48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27DF3627" w14:textId="05A9CB3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Ejecutar acciones mediante comandos de voz</w:t>
            </w:r>
          </w:p>
        </w:tc>
        <w:tc>
          <w:tcPr>
            <w:tcW w:w="1996" w:type="dxa"/>
          </w:tcPr>
          <w:p w14:paraId="392D4A50" w14:textId="5DE6C81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asociar cada comando reconocido con una acción específica del computador.</w:t>
            </w:r>
          </w:p>
        </w:tc>
        <w:tc>
          <w:tcPr>
            <w:tcW w:w="1119" w:type="dxa"/>
          </w:tcPr>
          <w:p w14:paraId="1988B83B" w14:textId="7996E7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7AFCC0FB" w14:textId="2D3D29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 reconocer un comando válido, se ejecuta la acción asociada.</w:t>
            </w:r>
          </w:p>
        </w:tc>
      </w:tr>
      <w:tr w:rsidR="00C926DA" w:rsidRPr="00C75A46" w14:paraId="265D732B" w14:textId="4D846062" w:rsidTr="00C926DA">
        <w:tc>
          <w:tcPr>
            <w:tcW w:w="568" w:type="dxa"/>
          </w:tcPr>
          <w:p w14:paraId="3F930CD1" w14:textId="1E754AB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PB-16</w:t>
            </w:r>
          </w:p>
        </w:tc>
        <w:tc>
          <w:tcPr>
            <w:tcW w:w="1350" w:type="dxa"/>
          </w:tcPr>
          <w:p w14:paraId="075F7A48" w14:textId="14BEFE2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Control por voz</w:t>
            </w:r>
          </w:p>
        </w:tc>
        <w:tc>
          <w:tcPr>
            <w:tcW w:w="1821" w:type="dxa"/>
          </w:tcPr>
          <w:p w14:paraId="74E2D327" w14:textId="7E2A060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comandos reconocidos</w:t>
            </w:r>
          </w:p>
        </w:tc>
        <w:tc>
          <w:tcPr>
            <w:tcW w:w="1996" w:type="dxa"/>
          </w:tcPr>
          <w:p w14:paraId="3CCB6572" w14:textId="2D36E44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evitar que sonidos o expresiones que no correspondan a los comandos definidos ejecuten acciones accidentalmente.</w:t>
            </w:r>
          </w:p>
        </w:tc>
        <w:tc>
          <w:tcPr>
            <w:tcW w:w="1119" w:type="dxa"/>
          </w:tcPr>
          <w:p w14:paraId="61FF9E01" w14:textId="2DE17E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6A726B89" w14:textId="3EC07E2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no reconocidos no ejecutan acciones del computador.</w:t>
            </w:r>
          </w:p>
        </w:tc>
      </w:tr>
      <w:tr w:rsidR="00C926DA" w:rsidRPr="00C75A46" w14:paraId="4F72909E" w14:textId="4294621A" w:rsidTr="00C926DA">
        <w:tc>
          <w:tcPr>
            <w:tcW w:w="568" w:type="dxa"/>
          </w:tcPr>
          <w:p w14:paraId="763484EE" w14:textId="79B467F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PB-17</w:t>
            </w:r>
          </w:p>
        </w:tc>
        <w:tc>
          <w:tcPr>
            <w:tcW w:w="1350" w:type="dxa"/>
          </w:tcPr>
          <w:p w14:paraId="57DC9D63" w14:textId="1905921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458ED3C7" w14:textId="05C1BBD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estado del sistema</w:t>
            </w:r>
          </w:p>
        </w:tc>
        <w:tc>
          <w:tcPr>
            <w:tcW w:w="1996" w:type="dxa"/>
          </w:tcPr>
          <w:p w14:paraId="135F59F4" w14:textId="7450183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La aplicación debe mostrar el estado de las principales funcionalidades de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ErgoSense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>.</w:t>
            </w:r>
          </w:p>
        </w:tc>
        <w:tc>
          <w:tcPr>
            <w:tcW w:w="1119" w:type="dxa"/>
          </w:tcPr>
          <w:p w14:paraId="4C0AA541" w14:textId="3FBF0D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1845889" w14:textId="1F7098F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identificar desde la interfaz qué funcionalidades se encuentran activas o inactivas.</w:t>
            </w:r>
          </w:p>
        </w:tc>
      </w:tr>
      <w:tr w:rsidR="00C926DA" w:rsidRPr="00C75A46" w14:paraId="56087DF7" w14:textId="5D45587C" w:rsidTr="00C926DA">
        <w:tc>
          <w:tcPr>
            <w:tcW w:w="568" w:type="dxa"/>
          </w:tcPr>
          <w:p w14:paraId="2CCDC920" w14:textId="3DA89F4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PB-18</w:t>
            </w:r>
          </w:p>
        </w:tc>
        <w:tc>
          <w:tcPr>
            <w:tcW w:w="1350" w:type="dxa"/>
          </w:tcPr>
          <w:p w14:paraId="6DA98A05" w14:textId="08F27FE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1C20C0E7" w14:textId="5A22252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tiempo de actividad</w:t>
            </w:r>
          </w:p>
        </w:tc>
        <w:tc>
          <w:tcPr>
            <w:tcW w:w="1996" w:type="dxa"/>
          </w:tcPr>
          <w:p w14:paraId="2F9524BA" w14:textId="6AF8074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interfaz debe mostrar el tiempo de actividad correspondiente al período actual.</w:t>
            </w:r>
          </w:p>
        </w:tc>
        <w:tc>
          <w:tcPr>
            <w:tcW w:w="1119" w:type="dxa"/>
          </w:tcPr>
          <w:p w14:paraId="07AEC000" w14:textId="483C454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8606949" w14:textId="4B3977E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tiempo mostrado se actualiza correctamente mientras existe actividad.</w:t>
            </w:r>
          </w:p>
        </w:tc>
      </w:tr>
      <w:tr w:rsidR="00C926DA" w:rsidRPr="00C75A46" w14:paraId="45A7B80D" w14:textId="35B3E000" w:rsidTr="00C926DA">
        <w:tc>
          <w:tcPr>
            <w:tcW w:w="568" w:type="dxa"/>
          </w:tcPr>
          <w:p w14:paraId="590B67EC" w14:textId="76B98F9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PB-19</w:t>
            </w:r>
          </w:p>
        </w:tc>
        <w:tc>
          <w:tcPr>
            <w:tcW w:w="1350" w:type="dxa"/>
          </w:tcPr>
          <w:p w14:paraId="259EA619" w14:textId="47C76A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5256CCFF" w14:textId="485922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Visualizar información del aviso</w:t>
            </w:r>
          </w:p>
        </w:tc>
        <w:tc>
          <w:tcPr>
            <w:tcW w:w="1996" w:type="dxa"/>
          </w:tcPr>
          <w:p w14:paraId="67032A27" w14:textId="1E8F3A2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aplicación debe informar al usuario cuando se alcance el período de 60 minutos y se genere el aviso correspondiente.</w:t>
            </w:r>
          </w:p>
        </w:tc>
        <w:tc>
          <w:tcPr>
            <w:tcW w:w="1119" w:type="dxa"/>
          </w:tcPr>
          <w:p w14:paraId="7F74F9FF" w14:textId="77B726E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  <w:tc>
          <w:tcPr>
            <w:tcW w:w="2072" w:type="dxa"/>
          </w:tcPr>
          <w:p w14:paraId="50A5289B" w14:textId="485CA7B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puede identificar claramente que se ha generado el aviso de uso prolongado.</w:t>
            </w:r>
          </w:p>
        </w:tc>
      </w:tr>
      <w:tr w:rsidR="00C926DA" w:rsidRPr="00C75A46" w14:paraId="53186CA9" w14:textId="6B139C85" w:rsidTr="00C926DA">
        <w:tc>
          <w:tcPr>
            <w:tcW w:w="568" w:type="dxa"/>
          </w:tcPr>
          <w:p w14:paraId="3E5362D6" w14:textId="2599EC4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PB-20</w:t>
            </w:r>
          </w:p>
        </w:tc>
        <w:tc>
          <w:tcPr>
            <w:tcW w:w="1350" w:type="dxa"/>
          </w:tcPr>
          <w:p w14:paraId="20038057" w14:textId="1D09EB0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Interfaz de usuario</w:t>
            </w:r>
          </w:p>
        </w:tc>
        <w:tc>
          <w:tcPr>
            <w:tcW w:w="1821" w:type="dxa"/>
          </w:tcPr>
          <w:p w14:paraId="415F3FDB" w14:textId="208A753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Activar y desactivar funcionalidades</w:t>
            </w:r>
          </w:p>
        </w:tc>
        <w:tc>
          <w:tcPr>
            <w:tcW w:w="1996" w:type="dxa"/>
          </w:tcPr>
          <w:p w14:paraId="7E217B83" w14:textId="7ABE7FC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usuario debe poder activar o desactivar las funcionalidades disponibles desde la interfaz.</w:t>
            </w:r>
          </w:p>
        </w:tc>
        <w:tc>
          <w:tcPr>
            <w:tcW w:w="1119" w:type="dxa"/>
          </w:tcPr>
          <w:p w14:paraId="658C5151" w14:textId="7938470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A688ED4" w14:textId="7F0B07F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Las funcionalidades responden correctamente a las acciones de activación y desactivación.</w:t>
            </w:r>
          </w:p>
        </w:tc>
      </w:tr>
      <w:tr w:rsidR="00C926DA" w:rsidRPr="00C75A46" w14:paraId="0DA13B00" w14:textId="483C463D" w:rsidTr="00C926DA">
        <w:tc>
          <w:tcPr>
            <w:tcW w:w="568" w:type="dxa"/>
          </w:tcPr>
          <w:p w14:paraId="36101E8F" w14:textId="653CFF1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1350" w:type="dxa"/>
          </w:tcPr>
          <w:p w14:paraId="23711F08" w14:textId="701230E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45C02988" w14:textId="04E9EB5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monitoreo y avisos</w:t>
            </w:r>
          </w:p>
        </w:tc>
        <w:tc>
          <w:tcPr>
            <w:tcW w:w="1996" w:type="dxa"/>
          </w:tcPr>
          <w:p w14:paraId="78062603" w14:textId="1CF5A30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sistema debe integrar el registro de actividad con el contador de 60 minutos y la generación de notificaciones.</w:t>
            </w:r>
          </w:p>
        </w:tc>
        <w:tc>
          <w:tcPr>
            <w:tcW w:w="1119" w:type="dxa"/>
          </w:tcPr>
          <w:p w14:paraId="1EED389A" w14:textId="167AF44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B5F693A" w14:textId="05FAAB0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actividad registrada permite activar correctamente el aviso al alcanzar los 60 minutos.</w:t>
            </w:r>
          </w:p>
        </w:tc>
      </w:tr>
      <w:tr w:rsidR="00C926DA" w:rsidRPr="00C75A46" w14:paraId="7C18A362" w14:textId="2654B275" w:rsidTr="00C926DA">
        <w:tc>
          <w:tcPr>
            <w:tcW w:w="568" w:type="dxa"/>
          </w:tcPr>
          <w:p w14:paraId="3CDE7A3F" w14:textId="7C80E85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1350" w:type="dxa"/>
          </w:tcPr>
          <w:p w14:paraId="3E04A9B0" w14:textId="785E2A8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53EEA6DE" w14:textId="4F9307B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control mediante gestos</w:t>
            </w:r>
          </w:p>
        </w:tc>
        <w:tc>
          <w:tcPr>
            <w:tcW w:w="1996" w:type="dxa"/>
          </w:tcPr>
          <w:p w14:paraId="05847C00" w14:textId="569BBCA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El reconocimiento de gestos debe estar conectado con las acciones correspondientes del computador.</w:t>
            </w:r>
          </w:p>
        </w:tc>
        <w:tc>
          <w:tcPr>
            <w:tcW w:w="1119" w:type="dxa"/>
          </w:tcPr>
          <w:p w14:paraId="4695CE50" w14:textId="2FA0AC2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1A4F0AEC" w14:textId="41F9466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reconocidos ejecutan correctamente las acciones asociadas.</w:t>
            </w:r>
          </w:p>
        </w:tc>
      </w:tr>
      <w:tr w:rsidR="00C926DA" w:rsidRPr="00C75A46" w14:paraId="756E8FB3" w14:textId="6562C019" w:rsidTr="00C926DA">
        <w:tc>
          <w:tcPr>
            <w:tcW w:w="568" w:type="dxa"/>
          </w:tcPr>
          <w:p w14:paraId="78E0CA77" w14:textId="130FEA3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1350" w:type="dxa"/>
          </w:tcPr>
          <w:p w14:paraId="62C42692" w14:textId="6499FE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1A08AC3F" w14:textId="02D0D3B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control mediante voz</w:t>
            </w:r>
          </w:p>
        </w:tc>
        <w:tc>
          <w:tcPr>
            <w:tcW w:w="1996" w:type="dxa"/>
          </w:tcPr>
          <w:p w14:paraId="59C4B45E" w14:textId="2057EEA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El reconocimiento de voz debe estar conectado con las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acciones correspondientes del computador.</w:t>
            </w:r>
          </w:p>
        </w:tc>
        <w:tc>
          <w:tcPr>
            <w:tcW w:w="1119" w:type="dxa"/>
          </w:tcPr>
          <w:p w14:paraId="6A485EED" w14:textId="686A385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Alta</w:t>
            </w:r>
          </w:p>
        </w:tc>
        <w:tc>
          <w:tcPr>
            <w:tcW w:w="2072" w:type="dxa"/>
          </w:tcPr>
          <w:p w14:paraId="18705A0C" w14:textId="4E00EFC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comandos reconocidos ejecutan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correctamente las acciones asociadas.</w:t>
            </w:r>
          </w:p>
        </w:tc>
      </w:tr>
      <w:tr w:rsidR="00C926DA" w:rsidRPr="00C75A46" w14:paraId="75541809" w14:textId="293B4578" w:rsidTr="00C926DA">
        <w:tc>
          <w:tcPr>
            <w:tcW w:w="568" w:type="dxa"/>
          </w:tcPr>
          <w:p w14:paraId="627FE86A" w14:textId="14FC3EC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PB-24</w:t>
            </w:r>
          </w:p>
        </w:tc>
        <w:tc>
          <w:tcPr>
            <w:tcW w:w="1350" w:type="dxa"/>
          </w:tcPr>
          <w:p w14:paraId="600403AC" w14:textId="2C02023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1821" w:type="dxa"/>
          </w:tcPr>
          <w:p w14:paraId="150DBD2C" w14:textId="641B8CE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Integrar funcionalidades en una aplicación</w:t>
            </w:r>
          </w:p>
        </w:tc>
        <w:tc>
          <w:tcPr>
            <w:tcW w:w="1996" w:type="dxa"/>
          </w:tcPr>
          <w:p w14:paraId="4B1EF2BD" w14:textId="0FF8ADF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Los módulos principales de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ErgoSense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deben funcionar de manera conjunta dentro de una única aplicación de escritorio.</w:t>
            </w:r>
          </w:p>
        </w:tc>
        <w:tc>
          <w:tcPr>
            <w:tcW w:w="1119" w:type="dxa"/>
          </w:tcPr>
          <w:p w14:paraId="7D530783" w14:textId="5235C95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1E4CE87" w14:textId="747A2A2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Monitoreo, avisos, gestos, voz e interfaz funcionan conjuntamente sin afectar las funcionalidades principales.</w:t>
            </w:r>
          </w:p>
        </w:tc>
      </w:tr>
      <w:tr w:rsidR="00C926DA" w:rsidRPr="00C75A46" w14:paraId="2A2097DC" w14:textId="21D40B41" w:rsidTr="00C926DA">
        <w:tc>
          <w:tcPr>
            <w:tcW w:w="568" w:type="dxa"/>
          </w:tcPr>
          <w:p w14:paraId="2B55FD04" w14:textId="0DB01DA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1350" w:type="dxa"/>
          </w:tcPr>
          <w:p w14:paraId="1CD85A0C" w14:textId="386EFA9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33033ECC" w14:textId="148F778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reconocimiento de gestos</w:t>
            </w:r>
          </w:p>
        </w:tc>
        <w:tc>
          <w:tcPr>
            <w:tcW w:w="1996" w:type="dxa"/>
          </w:tcPr>
          <w:p w14:paraId="1E8CFA0B" w14:textId="5EE92A4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realizar pruebas para comprobar la precisión y estabilidad de los gestos definidos.</w:t>
            </w:r>
          </w:p>
        </w:tc>
        <w:tc>
          <w:tcPr>
            <w:tcW w:w="1119" w:type="dxa"/>
          </w:tcPr>
          <w:p w14:paraId="21613AFC" w14:textId="320763B2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EC079E7" w14:textId="60887A34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gestos son reconocidos correctamente en las condiciones de prueba establecidas.</w:t>
            </w:r>
          </w:p>
        </w:tc>
      </w:tr>
      <w:tr w:rsidR="00C926DA" w:rsidRPr="00C75A46" w14:paraId="212C7CC7" w14:textId="19118317" w:rsidTr="00C926DA">
        <w:tc>
          <w:tcPr>
            <w:tcW w:w="568" w:type="dxa"/>
          </w:tcPr>
          <w:p w14:paraId="6F7AE12F" w14:textId="6EC5153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1350" w:type="dxa"/>
          </w:tcPr>
          <w:p w14:paraId="581DC32E" w14:textId="19CC20F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08D5A656" w14:textId="4719AE4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reconocimiento de voz</w:t>
            </w:r>
          </w:p>
        </w:tc>
        <w:tc>
          <w:tcPr>
            <w:tcW w:w="1996" w:type="dxa"/>
          </w:tcPr>
          <w:p w14:paraId="075AF6EE" w14:textId="3F3F87A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realizar pruebas para comprobar el reconocimiento de los comandos definidos y sus acciones asociadas.</w:t>
            </w:r>
          </w:p>
        </w:tc>
        <w:tc>
          <w:tcPr>
            <w:tcW w:w="1119" w:type="dxa"/>
          </w:tcPr>
          <w:p w14:paraId="47BFB917" w14:textId="0343CB7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4FDEB99C" w14:textId="5AE0634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comandos establecidos son reconocidos y ejecutan la acción correspondiente.</w:t>
            </w:r>
          </w:p>
        </w:tc>
      </w:tr>
      <w:tr w:rsidR="00C926DA" w:rsidRPr="00C75A46" w14:paraId="791DA4A0" w14:textId="2E836E9D" w:rsidTr="00C926DA">
        <w:tc>
          <w:tcPr>
            <w:tcW w:w="568" w:type="dxa"/>
          </w:tcPr>
          <w:p w14:paraId="5290C920" w14:textId="6D4C66BD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1350" w:type="dxa"/>
          </w:tcPr>
          <w:p w14:paraId="1780B69B" w14:textId="270E655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3FEA13F4" w14:textId="6E53484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monitoreo de actividad</w:t>
            </w:r>
          </w:p>
        </w:tc>
        <w:tc>
          <w:tcPr>
            <w:tcW w:w="1996" w:type="dxa"/>
          </w:tcPr>
          <w:p w14:paraId="120C4199" w14:textId="0C0874B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Se debe comprobar que el tiempo, los </w:t>
            </w:r>
            <w:proofErr w:type="spellStart"/>
            <w:r w:rsidRPr="00C75A46">
              <w:rPr>
                <w:rFonts w:ascii="Calibri" w:hAnsi="Calibri" w:cs="Calibri"/>
                <w:sz w:val="20"/>
                <w:szCs w:val="20"/>
              </w:rPr>
              <w:t>clicks</w:t>
            </w:r>
            <w:proofErr w:type="spellEnd"/>
            <w:r w:rsidRPr="00C75A46">
              <w:rPr>
                <w:rFonts w:ascii="Calibri" w:hAnsi="Calibri" w:cs="Calibri"/>
                <w:sz w:val="20"/>
                <w:szCs w:val="20"/>
              </w:rPr>
              <w:t xml:space="preserve"> y el tecleo sean registrados correctamente.</w:t>
            </w:r>
          </w:p>
        </w:tc>
        <w:tc>
          <w:tcPr>
            <w:tcW w:w="1119" w:type="dxa"/>
          </w:tcPr>
          <w:p w14:paraId="7B3D48C5" w14:textId="3B71FE2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033747D1" w14:textId="1F2ED83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datos de actividad registrados corresponden a las interacciones realizadas durante las pruebas.</w:t>
            </w:r>
          </w:p>
        </w:tc>
      </w:tr>
      <w:tr w:rsidR="00C926DA" w:rsidRPr="00C75A46" w14:paraId="23EC31D2" w14:textId="7ACADB0A" w:rsidTr="00C926DA">
        <w:tc>
          <w:tcPr>
            <w:tcW w:w="568" w:type="dxa"/>
          </w:tcPr>
          <w:p w14:paraId="6868A54B" w14:textId="6329472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1350" w:type="dxa"/>
          </w:tcPr>
          <w:p w14:paraId="119A23BD" w14:textId="419AFA6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6159B5F1" w14:textId="718548D0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aviso de 60 minutos</w:t>
            </w:r>
          </w:p>
        </w:tc>
        <w:tc>
          <w:tcPr>
            <w:tcW w:w="1996" w:type="dxa"/>
          </w:tcPr>
          <w:p w14:paraId="49A5C5CD" w14:textId="2147360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 comprobar que el aviso se genere correctamente al alcanzar el período establecido.</w:t>
            </w:r>
          </w:p>
        </w:tc>
        <w:tc>
          <w:tcPr>
            <w:tcW w:w="1119" w:type="dxa"/>
          </w:tcPr>
          <w:p w14:paraId="77A22ED9" w14:textId="43F02B5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5341FEBA" w14:textId="6FBC8EE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notificación aparece al cumplirse los 60 minutos de actividad.</w:t>
            </w:r>
          </w:p>
        </w:tc>
      </w:tr>
      <w:tr w:rsidR="00C926DA" w:rsidRPr="00C75A46" w14:paraId="26831F60" w14:textId="25D60C4D" w:rsidTr="00C926DA">
        <w:tc>
          <w:tcPr>
            <w:tcW w:w="568" w:type="dxa"/>
          </w:tcPr>
          <w:p w14:paraId="64731E70" w14:textId="2FC371B6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1350" w:type="dxa"/>
          </w:tcPr>
          <w:p w14:paraId="2F63A201" w14:textId="77EE30B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1821" w:type="dxa"/>
          </w:tcPr>
          <w:p w14:paraId="1C4AC8BF" w14:textId="07CF3E3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Validar integración</w:t>
            </w:r>
          </w:p>
        </w:tc>
        <w:tc>
          <w:tcPr>
            <w:tcW w:w="1996" w:type="dxa"/>
          </w:tcPr>
          <w:p w14:paraId="7C040CB1" w14:textId="349268C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 comprobar que las funcionalidades principales puedan utilizarse conjuntamente.</w:t>
            </w:r>
          </w:p>
        </w:tc>
        <w:tc>
          <w:tcPr>
            <w:tcW w:w="1119" w:type="dxa"/>
          </w:tcPr>
          <w:p w14:paraId="4267E32D" w14:textId="6FCA2E8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1FA29A93" w14:textId="3A67A62B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módulos funcionan simultáneamente sin generar conflictos que impidan utilizar la aplicación.</w:t>
            </w:r>
          </w:p>
        </w:tc>
      </w:tr>
      <w:tr w:rsidR="00C926DA" w:rsidRPr="00C75A46" w14:paraId="31CDDE16" w14:textId="3C10C083" w:rsidTr="00C926DA">
        <w:tc>
          <w:tcPr>
            <w:tcW w:w="568" w:type="dxa"/>
          </w:tcPr>
          <w:p w14:paraId="7B1C169F" w14:textId="355E913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1350" w:type="dxa"/>
          </w:tcPr>
          <w:p w14:paraId="7F9CC36D" w14:textId="07F5E3C5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1821" w:type="dxa"/>
          </w:tcPr>
          <w:p w14:paraId="3C02271B" w14:textId="7F2FA88C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Corregir errores</w:t>
            </w:r>
          </w:p>
        </w:tc>
        <w:tc>
          <w:tcPr>
            <w:tcW w:w="1996" w:type="dxa"/>
          </w:tcPr>
          <w:p w14:paraId="39A3100D" w14:textId="6261F499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Se deben corregir los problemas detectados durante las pruebas y la integración del sistema.</w:t>
            </w:r>
          </w:p>
        </w:tc>
        <w:tc>
          <w:tcPr>
            <w:tcW w:w="1119" w:type="dxa"/>
          </w:tcPr>
          <w:p w14:paraId="3FAB8303" w14:textId="62F18798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  <w:tc>
          <w:tcPr>
            <w:tcW w:w="2072" w:type="dxa"/>
          </w:tcPr>
          <w:p w14:paraId="69B62386" w14:textId="66EBAF47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Los errores identificados son corregidos y las funcionalidades afectadas vuelven a funcionar correctamente.</w:t>
            </w:r>
          </w:p>
        </w:tc>
      </w:tr>
      <w:tr w:rsidR="00C926DA" w:rsidRPr="00C75A46" w14:paraId="0CE62468" w14:textId="0B7DC5E4" w:rsidTr="00C926DA">
        <w:tc>
          <w:tcPr>
            <w:tcW w:w="568" w:type="dxa"/>
          </w:tcPr>
          <w:p w14:paraId="04634613" w14:textId="7AB0278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1350" w:type="dxa"/>
          </w:tcPr>
          <w:p w14:paraId="6F83ECE3" w14:textId="52EA80F3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1821" w:type="dxa"/>
          </w:tcPr>
          <w:p w14:paraId="3323C431" w14:textId="0961C89E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Mejorar estabilidad</w:t>
            </w:r>
          </w:p>
        </w:tc>
        <w:tc>
          <w:tcPr>
            <w:tcW w:w="1996" w:type="dxa"/>
          </w:tcPr>
          <w:p w14:paraId="7E2A4BDC" w14:textId="0759FCD1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 xml:space="preserve">Se deben realizar ajustes para mantener un funcionamiento estable durante </w:t>
            </w: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períodos prolongados de utilización.</w:t>
            </w:r>
          </w:p>
        </w:tc>
        <w:tc>
          <w:tcPr>
            <w:tcW w:w="1119" w:type="dxa"/>
          </w:tcPr>
          <w:p w14:paraId="37AD42BD" w14:textId="22447FDF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lastRenderedPageBreak/>
              <w:t>Alta</w:t>
            </w:r>
          </w:p>
        </w:tc>
        <w:tc>
          <w:tcPr>
            <w:tcW w:w="2072" w:type="dxa"/>
          </w:tcPr>
          <w:p w14:paraId="731D791E" w14:textId="38EA4C5A" w:rsidR="00C926DA" w:rsidRPr="00C75A46" w:rsidRDefault="00C926DA" w:rsidP="00C75A46">
            <w:pPr>
              <w:jc w:val="both"/>
              <w:rPr>
                <w:rFonts w:ascii="Calibri" w:hAnsi="Calibri" w:cs="Calibri"/>
                <w:sz w:val="20"/>
                <w:szCs w:val="20"/>
              </w:rPr>
            </w:pPr>
            <w:r w:rsidRPr="00C75A46">
              <w:rPr>
                <w:rFonts w:ascii="Calibri" w:hAnsi="Calibri" w:cs="Calibri"/>
                <w:sz w:val="20"/>
                <w:szCs w:val="20"/>
              </w:rPr>
              <w:t>La aplicación mantiene sus funcionalidades principales durante las pruebas prolongadas.</w:t>
            </w:r>
          </w:p>
        </w:tc>
      </w:tr>
    </w:tbl>
    <w:p w14:paraId="78E180F9" w14:textId="77777777" w:rsidR="003B5C47" w:rsidRPr="00C75A46" w:rsidRDefault="003B5C47" w:rsidP="00C75A46">
      <w:pPr>
        <w:jc w:val="both"/>
        <w:rPr>
          <w:rFonts w:ascii="Calibri" w:hAnsi="Calibri" w:cs="Calibri"/>
        </w:rPr>
      </w:pPr>
    </w:p>
    <w:p w14:paraId="717B98E1" w14:textId="47AE4E3C" w:rsidR="003B5C47" w:rsidRPr="00C75A46" w:rsidRDefault="003B5C47" w:rsidP="00845DC5">
      <w:pPr>
        <w:pStyle w:val="Heading1"/>
      </w:pPr>
      <w:bookmarkStart w:id="2" w:name="_Toc241863925"/>
      <w:r w:rsidRPr="00C75A46">
        <w:t>3. Priorización del MVP</w:t>
      </w:r>
      <w:bookmarkEnd w:id="2"/>
    </w:p>
    <w:p w14:paraId="388640ED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Los elementos de prioridad </w:t>
      </w:r>
      <w:r w:rsidRPr="00C75A46">
        <w:rPr>
          <w:rFonts w:ascii="Calibri" w:hAnsi="Calibri" w:cs="Calibri"/>
          <w:b/>
          <w:bCs/>
          <w:sz w:val="20"/>
          <w:szCs w:val="20"/>
        </w:rPr>
        <w:t>Alta</w:t>
      </w:r>
      <w:r w:rsidRPr="00C75A46">
        <w:rPr>
          <w:rFonts w:ascii="Calibri" w:hAnsi="Calibri" w:cs="Calibri"/>
          <w:sz w:val="20"/>
          <w:szCs w:val="20"/>
        </w:rPr>
        <w:t xml:space="preserve"> corresponden a las funcionalidades necesarias para construir y validar el MVP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>. Estas incluyen el monitoreo de actividad, los avisos de 60 minutos, el reconocimiento de gestos, el control mediante voz, la interfaz básica y la integración de los principales módulos.</w:t>
      </w:r>
    </w:p>
    <w:p w14:paraId="1175A429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Los elementos de prioridad </w:t>
      </w:r>
      <w:r w:rsidRPr="00C75A46">
        <w:rPr>
          <w:rFonts w:ascii="Calibri" w:hAnsi="Calibri" w:cs="Calibri"/>
          <w:b/>
          <w:bCs/>
          <w:sz w:val="20"/>
          <w:szCs w:val="20"/>
        </w:rPr>
        <w:t>Media</w:t>
      </w:r>
      <w:r w:rsidRPr="00C75A46">
        <w:rPr>
          <w:rFonts w:ascii="Calibri" w:hAnsi="Calibri" w:cs="Calibri"/>
          <w:sz w:val="20"/>
          <w:szCs w:val="20"/>
        </w:rPr>
        <w:t xml:space="preserve"> corresponden a funcionalidades complementarias que pueden incorporarse una vez que las funciones principales se encuentren funcionando correctamente. Entre ellas se encuentran algunas acciones adicionales mediante gestos y mejoras relacionadas con la información presentada al usuario.</w:t>
      </w:r>
    </w:p>
    <w:p w14:paraId="69276720" w14:textId="77777777" w:rsidR="00961AD4" w:rsidRPr="00C75A46" w:rsidRDefault="00961AD4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La prioridad podrá revisarse durante el desarrollo utilizando el enfoque de trabajo definido para el proyecto, considerando el avance, las pruebas y las restricciones de tiempo.</w:t>
      </w:r>
    </w:p>
    <w:p w14:paraId="4441E784" w14:textId="77777777" w:rsidR="00961AD4" w:rsidRPr="00C75A46" w:rsidRDefault="00961AD4" w:rsidP="00C75A46">
      <w:pPr>
        <w:jc w:val="both"/>
        <w:rPr>
          <w:rFonts w:ascii="Calibri" w:hAnsi="Calibri" w:cs="Calibri"/>
        </w:rPr>
      </w:pPr>
    </w:p>
    <w:p w14:paraId="47FE70C4" w14:textId="7E1C63D0" w:rsidR="003B5C47" w:rsidRPr="00C75A46" w:rsidRDefault="003B5C47" w:rsidP="00C75A46">
      <w:pPr>
        <w:pStyle w:val="Heading1"/>
        <w:jc w:val="both"/>
        <w:rPr>
          <w:rFonts w:ascii="Calibri" w:hAnsi="Calibri" w:cs="Calibri"/>
        </w:rPr>
      </w:pPr>
      <w:bookmarkStart w:id="3" w:name="_Toc241863926"/>
      <w:r w:rsidRPr="00C75A46">
        <w:rPr>
          <w:rFonts w:ascii="Calibri" w:hAnsi="Calibri" w:cs="Calibri"/>
        </w:rPr>
        <w:t xml:space="preserve">4. Alcance del </w:t>
      </w:r>
      <w:proofErr w:type="spellStart"/>
      <w:r w:rsidRPr="00C75A46">
        <w:rPr>
          <w:rFonts w:ascii="Calibri" w:hAnsi="Calibri" w:cs="Calibri"/>
        </w:rPr>
        <w:t>Product</w:t>
      </w:r>
      <w:proofErr w:type="spellEnd"/>
      <w:r w:rsidRPr="00C75A46">
        <w:rPr>
          <w:rFonts w:ascii="Calibri" w:hAnsi="Calibri" w:cs="Calibri"/>
        </w:rPr>
        <w:t xml:space="preserve"> Backlog</w:t>
      </w:r>
      <w:bookmarkEnd w:id="3"/>
    </w:p>
    <w:p w14:paraId="7A5BE70E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considera como parte del MVP las funcionalidades necesarias para que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pueda registrar la actividad del usuario, generar un aviso automático cada 60 minutos, permitir determinadas acciones mediante gestos y comandos de voz, y presentar estas funcionalidades mediante una interfaz de escritorio.</w:t>
      </w:r>
    </w:p>
    <w:p w14:paraId="32BC0ACF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El período de aviso de 60 minutos se encuentra definido por el sistema y no será configurable por el usuario en el MVP.</w:t>
      </w:r>
    </w:p>
    <w:p w14:paraId="72F77173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Los comandos de voz también estarán previamente definidos por el sistema, por lo que el usuario no podrá crear libremente nuevos comandos ni modificar sus acciones asociadas.</w:t>
      </w:r>
    </w:p>
    <w:p w14:paraId="19C84935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El proyecto priorizará la estabilidad, precisión y facilidad de uso de estas funcionalidades por sobre la incorporación de una mayor cantidad de características.</w:t>
      </w:r>
    </w:p>
    <w:p w14:paraId="33AD369E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>5. Consideraciones de alcance</w:t>
      </w:r>
    </w:p>
    <w:p w14:paraId="1715265D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El </w:t>
      </w:r>
      <w:proofErr w:type="spellStart"/>
      <w:r w:rsidRPr="00C75A46">
        <w:rPr>
          <w:rFonts w:ascii="Calibri" w:hAnsi="Calibri" w:cs="Calibri"/>
          <w:sz w:val="20"/>
          <w:szCs w:val="20"/>
        </w:rPr>
        <w:t>Product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Backlog no contempla funcionalidades relacionadas con diagnóstico médico, evaluación clínica, detección o medición de fatiga física ni reconocimiento avanzado del estado físico del usuario.</w:t>
      </w:r>
    </w:p>
    <w:p w14:paraId="216D84E5" w14:textId="77777777" w:rsidR="00C75A46" w:rsidRPr="00C75A46" w:rsidRDefault="00C75A46" w:rsidP="00C75A46">
      <w:pPr>
        <w:jc w:val="both"/>
        <w:rPr>
          <w:rFonts w:ascii="Calibri" w:hAnsi="Calibri" w:cs="Calibri"/>
          <w:sz w:val="20"/>
          <w:szCs w:val="20"/>
        </w:rPr>
      </w:pPr>
      <w:r w:rsidRPr="00C75A46">
        <w:rPr>
          <w:rFonts w:ascii="Calibri" w:hAnsi="Calibri" w:cs="Calibri"/>
          <w:sz w:val="20"/>
          <w:szCs w:val="20"/>
        </w:rPr>
        <w:t xml:space="preserve">La relación de </w:t>
      </w:r>
      <w:proofErr w:type="spellStart"/>
      <w:r w:rsidRPr="00C75A46">
        <w:rPr>
          <w:rFonts w:ascii="Calibri" w:hAnsi="Calibri" w:cs="Calibri"/>
          <w:sz w:val="20"/>
          <w:szCs w:val="20"/>
        </w:rPr>
        <w:t>ErgoSense</w:t>
      </w:r>
      <w:proofErr w:type="spellEnd"/>
      <w:r w:rsidRPr="00C75A46">
        <w:rPr>
          <w:rFonts w:ascii="Calibri" w:hAnsi="Calibri" w:cs="Calibri"/>
          <w:sz w:val="20"/>
          <w:szCs w:val="20"/>
        </w:rPr>
        <w:t xml:space="preserve"> con la prevención de molestias físicas se limita a fomentar pausas durante períodos prolongados de actividad y proporcionar alternativas de interacción, buscando contribuir a disminuir algunos factores asociados al uso repetitivo y continuo del computador.</w:t>
      </w:r>
    </w:p>
    <w:p w14:paraId="433540B8" w14:textId="333BBBB5" w:rsidR="003B5C47" w:rsidRPr="00C75A46" w:rsidRDefault="00C75A46" w:rsidP="00C75A46">
      <w:pPr>
        <w:jc w:val="both"/>
        <w:rPr>
          <w:rFonts w:ascii="Calibri" w:hAnsi="Calibri" w:cs="Calibri"/>
        </w:rPr>
      </w:pPr>
      <w:r w:rsidRPr="00C75A46">
        <w:rPr>
          <w:rFonts w:ascii="Calibri" w:hAnsi="Calibri" w:cs="Calibri"/>
          <w:sz w:val="20"/>
          <w:szCs w:val="20"/>
        </w:rPr>
        <w:t>Tampoco forman parte del MVP la creación libre de comandos de voz, el reconocimiento ilimitado de gestos, el control completo del computador, una aplicación móvil, la sincronización en la nube o un sistema de inteligencia artificial que aprenda individualmente del usuario.</w:t>
      </w:r>
    </w:p>
    <w:sectPr w:rsidR="003B5C47" w:rsidRPr="00C75A46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C5B7E" w14:textId="77777777" w:rsidR="00D30F68" w:rsidRDefault="00D30F68" w:rsidP="00F24544">
      <w:pPr>
        <w:spacing w:after="0" w:line="240" w:lineRule="auto"/>
      </w:pPr>
      <w:r>
        <w:separator/>
      </w:r>
    </w:p>
  </w:endnote>
  <w:endnote w:type="continuationSeparator" w:id="0">
    <w:p w14:paraId="5764FE12" w14:textId="77777777" w:rsidR="00D30F68" w:rsidRDefault="00D30F68" w:rsidP="00F245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83592" w14:textId="77777777" w:rsidR="00D30F68" w:rsidRDefault="00D30F68" w:rsidP="00F24544">
      <w:pPr>
        <w:spacing w:after="0" w:line="240" w:lineRule="auto"/>
      </w:pPr>
      <w:r>
        <w:separator/>
      </w:r>
    </w:p>
  </w:footnote>
  <w:footnote w:type="continuationSeparator" w:id="0">
    <w:p w14:paraId="2F709943" w14:textId="77777777" w:rsidR="00D30F68" w:rsidRDefault="00D30F68" w:rsidP="00F245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899E" w14:textId="60704B3A" w:rsidR="00F24544" w:rsidRDefault="00F24544">
    <w:pPr>
      <w:pStyle w:val="Header"/>
    </w:pPr>
    <w:r w:rsidRPr="00F24544">
      <w:rPr>
        <w:noProof/>
      </w:rPr>
      <w:drawing>
        <wp:anchor distT="0" distB="0" distL="114300" distR="114300" simplePos="0" relativeHeight="251658240" behindDoc="0" locked="0" layoutInCell="1" allowOverlap="1" wp14:anchorId="4F02DA18" wp14:editId="6308BBEE">
          <wp:simplePos x="0" y="0"/>
          <wp:positionH relativeFrom="page">
            <wp:posOffset>200025</wp:posOffset>
          </wp:positionH>
          <wp:positionV relativeFrom="paragraph">
            <wp:posOffset>-449580</wp:posOffset>
          </wp:positionV>
          <wp:extent cx="2755900" cy="609600"/>
          <wp:effectExtent l="0" t="0" r="6350" b="0"/>
          <wp:wrapSquare wrapText="bothSides"/>
          <wp:docPr id="142646307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646307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559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47"/>
    <w:rsid w:val="00036D1A"/>
    <w:rsid w:val="0028547A"/>
    <w:rsid w:val="003B5C47"/>
    <w:rsid w:val="00845DC5"/>
    <w:rsid w:val="00961AD4"/>
    <w:rsid w:val="00971494"/>
    <w:rsid w:val="00C14071"/>
    <w:rsid w:val="00C75A46"/>
    <w:rsid w:val="00C926DA"/>
    <w:rsid w:val="00D30F68"/>
    <w:rsid w:val="00DE7285"/>
    <w:rsid w:val="00F24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617C43"/>
  <w15:chartTrackingRefBased/>
  <w15:docId w15:val="{56C1FA9F-268A-4F87-8AD8-D66E9A37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C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C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C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C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C4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5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71494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7149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7149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45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544"/>
  </w:style>
  <w:style w:type="paragraph" w:styleId="Footer">
    <w:name w:val="footer"/>
    <w:basedOn w:val="Normal"/>
    <w:link w:val="FooterChar"/>
    <w:uiPriority w:val="99"/>
    <w:unhideWhenUsed/>
    <w:rsid w:val="00F245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5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52DFB-36C8-4966-83D3-A0155202AE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1742</Words>
  <Characters>9586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Bastian Pino Caldera</cp:lastModifiedBy>
  <cp:revision>7</cp:revision>
  <dcterms:created xsi:type="dcterms:W3CDTF">2026-10-02T22:54:00Z</dcterms:created>
  <dcterms:modified xsi:type="dcterms:W3CDTF">2026-10-03T01:16:00Z</dcterms:modified>
</cp:coreProperties>
</file>