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7B2D00"/>
          <w:sz w:val="64"/>
          <w:szCs w:val="64"/>
        </w:rPr>
        <w:t xml:space="preserve">SERVICE CATALOGUE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C0392B"/>
          <w:sz w:val="40"/>
          <w:szCs w:val="40"/>
        </w:rPr>
        <w:t xml:space="preserve">Administrator Guide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B778C"/>
          <w:sz w:val="24"/>
          <w:szCs w:val="24"/>
        </w:rPr>
        <w:t>version 1.1.0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B778C"/>
          <w:sz w:val="22"/>
          <w:szCs w:val="22"/>
        </w:rPr>
        <w:t>2026</w:t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pBdr>
          <w:top w:val="single" w:color="CCCCCC" w:sz="2" w:space="4"/>
        </w:pBdr>
        <w:spacing w:after="40" w:before="0"/>
        <w:jc w:val="center"/>
      </w:pPr>
      <w:r>
        <w:rPr>
          <w:rFonts w:ascii="Arial" w:cs="Arial" w:eastAsia="Arial" w:hAnsi="Arial"/>
          <w:i/>
          <w:iCs/>
          <w:color w:val="6B778C"/>
          <w:sz w:val="18"/>
          <w:szCs w:val="18"/>
        </w:rPr>
        <w:t xml:space="preserve">Internal documentation | Not for distribution</w:t>
      </w:r>
    </w:p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1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1. Deployment and Installation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Service Catalogue is deployed as a Docker container. This chapter describes the supported deployment scenarios, prerequisites, and initial setup steps.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1-1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1.1 System Requirements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24 or newer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 Compose / Portainer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 stack format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512 MB for the application container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amd64 architecture (x86_64)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Storage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2 GB for database data + uploads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16 (bundled in the Docker image)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Network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ports 8080 (app) and 5432 (DB) — configurable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1-2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1.2 Quick Start with Portainer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recommended production deployment method is via Portainer Stack using the provided portainer-stack.yml.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Procedure: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 Portainer, navigate to Stacks &gt; Add Stack.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Upload the portainer-stack.yml file or paste it into the Web editor.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Create a .env file in the same directory with values according to the .env.qnap template.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Deploy the stack.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application will be available on the configured port (default: 8080).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Database Initialization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 first launch, APP_RUN_DB_INIT=true creates all schema tables and seeds reference data. After successful initialization, set this to false to prevent re-initialization on next restart.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1-3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1.3 Manual Deployment with Docker Compose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Start the stack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up -d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View application logs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-f sc-app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Stop the stack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down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1-4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1.4 Docker Image Structure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production image (sc-app) is a multi-stage build combining: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Node.js 20.9+ Alpine — runtime base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PostgreSQL 16 Alpine — bundled database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Next.js 16.2 (standalone output) — compiled frontend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Express middleware — API layer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Supervisord — process manager for running multiple processes in one container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Directory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/app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 root — middleware, init scripts, start.sh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/app/frontend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Compiled Next.js standalone output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/app/uploads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Uploaded files (mapped to persistent volume)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/pgdb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init SQL scripts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2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2. Configuration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All application settings are configured via environment variables. These are passed either in docker-compose.yml, portainer-stack.yml, or via a .env file.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2-1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2.1 Core Environment Variables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APP_PORT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where the application listens (default: 8080)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NODE_ENV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mode — production / development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for signing JWT tokens — minimum 32 characters, random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CORS_ORIGINS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Allowed origins for CORS (e.g., https://catalogue.company.com)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LOG_LEVEL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verbosity: error / warn / info / debug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2-2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2.2 Database Variables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POSTGRES_DB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name (default: service_catalogue)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POSTGRES_USER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user (default: sc_user)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POSTGRES_PASSWORD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password — must be set, no 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APP_RUN_DB_INIT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= run migration + seed on startup; false = skip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INIT_WITH_TEST_SEEDS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= load sample service data (for testing only)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2-3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2.3 Authentication Variables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AUTH_SSO_ENABLED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= SSO mode (x-remote-user header); false = local JWT login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AUTH_SSO_HEADER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 name carrying the username from SSO proxy (default: x-remote-user)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AUTH_SSO_ADMIN_GROUP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Group name that grants admin privileges in SSO mode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Security Warning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 SSO mode, the application trusts the x-remote-user header from the reverse proxy. Never expose port 8080 directly to the internet without a trusted proxy in front.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2-4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2.4 Optional Module Variables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ENABLE_RETENTION_SCHEDULER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= enable periodic automatic cleanup of old import logs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INIT_WITH_C3_ENTITY_SEEDS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= seed C3 capability model entities on startup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INIT_WITH_C3_BASELINE_TAXONOMY_SEED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= seed baseline taxonomy from C3 definitions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INIT_WITH_C3_TAXONOMY_XLSX_SEED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= seed taxonomy from XLSX file in /shared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INIT_WITH_C3_CAPABILITY_MAP_SEED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= seed Spiral 6/7 capability maps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Default Values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INIT_WITH_C3_* variables default to false. Enable only when the C3 module is needed and the corresponding data files are available in the /shared directory.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3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3. Users and Permission Groups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Service Catalogue supports two authentication modes: local accounts with JWT tokens and SSO mode using a reverse proxy that provides the username via HTTP header.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3-1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3.1 Local Authentication Mode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When AUTH_SSO_ENABLED=false, users log in with username and password. The administrator creates accounts via the admin interface.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Creating a user (Admin UI):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Navigate to Settings &gt; User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Add User.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Fill in: username, display name, email, initial password.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Assign the appropriate role: viewer / editor / admin.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Save.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3-2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3.2 SSO Mode (Reverse Proxy)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When AUTH_SSO_ENABLED=true, the application reads the username from the HTTP header specified by AUTH_SSO_HEADER. User accounts are automatically created on first login.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SSO flow: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reverse proxy (Nginx, Traefik, Authelia, etc.) authenticates the user.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 successful authentication, the proxy adds the x-remote-user header with the username.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application accepts the header and either creates a new account or logs in to an existing one.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If the user belongs to AUTH_SSO_ADMIN_GROUP, they receive admin privileges.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3-3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3.3 Roles and Permissions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Read-only access to the service catalogue and dashboard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editor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 create and edit services, import data, manage relations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access: user management, taxonomy, settings, all data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3-4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3.4 Password Change and Deactivation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 local mode, an administrator can reset any user's password and deactivate accounts. Deactivated accounts retain their data but cannot log in.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Password change: Settings &gt; Users &gt; Edit &gt; Change Password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Deactivation: Settings &gt; Users &gt; Edit &gt; Active = false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Important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 SSO mode, user creation and deactivation should be managed in the identity provider (IdP), not in the application. The application only reads information from the proxy header.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4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4. Modules and Extensions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Service Catalogue is modular. Individual modules can be enabled or disabled via environment variables without rebuilding the image.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4-1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4.1 Core Module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core module is always enabled and includes: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 catalogue (CRUD, list, detail, editor)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 relationships (dependency graph)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Pricing (ServiceFlavour)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SLA (ServiceSla)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Dashboard with statistics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Import pipeline from CSV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Basic taxonomy (service types, statuses, availability levels)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4-2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4.2 C3 Taxonomy Module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C3 module extends the catalogue with a hierarchical taxonomy from the C3 capability model framework.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Activation: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INIT_WITH_C3_ENTITY_SEEDS=true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INIT_WITH_C3_BASELINE_TAXONOMY_SEED=true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Available C3 seeding options: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Entity seeds — loads C3 entity types and organizational units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Baseline taxonomy — loads the full taxonomy tree from the C3 framework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XLSX seed — loads taxonomy from a custom Excel file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Capability map — loads Spiral 6/7 capability maps (visual mapping)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C3 Data Files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C3 seeds require data files in the /shared directory. If the directory is not available, seeding will be skipped with an error logged. Check APP logs for details.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4-3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4.3 Retention Scheduler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When ENABLE_RETENTION_SCHEDULER=true, the application automatically deletes old import logs after the configured retention period. This prevents unbounded database growth.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Default retention period: 90 days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Cleanup runs once per day at midnight (application time)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Affects only import_log, import_batch, and raw_relation tables</w:t>
      </w:r>
    </w:p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5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5. Reference Data and Taxonomy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Reference data defines the values available in dropdown menus and filters across the entire application. It is managed via the Settings &gt; Taxonomy section.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5-1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5.1 Service Types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Service types categorize services at the highest classification level. Default values: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CF — Core Function (core function/service)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ES — Enabling Service (supporting service)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SS — Shared Service (shared service)</w:t>
      </w:r>
    </w:p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To add a custom type: Settings &gt; Taxonomy &gt; Service Types &gt; Add.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5-2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5.2 Service Statuses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active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is in production and operating normally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planned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is in design or preparation phase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deprecated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is being phased out — migration planned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retired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no longer exists — historical record only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5-3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5.3 Availability Levels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available 24/7, maximum tolerance for downtime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medium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Business hours, or limited downtime tolerance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low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Best-effort, maintenance windows not restricted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5-4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5.4 Domains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Domains represent organizational or technical areas to which a service belongs. Each service can belong to multiple domains.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Standard domains in the default configuration: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Partner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Cloud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IMO2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RUPS</w:t>
      </w:r>
    </w:p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Domains can be added or modified in Settings &gt; Taxonomy &gt; Domains.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5-5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5.5 Portfolio Groups and Service Lines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Portfolio groups and service lines allow services to be organized into a hierarchical structure above the type classification level.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Portfolio Group — organizational portfolio (e.g., IT Operations, Business Applications)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 Line — product line within a portfolio group</w:t>
      </w:r>
    </w:p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These values are managed in Settings &gt; Taxonomy &gt; Portfolio Structure.</w:t>
      </w:r>
    </w:p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6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6. Data Import — Administrator View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Administrators have full control over the import pipeline: they can view all import batches, force commit, rollback, or purge incomplete imports.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6-1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6.1 Import Pipeline Overview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import process runs in two phases: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Dry-run — CSV validation, data normalization, diff computation against the current database state. No changes are written to the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Commit — results from the dry-run are applied to the database. Services are created, updated, or marked as deprecated.</w:t>
      </w:r>
    </w:p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Import batch states: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pending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 uploaded, not yet processed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running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Dry-run or commit in progress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dry_done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Dry-run completed — ready for commit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committed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 applied to database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failed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ended with error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rolled_back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 was manually rolled back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6-2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6.2 Monitoring Import Batches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Admin can view all import batches in Import &gt; Batches. For each batch: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Batch ID and filename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Upload time and processed rows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Current state and error count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Link to diff review (changed/added/deprecated services)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6-3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6.3 Force Commit / Rollback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 case a batch gets stuck in running state (e.g., due to a process restart):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Navigate to Import &gt; Batches &gt; select batch.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Check the current state in the batch detail.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 the Force Commit or Rollback button to resolve the state.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Rollback Limitation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Rollback removes the batch record but does not undo data already written by commit. Always verify database consistency after a forced rollback.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6-4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6.4 Purge Old Import Data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Import history grows over time. The Retention Scheduler automatically cleans old records. Manual cleanup can be triggered from the admin panel: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Navigate to Settings &gt; Maintenance.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Select Purge import logs older than X days.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Confirm the operation.</w:t>
      </w:r>
    </w:p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7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7. Monitoring and Health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Service Catalogue exposes health endpoints and logs that can be integrated with monitoring tools.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7-1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7.1 Health Endpoints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/health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Basic liveness check — returns {status: ok} if the process is running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/health/db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connectivity check — verifies the PostgreSQL connection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/health/ready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readiness check — application + database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Example check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curl http://localhost:8080/health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Response: {"status":"ok","uptime":3600}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7-2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7.2 Application Logs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Logs are written to stdout in JSON format and are accessible via Docker: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Real-time logs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-f sc-app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Last 200 lines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--tail=200 sc-app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Only errors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sc-app 2&gt;&amp;1 | grep 'level":"error'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LOG_LEVEL controls the verbosity: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error — only critical errors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warn — warnings and errors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info — general operational information (recommended for production)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debug — detailed output including all SQL queries (development only)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7-3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7.3 Database Monitoring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PostgreSQL is accessible via port 5432 from within the Docker network. For direct admin access: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Connect to the database from the running container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exec -it sc-postgres psql -U sc_user -d service_catalogue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Check service count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SELECT count(*) FROM services;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Check import batch status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SELECT id, status, created_at FROM import_batches ORDER BY created_at DESC LIMIT 10;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7-4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7.4 Resource Utilization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Check container resource usage: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stats sc-app sc-postgres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Typical values for a catalogue with hundreds of services: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CPU: below 5% in idle state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RAM: 200-400 MB for sc-app, 100-200 MB for PostgreSQL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Network: minimal in idle state</w:t>
      </w:r>
    </w:p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8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8. C3 Module Administration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If the C3 module is enabled, the administrator can manage the capability taxonomy, organizational units, and capability maps.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8-1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8.1 C3 Taxonomy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C3 taxonomy is a hierarchical structure of capability domains, capability groups, and individual capabilities. It is used for classifying services and for reporting.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Taxonomy management: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View: Settings &gt; C3 Taxonomy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Add domain: Settings &gt; C3 Taxonomy &gt; Add Domain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Add capability group: select domain &gt; Add Group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Add capability: select group &gt; Add Capability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8-2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8.2 C3 Entity Seeds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Seeds load baseline data from the C3 framework. They can be activated via environment variables on first startup: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INIT_WITH_C3_ENTITY_SEEDS=true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INIT_WITH_C3_BASELINE_TAXONOMY_SEED=true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Seeds are irreversible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Seeds run only once during APP_RUN_DB_INIT. To re-run seeds, the database must be cleared and initialized again. Always back up before re-seeding.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8-3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8.3 Capability Map (Spiral 6/7)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Spiral 6/7 capability maps are a visual representation of capabilities from the C3 architecture framework. They are seeded via INIT_WITH_C3_CAPABILITY_MAP_SEED=true.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After seeding, the maps are accessible from the C3 section in the left navigation panel.</w:t>
      </w:r>
    </w:p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9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9. Backup and Restore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Backing up the Service Catalogue consists of two parts: the PostgreSQL database and the uploads directory (uploaded files).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9-1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9.1 Database Backup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Full database dump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exec sc-postgres pg_dump -U sc_user service_catalogue &gt; backup.sql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Compressed backup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exec sc-postgres pg_dump -U sc_user service_catalogue | gzip &gt; backup_$(date +%Y%m%d).sql.gz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Automated backup via cron (run on the host)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0 2 * * * docker exec sc-postgres pg_dump -U sc_user service_catalogue | gzip &gt; /backups/sc_$(date +\%Y\%m\%d).sql.gz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9-2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9.2 Restoring the Database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Restore from dump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cat backup.sql | docker exec -i sc-postgres psql -U sc_user -d service_catalogue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Restore from compressed backup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gunzip -c backup_20250101.sql.gz | docker exec -i sc-postgres psql -U sc_user -d service_catalogue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Before Restore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Restore overwrites all existing data. Always stop the application during restore (docker compose stop sc-app) to prevent data conflicts.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9-3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9.3 Uploads Backup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Uploaded files (e.g., import CSVs) are stored in the sc-uploads Docker volume: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Backup uploads volume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run --rm -v sc-uploads:/data -v $(pwd):/backup alpine tar czf /backup/uploads_$(date +%Y%m%d).tar.gz -C /data .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Restore uploads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run --rm -v sc-uploads:/data -v $(pwd):/backup alpine tar xzf /backup/uploads_20250101.tar.gz -C /data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9-4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9.4 Recommended Backup Strategy</w:t>
      </w:r>
      <w:bookmarkEnd w:id="1"/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Daily automatic database backup with 30-day retention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Weekly uploads volume backup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Before each update: full database + uploads backup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Test restore procedure periodically in a test environment</w:t>
      </w:r>
    </w:p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10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10. Updates and Maintenance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Updating Service Catalogue means replacing the Docker image and restarting the stack. The database schema is updated via migration scripts run on startup.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10-1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10.1 Update Procedure</w:t>
      </w:r>
      <w:bookmarkEnd w:id="1"/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Download the new version: get the new Docker image tag (e.g., sc-app:v1.1.0).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Back up the database (see chapter 9).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Update the SC_APP_TAG value in .env.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Stop the stack: docker compose down sc-app (PostgreSQL stays running).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Pull the new image: docker compose pull sc-app.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Start: docker compose up -d sc-app.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Verify: check logs with docker compose logs -f sc-app.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Schema Migrations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APP_RUN_DB_INIT=true is needed only for initial installation. For updates, migrations run automatically without this flag.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10-2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10.2 Maintenance Mode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Service Catalogue does not have a built-in maintenance mode. If you need to block access during maintenance: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Add a maintenance page in the reverse proxy (Nginx, Traefik).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Or temporarily stop sc-app: docker compose stop sc-app.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10-3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10.3 Database Cleanup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For long-running instances, periodic database maintenance is recommended: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Vacuum and analyze all tables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exec sc-postgres psql -U sc_user -d service_catalogue -c 'VACUUM ANALYZE;'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Check table sizes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exec sc-postgres psql -U sc_user -d service_catalogue -c \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"SELECT relname, pg_size_pretty(pg_total_relation_size(relid)) FROM pg_stat_user_tables ORDER BY pg_total_relation_size(relid) DESC;"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bookmarkStart w:name="ch10-4" w:id="1"/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10.4 Log Rotation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Docker logs grow unbounded unless log rotation is configured. Add to docker-compose.yml: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services: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sc-app: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logging: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driver: json-file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options: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max-size: 50m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max-file: '5'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Appendix: Environment Variables Reference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Complete list of supported environment variables: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342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APP_PORT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8080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Application listening port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NODE_ENV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production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Runtime mode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JWT_SECRET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(required)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JWT signing secret, min 32 chars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CORS_ORIGINS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Allowed CORS origins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LOG_LEVEL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info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Log level: error/warn/info/debug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POSTGRES_DB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service_catalogue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Database name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POSTGRES_USER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sc_user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Database username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POSTGRES_PASSWORD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(required)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Database password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APP_RUN_DB_INIT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false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Run migration+seed on startup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INIT_WITH_TEST_SEEDS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false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Load sample service data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AUTH_SSO_ENABLED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false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Enable SSO mode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AUTH_SSO_HEADER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x-remote-user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SSO username header name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AUTH_SSO_ADMIN_GROUP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(none)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Group granting admin rights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ENABLE_RETENTION_SCHEDULER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true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Auto-purge old import logs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INIT_WITH_C3_ENTITY_SEEDS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false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Seed C3 entity types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INIT_WITH_C3_BASELINE_TAXONOMY_SEED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false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Seed C3 baseline taxonomy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INIT_WITH_C3_TAXONOMY_XLSX_SEED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false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Seed taxonomy from XLSX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7"/>
                <w:szCs w:val="17"/>
              </w:rPr>
              <w:t xml:space="preserve">INIT_WITH_C3_CAPABILITY_MAP_SEED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78C"/>
                <w:sz w:val="17"/>
                <w:szCs w:val="17"/>
              </w:rPr>
              <w:t xml:space="preserve">false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Seed capability maps</w:t>
            </w:r>
          </w:p>
        </w:tc>
      </w:tr>
    </w:tbl>
    <w:p>
      <w:r>
        <w:br w:type="page"/>
      </w:r>
    </w:p>
    <w:p>
      <w:r>
        <w:rPr>
          <w:b/>
        </w:rPr>
        <w:t>Current application baseline (2026-04-28)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Area</w:t>
            </w:r>
          </w:p>
        </w:tc>
        <w:tc>
          <w:tcPr>
            <w:tcW w:type="dxa" w:w="4513"/>
          </w:tcPr>
          <w:p>
            <w:r>
              <w:t>Version baseline</w:t>
            </w:r>
          </w:p>
        </w:tc>
      </w:tr>
      <w:tr>
        <w:tc>
          <w:tcPr>
            <w:tcW w:type="dxa" w:w="4513"/>
          </w:tcPr>
          <w:p>
            <w:r>
              <w:t>Frontend runtime</w:t>
            </w:r>
          </w:p>
        </w:tc>
        <w:tc>
          <w:tcPr>
            <w:tcW w:type="dxa" w:w="4513"/>
          </w:tcPr>
          <w:p>
            <w:r>
              <w:t>Next.js 16.2.4, React 19.2.5, TypeScript 6.0.3</w:t>
            </w:r>
          </w:p>
        </w:tc>
      </w:tr>
      <w:tr>
        <w:tc>
          <w:tcPr>
            <w:tcW w:type="dxa" w:w="4513"/>
          </w:tcPr>
          <w:p>
            <w:r>
              <w:t>Frontend styling</w:t>
            </w:r>
          </w:p>
        </w:tc>
        <w:tc>
          <w:tcPr>
            <w:tcW w:type="dxa" w:w="4513"/>
          </w:tcPr>
          <w:p>
            <w:r>
              <w:t>Tailwind CSS 4.2.4, @tailwindcss/postcss 4.2.4, CSS Modules</w:t>
            </w:r>
          </w:p>
        </w:tc>
      </w:tr>
      <w:tr>
        <w:tc>
          <w:tcPr>
            <w:tcW w:type="dxa" w:w="4513"/>
          </w:tcPr>
          <w:p>
            <w:r>
              <w:t>Middleware runtime</w:t>
            </w:r>
          </w:p>
        </w:tc>
        <w:tc>
          <w:tcPr>
            <w:tcW w:type="dxa" w:w="4513"/>
          </w:tcPr>
          <w:p>
            <w:r>
              <w:t>Express 5.2.1, pg 8.20.0</w:t>
            </w:r>
          </w:p>
        </w:tc>
      </w:tr>
      <w:tr>
        <w:tc>
          <w:tcPr>
            <w:tcW w:type="dxa" w:w="4513"/>
          </w:tcPr>
          <w:p>
            <w:r>
              <w:t>Test tooling</w:t>
            </w:r>
          </w:p>
        </w:tc>
        <w:tc>
          <w:tcPr>
            <w:tcW w:type="dxa" w:w="4513"/>
          </w:tcPr>
          <w:p>
            <w:r>
              <w:t>Playwright 1.59.1, Jest 30.3.0, Frontend ESLint 9.39.4, Middleware ESLint 10.2.1</w:t>
            </w:r>
          </w:p>
        </w:tc>
      </w:tr>
      <w:tr>
        <w:tc>
          <w:tcPr>
            <w:tcW w:type="dxa" w:w="4513"/>
          </w:tcPr>
          <w:p>
            <w:r>
              <w:t>Package source of truth</w:t>
            </w:r>
          </w:p>
        </w:tc>
        <w:tc>
          <w:tcPr>
            <w:tcW w:type="dxa" w:w="4513"/>
          </w:tcPr>
          <w:p>
            <w:r>
              <w:t>frontend/package.json, frontend/package-lock.json, middleware/package.json, middleware/package-lock.json</w:t>
            </w:r>
          </w:p>
        </w:tc>
      </w:tr>
    </w:tbl>
    <w:p>
      <w:r>
        <w:t>• Keep npm package versions in sync with docs/dependency-baseline.md after every dependency update.</w:t>
      </w:r>
    </w:p>
    <w:p>
      <w:r>
        <w:t>• The Help web is available at /help. It is a full help site, not a temporary popup.</w:t>
      </w:r>
    </w:p>
    <w:p>
      <w:r>
        <w:t>• Production navigation does not expose the legacy /c3/fmn-air-c2 route; C3 coverage uses the generic capability pages and endpoints.</w:t>
      </w:r>
    </w:p>
    <w:p>
      <w:r>
        <w:t>• Governance cockpit outputs include Service Risk Radar, Owner Load Monitor, Contract/Vendor Overlap, and Governance Advisor.</w:t>
      </w:r>
    </w:p>
    <w:p>
      <w:r>
        <w:rPr>
          <w:b/>
        </w:rPr>
        <w:t>Help and content governance</w:t>
      </w:r>
    </w:p>
    <w:p>
      <w:r>
        <w:t>• Content owner confirms factual correctness, reviewer checks clarity and implemented behavior, approver publishes.</w:t>
      </w:r>
    </w:p>
    <w:p>
      <w:r>
        <w:t>• Review Help monthly and after every patch, minor, or major release.</w:t>
      </w:r>
    </w:p>
    <w:p>
      <w:r>
        <w:t>• Published documentation must state Documentation version and Compatible application version.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spacing w:before="80"/>
      <w:jc w:val="center"/>
    </w:pPr>
    <w:r>
      <w:rPr>
        <w:rFonts w:ascii="Arial" w:cs="Arial" w:eastAsia="Arial" w:hAnsi="Arial"/>
        <w:color w:val="6B778C"/>
        <w:sz w:val="18"/>
        <w:szCs w:val="18"/>
      </w:rPr>
      <w:t xml:space="preserve">Page </w:t>
    </w:r>
    <w:r>
      <w:rPr>
        <w:rFonts w:ascii="Arial" w:cs="Arial" w:eastAsia="Arial" w:hAnsi="Arial"/>
        <w:color w:val="6B778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78C"/>
        <w:sz w:val="18"/>
        <w:szCs w:val="18"/>
      </w:rPr>
      <w:t xml:space="preserve"> of </w:t>
    </w:r>
    <w:r>
      <w:rPr>
        <w:rFonts w:ascii="Arial" w:cs="Arial" w:eastAsia="Arial" w:hAnsi="Arial"/>
        <w:color w:val="6B778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392B" w:sz="4" w:space="4"/>
      </w:pBdr>
      <w:spacing w:after="120"/>
      <w:jc w:val="right"/>
    </w:pPr>
    <w:r>
      <w:rPr>
        <w:rFonts w:ascii="Arial" w:cs="Arial" w:eastAsia="Arial" w:hAnsi="Arial"/>
        <w:color w:val="6B778C"/>
        <w:sz w:val="18"/>
        <w:szCs w:val="18"/>
      </w:rPr>
      <w:t xml:space="preserve">Service Catalogue</w:t>
    </w:r>
    <w:r>
      <w:rPr>
        <w:rFonts w:ascii="Arial" w:cs="Arial" w:eastAsia="Arial" w:hAnsi="Arial"/>
        <w:color w:val="CCCCCC"/>
        <w:sz w:val="18"/>
        <w:szCs w:val="18"/>
      </w:rPr>
      <w:t xml:space="preserve">  |  </w:t>
    </w:r>
    <w:r>
      <w:rPr>
        <w:rFonts w:ascii="Arial" w:cs="Arial" w:eastAsia="Arial" w:hAnsi="Arial"/>
        <w:b/>
        <w:bCs/>
        <w:color w:val="C0392B"/>
        <w:sz w:val="18"/>
        <w:szCs w:val="18"/>
      </w:rPr>
      <w:t xml:space="preserve">Administrator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7B2D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C0392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2026-04-11T08:13:01.041Z</dcterms:created>
  <dcterms:modified xsi:type="dcterms:W3CDTF">2026-04-11T08:13:01.041Z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