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Annual Budget Summary 2025</w:t>
      </w:r>
    </w:p>
    <w:p>
      <w:r>
        <w:t>This document provides a comprehensive summary of InnovateX's annual budget for 2025, detailing allocated funds across all departments, projected expenditures, and expected revenue streams. It includes a detailed breakdown of investments in research and development, operational costs, marketing, and human resources. The financial strategy focuses on sustainable growth, optimizing resource allocation, and identifying key areas for cost efficiency. This report is for internal administrative review only and contains highly sensitive financial information. Unauthorized distribution is strictly prohibited. All figures are preliminary and subject to final audit.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