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InnovateX Company Vision</w:t>
      </w:r>
    </w:p>
    <w:p>
      <w:r>
        <w:t>Our vision at InnovateX is to be the global leader in transformative AI solutions, driving a future where technology empowers every individual and business to achieve their full potential. We envision a world where AI seamlessly integrates into daily operations, making complex tasks simple, fostering creativity, and enabling unprecedented levels of efficiency. We are committed to ethical AI development, ensuring our innovations are not only powerful but also responsible and beneficial to society. Through continuous research, development, and strategic partnerships, we aim to push the boundaries of what is possible with artificial intelligence, creating intelligent systems that are intuitive, secure, and impactful. Our long-term goal is to build a sustainable ecosystem of AI products and services that adapt to the evolving needs of our global clientele, fostering a community of innovation and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