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F5352B" w14:textId="4EF2D9F5" w:rsidR="00CB4178" w:rsidRPr="00B50883" w:rsidRDefault="00CB4178" w:rsidP="00B50883">
      <w:pPr>
        <w:jc w:val="center"/>
        <w:rPr>
          <w:sz w:val="28"/>
          <w:szCs w:val="28"/>
        </w:rPr>
      </w:pPr>
      <w:r w:rsidRPr="00B50883">
        <w:rPr>
          <w:sz w:val="28"/>
          <w:szCs w:val="28"/>
        </w:rPr>
        <w:t>Supporting Information</w:t>
      </w:r>
    </w:p>
    <w:p w14:paraId="539EAD4D" w14:textId="77777777" w:rsidR="00CB4178" w:rsidRPr="00C3421A" w:rsidRDefault="00CB4178" w:rsidP="00CB4178">
      <w:pPr>
        <w:pStyle w:val="Title"/>
        <w:spacing w:line="480" w:lineRule="auto"/>
        <w:rPr>
          <w:rFonts w:ascii="Times New Roman" w:hAnsi="Times New Roman" w:cs="Times New Roman"/>
          <w:sz w:val="40"/>
          <w:szCs w:val="40"/>
        </w:rPr>
      </w:pPr>
      <w:r w:rsidRPr="00C3421A">
        <w:rPr>
          <w:rFonts w:ascii="Times New Roman" w:hAnsi="Times New Roman" w:cs="Times New Roman"/>
          <w:sz w:val="40"/>
          <w:szCs w:val="40"/>
        </w:rPr>
        <w:t>ChemFate: a fate and transport modeling framework for evaluating radically different chemicals under comparable conditions</w:t>
      </w:r>
    </w:p>
    <w:p w14:paraId="096B32DA" w14:textId="77777777" w:rsidR="00CB4178" w:rsidRPr="006F292D" w:rsidRDefault="00CB4178" w:rsidP="00CB4178">
      <w:pPr>
        <w:spacing w:line="480" w:lineRule="auto"/>
        <w:rPr>
          <w:sz w:val="20"/>
          <w:szCs w:val="20"/>
        </w:rPr>
      </w:pPr>
    </w:p>
    <w:p w14:paraId="708A7A6F" w14:textId="77777777" w:rsidR="00CB4178" w:rsidRPr="002B1DD1" w:rsidRDefault="00CB4178" w:rsidP="00CB4178">
      <w:pPr>
        <w:spacing w:line="480" w:lineRule="auto"/>
        <w:jc w:val="center"/>
      </w:pPr>
      <w:bookmarkStart w:id="0" w:name="_Hlk37593220"/>
      <w:r w:rsidRPr="002B1DD1">
        <w:t>Mengya Tao</w:t>
      </w:r>
      <w:r>
        <w:t xml:space="preserve"> </w:t>
      </w:r>
      <w:r w:rsidRPr="00296526">
        <w:rPr>
          <w:vertAlign w:val="superscript"/>
        </w:rPr>
        <w:t>a</w:t>
      </w:r>
      <w:r w:rsidRPr="002B1DD1">
        <w:t xml:space="preserve"> and Arturo A. Keller</w:t>
      </w:r>
      <w:r>
        <w:t xml:space="preserve"> </w:t>
      </w:r>
      <w:r w:rsidRPr="00296526">
        <w:rPr>
          <w:vertAlign w:val="superscript"/>
        </w:rPr>
        <w:t>a</w:t>
      </w:r>
    </w:p>
    <w:p w14:paraId="0B87D8BB" w14:textId="77777777" w:rsidR="00CB4178" w:rsidRPr="002B1DD1" w:rsidRDefault="00CB4178" w:rsidP="00CB4178">
      <w:pPr>
        <w:spacing w:line="480" w:lineRule="auto"/>
        <w:jc w:val="center"/>
      </w:pPr>
      <w:r w:rsidRPr="00296526">
        <w:rPr>
          <w:vertAlign w:val="superscript"/>
        </w:rPr>
        <w:t>a</w:t>
      </w:r>
      <w:r>
        <w:rPr>
          <w:vertAlign w:val="superscript"/>
        </w:rPr>
        <w:t xml:space="preserve"> </w:t>
      </w:r>
      <w:r>
        <w:t>Bren School of Environmental Science &amp; Management, University of California, Santa Barbara, USA</w:t>
      </w:r>
    </w:p>
    <w:p w14:paraId="50BA2CF5" w14:textId="77777777" w:rsidR="00CB4178" w:rsidRDefault="00CB4178" w:rsidP="00CB4178">
      <w:bookmarkStart w:id="1" w:name="_Hlk37595160"/>
      <w:bookmarkEnd w:id="0"/>
      <w:r>
        <w:t>Corresponding Author: Arturo A. Keller</w:t>
      </w:r>
    </w:p>
    <w:p w14:paraId="115B8C8C" w14:textId="77777777" w:rsidR="00CB4178" w:rsidRDefault="00CB4178" w:rsidP="00CB4178">
      <w:r>
        <w:t>Phone: 805-893-7548</w:t>
      </w:r>
    </w:p>
    <w:p w14:paraId="002B8CAA" w14:textId="77777777" w:rsidR="00CB4178" w:rsidRDefault="00CB4178" w:rsidP="00CB4178">
      <w:r>
        <w:t>Fax: 805-893-7612</w:t>
      </w:r>
    </w:p>
    <w:p w14:paraId="55A05DAD" w14:textId="1CB24D69" w:rsidR="00CB4178" w:rsidRDefault="00CB4178" w:rsidP="00CB4178">
      <w:r>
        <w:t xml:space="preserve">Email: </w:t>
      </w:r>
      <w:hyperlink r:id="rId6" w:history="1">
        <w:r w:rsidRPr="00E55546">
          <w:rPr>
            <w:rStyle w:val="Hyperlink"/>
          </w:rPr>
          <w:t>keller@bren.ucsb.edu</w:t>
        </w:r>
      </w:hyperlink>
      <w:bookmarkEnd w:id="1"/>
    </w:p>
    <w:p w14:paraId="7A5E7A9E" w14:textId="6DF0C011" w:rsidR="00CB4178" w:rsidRDefault="00CB4178" w:rsidP="00CB4178"/>
    <w:p w14:paraId="4805403D" w14:textId="39E22A8A" w:rsidR="00CB4178" w:rsidRDefault="00CB4178" w:rsidP="00CB4178"/>
    <w:p w14:paraId="3486B751" w14:textId="2F336755" w:rsidR="00CB4178" w:rsidRDefault="00CB4178" w:rsidP="00CB4178"/>
    <w:p w14:paraId="620FF79A" w14:textId="199AB2FA" w:rsidR="00CB4178" w:rsidRDefault="00CB4178" w:rsidP="00CB4178"/>
    <w:p w14:paraId="5ED0E71A" w14:textId="0F3EB8D3" w:rsidR="00CB4178" w:rsidRDefault="00CB4178" w:rsidP="00CB4178"/>
    <w:p w14:paraId="74452B19" w14:textId="1C9363FB" w:rsidR="00CB4178" w:rsidRDefault="00CB4178" w:rsidP="00CB4178"/>
    <w:p w14:paraId="5D6F5E70" w14:textId="1486C8C1" w:rsidR="00CB4178" w:rsidRDefault="00CB4178" w:rsidP="00CB4178"/>
    <w:p w14:paraId="11D05454" w14:textId="003FE78C" w:rsidR="00CB4178" w:rsidRDefault="00CB4178" w:rsidP="00CB4178"/>
    <w:p w14:paraId="2EA28ED9" w14:textId="2D4EDC06" w:rsidR="00CB4178" w:rsidRDefault="00CB4178" w:rsidP="00CB4178"/>
    <w:p w14:paraId="455B9517" w14:textId="6573750F" w:rsidR="00CB4178" w:rsidRDefault="00CB4178" w:rsidP="00CB4178"/>
    <w:p w14:paraId="195EBB42" w14:textId="6242A1A6" w:rsidR="00CB4178" w:rsidRDefault="00CB4178" w:rsidP="00CB4178"/>
    <w:p w14:paraId="314052DE" w14:textId="0BB7E844" w:rsidR="00CB4178" w:rsidRDefault="00CB4178" w:rsidP="00CB4178"/>
    <w:p w14:paraId="29563579" w14:textId="6B4E2258" w:rsidR="00CB4178" w:rsidRDefault="00CB4178" w:rsidP="00CB4178"/>
    <w:p w14:paraId="145281CB" w14:textId="77777777" w:rsidR="00A030A0" w:rsidRPr="00A030A0" w:rsidRDefault="00A030A0" w:rsidP="00A030A0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A030A0">
        <w:rPr>
          <w:rFonts w:ascii="Calibri" w:eastAsia="Times New Roman" w:hAnsi="Calibri" w:cs="Times New Roman"/>
          <w:color w:val="000000"/>
        </w:rPr>
        <w:lastRenderedPageBreak/>
        <w:t>Figure S1. Map of Visalia, CA region.</w:t>
      </w:r>
    </w:p>
    <w:p w14:paraId="2F887D6F" w14:textId="47F1FE66" w:rsidR="00CB4178" w:rsidRDefault="00A030A0" w:rsidP="00CB4178">
      <w:r>
        <w:rPr>
          <w:noProof/>
        </w:rPr>
        <w:drawing>
          <wp:inline distT="0" distB="0" distL="0" distR="0" wp14:anchorId="29B97106" wp14:editId="35179277">
            <wp:extent cx="5410200" cy="7029450"/>
            <wp:effectExtent l="0" t="0" r="0" b="0"/>
            <wp:docPr id="2" name="Picture 1" descr="H:\Clicc\Visalia\Visalia_Map.tif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F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H:\Clicc\Visalia\Visalia_Map.tif">
                      <a:extLst>
                        <a:ext uri="{FF2B5EF4-FFF2-40B4-BE49-F238E27FC236}">
                          <a16:creationId xmlns:a16="http://schemas.microsoft.com/office/drawing/2014/main" id="{00000000-0008-0000-0F00-000002000000}"/>
                        </a:ext>
                      </a:extLst>
                    </pic:cNvPr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46" t="7117" r="9645" b="7355"/>
                    <a:stretch/>
                  </pic:blipFill>
                  <pic:spPr bwMode="auto">
                    <a:xfrm>
                      <a:off x="0" y="0"/>
                      <a:ext cx="541020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66009" w14:textId="77777777" w:rsidR="00A030A0" w:rsidRDefault="00A030A0" w:rsidP="00A030A0">
      <w:pPr>
        <w:spacing w:after="0" w:line="240" w:lineRule="auto"/>
        <w:rPr>
          <w:rFonts w:ascii="Calibri" w:eastAsia="Times New Roman" w:hAnsi="Calibri" w:cs="Times New Roman"/>
          <w:color w:val="000000"/>
        </w:rPr>
      </w:pPr>
    </w:p>
    <w:p w14:paraId="7FC9D50F" w14:textId="77777777" w:rsidR="00A030A0" w:rsidRDefault="00A030A0" w:rsidP="00A030A0">
      <w:pPr>
        <w:spacing w:after="0" w:line="240" w:lineRule="auto"/>
        <w:rPr>
          <w:rFonts w:ascii="Calibri" w:eastAsia="Times New Roman" w:hAnsi="Calibri" w:cs="Times New Roman"/>
          <w:color w:val="000000"/>
        </w:rPr>
      </w:pPr>
    </w:p>
    <w:p w14:paraId="72BDBB47" w14:textId="77777777" w:rsidR="00A030A0" w:rsidRDefault="00A030A0" w:rsidP="00A030A0">
      <w:pPr>
        <w:spacing w:after="0" w:line="240" w:lineRule="auto"/>
        <w:rPr>
          <w:rFonts w:ascii="Calibri" w:eastAsia="Times New Roman" w:hAnsi="Calibri" w:cs="Times New Roman"/>
          <w:color w:val="000000"/>
        </w:rPr>
      </w:pPr>
    </w:p>
    <w:p w14:paraId="352504E0" w14:textId="7CFF8C7E" w:rsidR="00A030A0" w:rsidRDefault="00A030A0" w:rsidP="00A030A0">
      <w:pPr>
        <w:spacing w:after="0" w:line="240" w:lineRule="auto"/>
        <w:rPr>
          <w:rFonts w:ascii="Calibri" w:eastAsia="Times New Roman" w:hAnsi="Calibri" w:cs="Times New Roman"/>
          <w:color w:val="000000"/>
        </w:rPr>
      </w:pPr>
      <w:r w:rsidRPr="00A030A0">
        <w:rPr>
          <w:rFonts w:ascii="Calibri" w:eastAsia="Times New Roman" w:hAnsi="Calibri" w:cs="Times New Roman"/>
          <w:color w:val="000000"/>
        </w:rPr>
        <w:lastRenderedPageBreak/>
        <w:t>Figure S2. Comparison of model results and median observed data (obs.) for 2,4-D. The simulation results from ionOFate are at the end of the 10-year simulation time and the median observed values for air and freshwater are presented.</w:t>
      </w:r>
    </w:p>
    <w:p w14:paraId="09DA09B3" w14:textId="77777777" w:rsidR="00A030A0" w:rsidRPr="00A030A0" w:rsidRDefault="00A030A0" w:rsidP="00A030A0">
      <w:pPr>
        <w:spacing w:after="0" w:line="240" w:lineRule="auto"/>
        <w:rPr>
          <w:rFonts w:ascii="Calibri" w:eastAsia="Times New Roman" w:hAnsi="Calibri" w:cs="Times New Roman"/>
          <w:color w:val="000000"/>
        </w:rPr>
      </w:pPr>
    </w:p>
    <w:p w14:paraId="7424A7DC" w14:textId="6C9E83EE" w:rsidR="00A030A0" w:rsidRDefault="00A030A0" w:rsidP="00CB4178">
      <w:r>
        <w:rPr>
          <w:noProof/>
        </w:rPr>
        <w:drawing>
          <wp:inline distT="0" distB="0" distL="0" distR="0" wp14:anchorId="7E6020E8" wp14:editId="34138F19">
            <wp:extent cx="5140325" cy="3505200"/>
            <wp:effectExtent l="0" t="0" r="3175" b="0"/>
            <wp:docPr id="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5632B908-CCDB-4F17-85B8-F8EA98206A7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5632B908-CCDB-4F17-85B8-F8EA98206A72}"/>
                        </a:ext>
                      </a:extLst>
                    </pic:cNvPr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325" cy="350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382664" w14:textId="77777777" w:rsidR="00A030A0" w:rsidRDefault="00A030A0" w:rsidP="00CB4178"/>
    <w:p w14:paraId="1CBE3EA5" w14:textId="7C7BD6C7" w:rsidR="00D24449" w:rsidRDefault="00A030A0" w:rsidP="00CB4178">
      <w:r>
        <w:rPr>
          <w:noProof/>
        </w:rPr>
        <w:drawing>
          <wp:anchor distT="0" distB="0" distL="114300" distR="114300" simplePos="0" relativeHeight="251658240" behindDoc="0" locked="0" layoutInCell="1" allowOverlap="1" wp14:anchorId="700E83A6" wp14:editId="283171B1">
            <wp:simplePos x="0" y="0"/>
            <wp:positionH relativeFrom="column">
              <wp:posOffset>95250</wp:posOffset>
            </wp:positionH>
            <wp:positionV relativeFrom="paragraph">
              <wp:posOffset>323850</wp:posOffset>
            </wp:positionV>
            <wp:extent cx="4292366" cy="29337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7"/>
                    <a:stretch/>
                  </pic:blipFill>
                  <pic:spPr bwMode="auto">
                    <a:xfrm>
                      <a:off x="0" y="0"/>
                      <a:ext cx="4292366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30A0">
        <w:t xml:space="preserve">Figure S3. Predicted </w:t>
      </w:r>
      <w:r w:rsidR="0011257F">
        <w:t>environment</w:t>
      </w:r>
      <w:r w:rsidRPr="00A030A0">
        <w:t>al concentrations for 2,4-D in ionOFate with default rate constants.</w:t>
      </w:r>
    </w:p>
    <w:p w14:paraId="662A59DA" w14:textId="4DF5499A" w:rsidR="00B50883" w:rsidRDefault="00B50883" w:rsidP="00CB4178"/>
    <w:p w14:paraId="54707293" w14:textId="53F3480E" w:rsidR="00A030A0" w:rsidRDefault="00A030A0" w:rsidP="00A030A0">
      <w:r w:rsidRPr="00A030A0">
        <w:lastRenderedPageBreak/>
        <w:t>Figure S4. Climat</w:t>
      </w:r>
      <w:r w:rsidR="0011257F">
        <w:t>e</w:t>
      </w:r>
      <w:r w:rsidRPr="00A030A0">
        <w:t xml:space="preserve"> data for New York region from 2005-2014.</w:t>
      </w:r>
    </w:p>
    <w:p w14:paraId="476C6E74" w14:textId="08BECDB1" w:rsidR="00A030A0" w:rsidRDefault="00A030A0" w:rsidP="00A030A0">
      <w:r>
        <w:rPr>
          <w:noProof/>
        </w:rPr>
        <w:drawing>
          <wp:inline distT="0" distB="0" distL="0" distR="0" wp14:anchorId="7AFE3114" wp14:editId="4E14FB7A">
            <wp:extent cx="4924425" cy="3829050"/>
            <wp:effectExtent l="0" t="0" r="0" b="0"/>
            <wp:docPr id="6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E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00000000-0008-0000-0E00-000002000000}"/>
                        </a:ext>
                      </a:extLst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5B3AE" w14:textId="72F86EF2" w:rsidR="00A030A0" w:rsidRDefault="00A030A0" w:rsidP="00A030A0">
      <w:r w:rsidRPr="00A030A0">
        <w:t>Figure S5. Predicted 2,4-D concentrations in different environmental media, including air, water (freshwater and seawater), and soil (natural soil, agricultural soil, and other soil).</w:t>
      </w:r>
    </w:p>
    <w:p w14:paraId="3FC53300" w14:textId="36428E37" w:rsidR="00A030A0" w:rsidRDefault="00A030A0" w:rsidP="00A030A0">
      <w:r>
        <w:rPr>
          <w:noProof/>
        </w:rPr>
        <w:drawing>
          <wp:inline distT="0" distB="0" distL="0" distR="0" wp14:anchorId="743C0852" wp14:editId="207B5397">
            <wp:extent cx="5200650" cy="3352800"/>
            <wp:effectExtent l="0" t="0" r="0" b="0"/>
            <wp:docPr id="8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41CF54C7-1794-4B47-890E-B48574C8658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41CF54C7-1794-4B47-890E-B48574C86582}"/>
                        </a:ext>
                      </a:extLst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69CF6" w14:textId="2A2CB89F" w:rsidR="00A030A0" w:rsidRDefault="00A030A0" w:rsidP="00A030A0">
      <w:r w:rsidRPr="00A030A0">
        <w:lastRenderedPageBreak/>
        <w:t>Figure S6. Mean concentrations for neutral and ionic forms of 2,4-D over the 10-year simulation in major environmental compartments (left) and mass fraction distributions of 2,4-D at the end of 10-year simulation (right).</w:t>
      </w:r>
    </w:p>
    <w:p w14:paraId="10B3829B" w14:textId="345CA7DE" w:rsidR="00A030A0" w:rsidRDefault="00A030A0" w:rsidP="00A030A0">
      <w:pPr>
        <w:rPr>
          <w:noProof/>
        </w:rPr>
      </w:pPr>
      <w:r>
        <w:rPr>
          <w:noProof/>
        </w:rPr>
        <w:drawing>
          <wp:inline distT="0" distB="0" distL="0" distR="0" wp14:anchorId="31B1D25D" wp14:editId="74358055">
            <wp:extent cx="5943600" cy="3750945"/>
            <wp:effectExtent l="0" t="0" r="0" b="1905"/>
            <wp:docPr id="9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5E5E8F7D-20D1-4FD9-ABB0-17DEC7C3AB0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5E5E8F7D-20D1-4FD9-ABB0-17DEC7C3AB08}"/>
                        </a:ext>
                      </a:extLst>
                    </pic:cNvPr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0B94D" w14:textId="141740FF" w:rsidR="00A030A0" w:rsidRDefault="00A030A0" w:rsidP="00A030A0">
      <w:pPr>
        <w:rPr>
          <w:noProof/>
        </w:rPr>
      </w:pPr>
    </w:p>
    <w:p w14:paraId="5B251FB3" w14:textId="64349919" w:rsidR="00A030A0" w:rsidRDefault="00A030A0" w:rsidP="00A030A0">
      <w:r w:rsidRPr="00A030A0">
        <w:t xml:space="preserve">Figure S7. Predicted </w:t>
      </w:r>
      <w:r w:rsidR="0011257F">
        <w:t>environment</w:t>
      </w:r>
      <w:r w:rsidR="0011257F" w:rsidRPr="00A030A0">
        <w:t xml:space="preserve">al </w:t>
      </w:r>
      <w:r w:rsidRPr="00A030A0">
        <w:t>concentrations for Ni in metalFate.</w:t>
      </w:r>
    </w:p>
    <w:p w14:paraId="2DA550D7" w14:textId="3C782152" w:rsidR="00A030A0" w:rsidRDefault="00A030A0" w:rsidP="00A030A0">
      <w:r>
        <w:rPr>
          <w:noProof/>
        </w:rPr>
        <w:drawing>
          <wp:inline distT="0" distB="0" distL="0" distR="0" wp14:anchorId="3BABEFAC" wp14:editId="06105ACD">
            <wp:extent cx="4509482" cy="306705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97"/>
                    <a:stretch/>
                  </pic:blipFill>
                  <pic:spPr bwMode="auto">
                    <a:xfrm>
                      <a:off x="0" y="0"/>
                      <a:ext cx="4517096" cy="3072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31F21" w14:textId="33EFD0DB" w:rsidR="00A030A0" w:rsidRDefault="00A030A0" w:rsidP="00A030A0">
      <w:r w:rsidRPr="00A030A0">
        <w:lastRenderedPageBreak/>
        <w:t>Figure S8. Mean concentrations for particulate, colloidal, and dissolved forms of Ni over the 60-year simulation in major environmental compartments (left) and mass fraction distributions of Ni at the end of 60-year simulation (right).</w:t>
      </w:r>
    </w:p>
    <w:p w14:paraId="122C3F12" w14:textId="266DD3C4" w:rsidR="00A030A0" w:rsidRDefault="00A030A0" w:rsidP="00A030A0">
      <w:r>
        <w:rPr>
          <w:noProof/>
        </w:rPr>
        <w:drawing>
          <wp:inline distT="0" distB="0" distL="0" distR="0" wp14:anchorId="58382BAA" wp14:editId="12C24F41">
            <wp:extent cx="5943600" cy="3063875"/>
            <wp:effectExtent l="0" t="0" r="0" b="317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5ACB94FB-C6C9-4170-A862-53A043345B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5ACB94FB-C6C9-4170-A862-53A043345B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5" t="13715" r="5398" b="5555"/>
                    <a:stretch/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CAC3" w14:textId="43D1B7E2" w:rsidR="00A030A0" w:rsidRDefault="00A030A0" w:rsidP="00A030A0"/>
    <w:p w14:paraId="5F8839C2" w14:textId="123BEF10" w:rsidR="00A030A0" w:rsidRDefault="00A030A0" w:rsidP="00A030A0">
      <w:r w:rsidRPr="00A030A0">
        <w:t xml:space="preserve">Figure S9. Predicted </w:t>
      </w:r>
      <w:r w:rsidR="0011257F">
        <w:t>environment</w:t>
      </w:r>
      <w:r w:rsidR="0011257F" w:rsidRPr="00A030A0">
        <w:t xml:space="preserve">al </w:t>
      </w:r>
      <w:r w:rsidRPr="00A030A0">
        <w:t>concentrations for benzene in organoFate.</w:t>
      </w:r>
    </w:p>
    <w:p w14:paraId="440033D8" w14:textId="411FB7D1" w:rsidR="00A030A0" w:rsidRDefault="00A030A0" w:rsidP="00A030A0">
      <w:r>
        <w:rPr>
          <w:noProof/>
        </w:rPr>
        <w:drawing>
          <wp:inline distT="0" distB="0" distL="0" distR="0" wp14:anchorId="683EE063" wp14:editId="2B619000">
            <wp:extent cx="5187950" cy="35153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49"/>
                    <a:stretch/>
                  </pic:blipFill>
                  <pic:spPr bwMode="auto">
                    <a:xfrm>
                      <a:off x="0" y="0"/>
                      <a:ext cx="5187950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B9B86" w14:textId="64021F5D" w:rsidR="00A030A0" w:rsidRDefault="00A030A0" w:rsidP="00A030A0"/>
    <w:p w14:paraId="7C9F0AD6" w14:textId="42DB9D6A" w:rsidR="0079363B" w:rsidRDefault="0079363B" w:rsidP="0079363B">
      <w:r>
        <w:rPr>
          <w:noProof/>
        </w:rPr>
        <w:lastRenderedPageBreak/>
        <w:t xml:space="preserve">Figure S10. </w:t>
      </w:r>
      <w:r w:rsidRPr="00A030A0">
        <w:t xml:space="preserve">Predicted </w:t>
      </w:r>
      <w:r>
        <w:t>environmental</w:t>
      </w:r>
      <w:r w:rsidRPr="00A030A0">
        <w:t xml:space="preserve"> concentrations in </w:t>
      </w:r>
      <w:r>
        <w:t xml:space="preserve">freshwater </w:t>
      </w:r>
      <w:r w:rsidRPr="00A030A0">
        <w:t>compartment for the selected four pesticides</w:t>
      </w:r>
      <w:r>
        <w:t xml:space="preserve"> as a function of the</w:t>
      </w:r>
      <w:r w:rsidRPr="00C92660">
        <w:t xml:space="preserve"> </w:t>
      </w:r>
      <w:r>
        <w:t>agricultural soil runoff curve number (CN</w:t>
      </w:r>
      <w:r w:rsidR="0011257F">
        <w:t xml:space="preserve">), </w:t>
      </w:r>
      <w:r w:rsidR="0011257F" w:rsidRPr="00A030A0">
        <w:t>comparing</w:t>
      </w:r>
      <w:r>
        <w:t xml:space="preserve"> the original simulation (green) to</w:t>
      </w:r>
      <w:r w:rsidRPr="00A030A0">
        <w:t xml:space="preserve"> </w:t>
      </w:r>
      <w:r>
        <w:t xml:space="preserve">a </w:t>
      </w:r>
      <w:r w:rsidR="0011257F">
        <w:t>2-unit</w:t>
      </w:r>
      <w:r>
        <w:t xml:space="preserve"> decrease (orange) or </w:t>
      </w:r>
      <w:r w:rsidR="0011257F">
        <w:t>2-unit</w:t>
      </w:r>
      <w:r>
        <w:t xml:space="preserve"> increase (blue)</w:t>
      </w:r>
      <w:r w:rsidRPr="00A030A0">
        <w:t>.</w:t>
      </w:r>
    </w:p>
    <w:p w14:paraId="7C6FB9B6" w14:textId="77777777" w:rsidR="0079363B" w:rsidRDefault="0079363B" w:rsidP="0079363B">
      <w:r>
        <w:rPr>
          <w:noProof/>
        </w:rPr>
        <w:drawing>
          <wp:inline distT="0" distB="0" distL="0" distR="0" wp14:anchorId="451C6CFD" wp14:editId="6E8DFE66">
            <wp:extent cx="5943600" cy="3930015"/>
            <wp:effectExtent l="0" t="0" r="0" b="0"/>
            <wp:docPr id="25" name="Picture 23">
              <a:extLst xmlns:a="http://schemas.openxmlformats.org/drawingml/2006/main">
                <a:ext uri="{FF2B5EF4-FFF2-40B4-BE49-F238E27FC236}">
                  <a16:creationId xmlns:a16="http://schemas.microsoft.com/office/drawing/2014/main" id="{0F193D7B-A6F0-4A31-8C7C-D6C943D9C2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>
                      <a:extLst>
                        <a:ext uri="{FF2B5EF4-FFF2-40B4-BE49-F238E27FC236}">
                          <a16:creationId xmlns:a16="http://schemas.microsoft.com/office/drawing/2014/main" id="{0F193D7B-A6F0-4A31-8C7C-D6C943D9C2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72A0" w14:textId="77777777" w:rsidR="0079363B" w:rsidRDefault="0079363B" w:rsidP="0079363B"/>
    <w:p w14:paraId="281E598A" w14:textId="77777777" w:rsidR="0079363B" w:rsidRDefault="0079363B" w:rsidP="0079363B"/>
    <w:p w14:paraId="2F5DCED0" w14:textId="77777777" w:rsidR="0079363B" w:rsidRDefault="0079363B" w:rsidP="0079363B"/>
    <w:p w14:paraId="3CD3C692" w14:textId="77777777" w:rsidR="0079363B" w:rsidRDefault="0079363B" w:rsidP="0079363B"/>
    <w:p w14:paraId="2375B40B" w14:textId="77777777" w:rsidR="0079363B" w:rsidRDefault="0079363B" w:rsidP="0079363B"/>
    <w:p w14:paraId="7588DE23" w14:textId="77777777" w:rsidR="0079363B" w:rsidRDefault="0079363B" w:rsidP="0079363B"/>
    <w:p w14:paraId="1EBEE43F" w14:textId="77777777" w:rsidR="0079363B" w:rsidRDefault="0079363B" w:rsidP="0079363B"/>
    <w:p w14:paraId="1C46FE5C" w14:textId="77777777" w:rsidR="0079363B" w:rsidRDefault="0079363B" w:rsidP="0079363B"/>
    <w:p w14:paraId="6A98CF1C" w14:textId="77777777" w:rsidR="0079363B" w:rsidRDefault="0079363B" w:rsidP="0079363B"/>
    <w:p w14:paraId="034E4E27" w14:textId="77777777" w:rsidR="0079363B" w:rsidRDefault="0079363B" w:rsidP="0079363B"/>
    <w:p w14:paraId="6E18CDA3" w14:textId="77777777" w:rsidR="0079363B" w:rsidRDefault="0079363B" w:rsidP="0079363B"/>
    <w:p w14:paraId="4895CB25" w14:textId="77777777" w:rsidR="0079363B" w:rsidRDefault="0079363B" w:rsidP="0079363B"/>
    <w:p w14:paraId="359F2E9F" w14:textId="77777777" w:rsidR="0079363B" w:rsidRDefault="0079363B" w:rsidP="0079363B"/>
    <w:p w14:paraId="36CC5DFB" w14:textId="55A353A1" w:rsidR="0079363B" w:rsidRDefault="0079363B" w:rsidP="0079363B">
      <w:r w:rsidRPr="00A030A0">
        <w:t>Figure S1</w:t>
      </w:r>
      <w:r>
        <w:t>1</w:t>
      </w:r>
      <w:r w:rsidRPr="00A030A0">
        <w:t xml:space="preserve">. </w:t>
      </w:r>
      <w:r>
        <w:t>Percentage change</w:t>
      </w:r>
      <w:r w:rsidRPr="00C92660">
        <w:t xml:space="preserve"> </w:t>
      </w:r>
      <w:r>
        <w:t>in p</w:t>
      </w:r>
      <w:r w:rsidRPr="00A030A0">
        <w:t xml:space="preserve">redicted </w:t>
      </w:r>
      <w:r>
        <w:t>environmental</w:t>
      </w:r>
      <w:r w:rsidRPr="00A030A0">
        <w:t xml:space="preserve"> concentrations in </w:t>
      </w:r>
      <w:r>
        <w:t xml:space="preserve">freshwater </w:t>
      </w:r>
      <w:r w:rsidRPr="00A030A0">
        <w:t>compartment for the selected four pesticides</w:t>
      </w:r>
      <w:r>
        <w:t xml:space="preserve"> as a function of the</w:t>
      </w:r>
      <w:r w:rsidRPr="00C92660">
        <w:t xml:space="preserve"> </w:t>
      </w:r>
      <w:r>
        <w:t>agricultural soil runoff curve number (CN</w:t>
      </w:r>
      <w:r w:rsidR="00644D2D">
        <w:t xml:space="preserve">), </w:t>
      </w:r>
      <w:r w:rsidR="00644D2D" w:rsidRPr="00A030A0">
        <w:t>comparing</w:t>
      </w:r>
      <w:r>
        <w:t xml:space="preserve"> the original simulation (green) to</w:t>
      </w:r>
      <w:r w:rsidRPr="00A030A0">
        <w:t xml:space="preserve"> </w:t>
      </w:r>
      <w:r>
        <w:t xml:space="preserve">a </w:t>
      </w:r>
      <w:r w:rsidR="00644D2D">
        <w:t>2-unit</w:t>
      </w:r>
      <w:r>
        <w:t xml:space="preserve"> decrease (orange) or </w:t>
      </w:r>
      <w:r w:rsidR="00644D2D">
        <w:t>2-unit</w:t>
      </w:r>
      <w:r>
        <w:t xml:space="preserve"> increase (blue)</w:t>
      </w:r>
      <w:r w:rsidRPr="00A030A0">
        <w:t>.</w:t>
      </w:r>
    </w:p>
    <w:p w14:paraId="593E4651" w14:textId="77777777" w:rsidR="0079363B" w:rsidRPr="00A030A0" w:rsidRDefault="0079363B" w:rsidP="0079363B">
      <w:r>
        <w:rPr>
          <w:noProof/>
        </w:rPr>
        <w:drawing>
          <wp:inline distT="0" distB="0" distL="0" distR="0" wp14:anchorId="58657CC0" wp14:editId="486FA897">
            <wp:extent cx="5943600" cy="3828415"/>
            <wp:effectExtent l="0" t="0" r="0" b="635"/>
            <wp:docPr id="24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474D9B34-79EB-40C9-AAEC-AB7FCA1DBF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474D9B34-79EB-40C9-AAEC-AB7FCA1DBF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35CE" w14:textId="77777777" w:rsidR="0079363B" w:rsidRDefault="0079363B" w:rsidP="005107BB">
      <w:pPr>
        <w:rPr>
          <w:noProof/>
        </w:rPr>
      </w:pPr>
    </w:p>
    <w:p w14:paraId="0ECA5F17" w14:textId="77777777" w:rsidR="0079363B" w:rsidRDefault="0079363B" w:rsidP="005107BB">
      <w:pPr>
        <w:rPr>
          <w:noProof/>
        </w:rPr>
      </w:pPr>
    </w:p>
    <w:p w14:paraId="3BA6C404" w14:textId="77777777" w:rsidR="0079363B" w:rsidRDefault="0079363B" w:rsidP="005107BB">
      <w:pPr>
        <w:rPr>
          <w:noProof/>
        </w:rPr>
      </w:pPr>
    </w:p>
    <w:p w14:paraId="1F6E7162" w14:textId="77777777" w:rsidR="0079363B" w:rsidRDefault="0079363B" w:rsidP="005107BB">
      <w:pPr>
        <w:rPr>
          <w:noProof/>
        </w:rPr>
      </w:pPr>
    </w:p>
    <w:p w14:paraId="1002C573" w14:textId="77777777" w:rsidR="0079363B" w:rsidRDefault="0079363B" w:rsidP="005107BB">
      <w:pPr>
        <w:rPr>
          <w:noProof/>
        </w:rPr>
      </w:pPr>
    </w:p>
    <w:p w14:paraId="0260E902" w14:textId="77777777" w:rsidR="0079363B" w:rsidRDefault="0079363B" w:rsidP="005107BB">
      <w:pPr>
        <w:rPr>
          <w:noProof/>
        </w:rPr>
      </w:pPr>
    </w:p>
    <w:p w14:paraId="1F0340E5" w14:textId="77777777" w:rsidR="0079363B" w:rsidRDefault="0079363B" w:rsidP="005107BB">
      <w:pPr>
        <w:rPr>
          <w:noProof/>
        </w:rPr>
      </w:pPr>
    </w:p>
    <w:p w14:paraId="75F941C8" w14:textId="77777777" w:rsidR="0079363B" w:rsidRDefault="0079363B" w:rsidP="005107BB">
      <w:pPr>
        <w:rPr>
          <w:noProof/>
        </w:rPr>
      </w:pPr>
    </w:p>
    <w:p w14:paraId="7D53E139" w14:textId="77777777" w:rsidR="0079363B" w:rsidRDefault="0079363B" w:rsidP="005107BB">
      <w:pPr>
        <w:rPr>
          <w:noProof/>
        </w:rPr>
      </w:pPr>
    </w:p>
    <w:p w14:paraId="57403F24" w14:textId="77777777" w:rsidR="0079363B" w:rsidRDefault="0079363B" w:rsidP="005107BB">
      <w:pPr>
        <w:rPr>
          <w:noProof/>
        </w:rPr>
      </w:pPr>
    </w:p>
    <w:p w14:paraId="0F1DF74B" w14:textId="19DD3B7F" w:rsidR="005107BB" w:rsidRDefault="005107BB" w:rsidP="005107BB">
      <w:r>
        <w:rPr>
          <w:noProof/>
        </w:rPr>
        <w:lastRenderedPageBreak/>
        <w:t>Figure S1</w:t>
      </w:r>
      <w:r w:rsidR="0079363B">
        <w:rPr>
          <w:noProof/>
        </w:rPr>
        <w:t>2</w:t>
      </w:r>
      <w:r>
        <w:rPr>
          <w:noProof/>
        </w:rPr>
        <w:t xml:space="preserve">. </w:t>
      </w:r>
      <w:r w:rsidRPr="00A030A0">
        <w:t xml:space="preserve">Predicted </w:t>
      </w:r>
      <w:r w:rsidR="00C92660">
        <w:t>environmental</w:t>
      </w:r>
      <w:r w:rsidRPr="00A030A0">
        <w:t xml:space="preserve"> concentrations in</w:t>
      </w:r>
      <w:r w:rsidR="00C92660">
        <w:t xml:space="preserve"> the</w:t>
      </w:r>
      <w:r w:rsidRPr="00A030A0">
        <w:t xml:space="preserve"> </w:t>
      </w:r>
      <w:r>
        <w:t xml:space="preserve">freshwater </w:t>
      </w:r>
      <w:r w:rsidRPr="00A030A0">
        <w:t xml:space="preserve">compartment for the selected four pesticides with </w:t>
      </w:r>
      <w:r>
        <w:t xml:space="preserve">50% decrease </w:t>
      </w:r>
      <w:r w:rsidR="00BD147B">
        <w:t xml:space="preserve">(orange) </w:t>
      </w:r>
      <w:r>
        <w:t xml:space="preserve">and increase </w:t>
      </w:r>
      <w:r w:rsidR="00BD147B">
        <w:t xml:space="preserve">(blue) of the </w:t>
      </w:r>
      <w:r>
        <w:t>freshwater sediment resuspension rate</w:t>
      </w:r>
      <w:r w:rsidR="00BD147B">
        <w:t>, compared to the original simulation (green).</w:t>
      </w:r>
    </w:p>
    <w:p w14:paraId="2B6F81C2" w14:textId="223BEB04" w:rsidR="00D750D6" w:rsidRDefault="00B9327C" w:rsidP="00A030A0">
      <w:pPr>
        <w:rPr>
          <w:noProof/>
        </w:rPr>
      </w:pPr>
      <w:r>
        <w:rPr>
          <w:noProof/>
        </w:rPr>
        <w:drawing>
          <wp:inline distT="0" distB="0" distL="0" distR="0" wp14:anchorId="6FB3AD0D" wp14:editId="47912C0B">
            <wp:extent cx="5943600" cy="3903980"/>
            <wp:effectExtent l="0" t="0" r="0" b="1270"/>
            <wp:docPr id="14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81094727-1B45-42A0-B7B3-9C6EE0B4A1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81094727-1B45-42A0-B7B3-9C6EE0B4A1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511E" w14:textId="66916E35" w:rsidR="00D750D6" w:rsidRDefault="00D750D6" w:rsidP="00A030A0">
      <w:pPr>
        <w:rPr>
          <w:noProof/>
        </w:rPr>
      </w:pPr>
    </w:p>
    <w:p w14:paraId="5940AE17" w14:textId="21638126" w:rsidR="00D750D6" w:rsidRDefault="00D750D6" w:rsidP="00A030A0">
      <w:pPr>
        <w:rPr>
          <w:noProof/>
        </w:rPr>
      </w:pPr>
    </w:p>
    <w:p w14:paraId="015E4BA7" w14:textId="1988E5AA" w:rsidR="00D750D6" w:rsidRDefault="00D750D6" w:rsidP="00A030A0">
      <w:pPr>
        <w:rPr>
          <w:noProof/>
        </w:rPr>
      </w:pPr>
    </w:p>
    <w:p w14:paraId="33DF73BD" w14:textId="1E67FBDB" w:rsidR="00D750D6" w:rsidRDefault="00D750D6" w:rsidP="00A030A0">
      <w:pPr>
        <w:rPr>
          <w:noProof/>
        </w:rPr>
      </w:pPr>
    </w:p>
    <w:p w14:paraId="1635C8C1" w14:textId="29F33038" w:rsidR="00D750D6" w:rsidRDefault="00D750D6" w:rsidP="00A030A0">
      <w:pPr>
        <w:rPr>
          <w:noProof/>
        </w:rPr>
      </w:pPr>
    </w:p>
    <w:p w14:paraId="718D9A66" w14:textId="606934E3" w:rsidR="00B9327C" w:rsidRDefault="00B9327C" w:rsidP="00A030A0">
      <w:pPr>
        <w:rPr>
          <w:noProof/>
        </w:rPr>
      </w:pPr>
    </w:p>
    <w:p w14:paraId="3F1ECFCB" w14:textId="1C1664BB" w:rsidR="00B9327C" w:rsidRDefault="00B9327C" w:rsidP="00A030A0">
      <w:pPr>
        <w:rPr>
          <w:noProof/>
        </w:rPr>
      </w:pPr>
    </w:p>
    <w:p w14:paraId="22232670" w14:textId="39865B9F" w:rsidR="00B9327C" w:rsidRDefault="00B9327C" w:rsidP="00A030A0">
      <w:pPr>
        <w:rPr>
          <w:noProof/>
        </w:rPr>
      </w:pPr>
    </w:p>
    <w:p w14:paraId="7275C0CB" w14:textId="2A722A60" w:rsidR="00B9327C" w:rsidRDefault="00B9327C" w:rsidP="00A030A0">
      <w:pPr>
        <w:rPr>
          <w:noProof/>
        </w:rPr>
      </w:pPr>
    </w:p>
    <w:p w14:paraId="78D07DD0" w14:textId="717785B4" w:rsidR="00B9327C" w:rsidRDefault="00B9327C" w:rsidP="00A030A0">
      <w:pPr>
        <w:rPr>
          <w:noProof/>
        </w:rPr>
      </w:pPr>
    </w:p>
    <w:p w14:paraId="11512F06" w14:textId="77777777" w:rsidR="00B9327C" w:rsidRDefault="00B9327C" w:rsidP="00A030A0">
      <w:pPr>
        <w:rPr>
          <w:noProof/>
        </w:rPr>
      </w:pPr>
    </w:p>
    <w:p w14:paraId="06ADEBB6" w14:textId="593867D7" w:rsidR="00D750D6" w:rsidRDefault="00D750D6" w:rsidP="00A030A0">
      <w:pPr>
        <w:rPr>
          <w:noProof/>
        </w:rPr>
      </w:pPr>
    </w:p>
    <w:p w14:paraId="1DEE07E6" w14:textId="341BE0A8" w:rsidR="00D750D6" w:rsidRDefault="00D750D6" w:rsidP="00A030A0">
      <w:r w:rsidRPr="00A030A0">
        <w:lastRenderedPageBreak/>
        <w:t>Figure S1</w:t>
      </w:r>
      <w:r w:rsidR="0079363B">
        <w:t>3</w:t>
      </w:r>
      <w:r w:rsidRPr="00A030A0">
        <w:t xml:space="preserve">. </w:t>
      </w:r>
      <w:r w:rsidR="00C92660">
        <w:t>P</w:t>
      </w:r>
      <w:r>
        <w:t xml:space="preserve">ercentage change </w:t>
      </w:r>
      <w:r w:rsidR="00C92660">
        <w:t>in</w:t>
      </w:r>
      <w:r>
        <w:t xml:space="preserve"> predicted environmental</w:t>
      </w:r>
      <w:r w:rsidRPr="00A030A0">
        <w:t xml:space="preserve"> </w:t>
      </w:r>
      <w:r>
        <w:t xml:space="preserve">concentrations in freshwater compartment </w:t>
      </w:r>
      <w:r w:rsidR="008B7D9D">
        <w:t>between</w:t>
      </w:r>
      <w:r>
        <w:t xml:space="preserve"> </w:t>
      </w:r>
      <w:r w:rsidR="00C92660">
        <w:t>the</w:t>
      </w:r>
      <w:r>
        <w:t xml:space="preserve"> </w:t>
      </w:r>
      <w:r w:rsidR="00C92660">
        <w:t>baseline</w:t>
      </w:r>
      <w:r>
        <w:t xml:space="preserve"> freshwater sediment resuspension rate</w:t>
      </w:r>
      <w:r w:rsidR="00C92660">
        <w:t xml:space="preserve"> (green)</w:t>
      </w:r>
      <w:r>
        <w:t xml:space="preserve"> and 50% decrease </w:t>
      </w:r>
      <w:r w:rsidR="00C92660">
        <w:t>or 50%</w:t>
      </w:r>
      <w:r>
        <w:t xml:space="preserve"> increase </w:t>
      </w:r>
      <w:r w:rsidR="00BD147B">
        <w:t>(blue).</w:t>
      </w:r>
    </w:p>
    <w:p w14:paraId="2EDE8724" w14:textId="7DFAE2D8" w:rsidR="00B9327C" w:rsidRDefault="00B9327C" w:rsidP="00A030A0">
      <w:pPr>
        <w:rPr>
          <w:noProof/>
        </w:rPr>
      </w:pPr>
      <w:r>
        <w:rPr>
          <w:noProof/>
        </w:rPr>
        <w:drawing>
          <wp:inline distT="0" distB="0" distL="0" distR="0" wp14:anchorId="1CDD6B90" wp14:editId="1444D66C">
            <wp:extent cx="5943600" cy="3831590"/>
            <wp:effectExtent l="0" t="0" r="0" b="0"/>
            <wp:docPr id="19" name="Picture 18">
              <a:extLst xmlns:a="http://schemas.openxmlformats.org/drawingml/2006/main">
                <a:ext uri="{FF2B5EF4-FFF2-40B4-BE49-F238E27FC236}">
                  <a16:creationId xmlns:a16="http://schemas.microsoft.com/office/drawing/2014/main" id="{B2520B8E-BABC-42B3-B630-AB78A7367E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>
                      <a:extLst>
                        <a:ext uri="{FF2B5EF4-FFF2-40B4-BE49-F238E27FC236}">
                          <a16:creationId xmlns:a16="http://schemas.microsoft.com/office/drawing/2014/main" id="{B2520B8E-BABC-42B3-B630-AB78A7367E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A114" w14:textId="2E1F7E76" w:rsidR="00D750D6" w:rsidRDefault="00D750D6" w:rsidP="00A030A0">
      <w:pPr>
        <w:rPr>
          <w:noProof/>
        </w:rPr>
      </w:pPr>
    </w:p>
    <w:p w14:paraId="2EA3C004" w14:textId="3588C9C5" w:rsidR="00A030A0" w:rsidRDefault="00FD0199" w:rsidP="00A030A0">
      <w:r>
        <w:t>Figure S1</w:t>
      </w:r>
      <w:r w:rsidR="00B9327C">
        <w:t>0</w:t>
      </w:r>
      <w:r>
        <w:t xml:space="preserve"> shows the PECs in freshwater with</w:t>
      </w:r>
      <w:r w:rsidRPr="007359BF">
        <w:t xml:space="preserve"> 50</w:t>
      </w:r>
      <w:r>
        <w:t>% decreased and increased freshwater sediment resuspension rate values</w:t>
      </w:r>
      <w:r w:rsidRPr="007359BF">
        <w:t>.</w:t>
      </w:r>
      <w:r>
        <w:t xml:space="preserve"> </w:t>
      </w:r>
    </w:p>
    <w:p w14:paraId="381F8656" w14:textId="2C7166E4" w:rsidR="00B9327C" w:rsidRDefault="00B9327C" w:rsidP="00A030A0"/>
    <w:p w14:paraId="1584F48D" w14:textId="28A66FC9" w:rsidR="00B9327C" w:rsidRDefault="00B9327C" w:rsidP="00A030A0"/>
    <w:p w14:paraId="141B2C18" w14:textId="71773F6D" w:rsidR="00B9327C" w:rsidRDefault="00B9327C" w:rsidP="00A030A0"/>
    <w:p w14:paraId="06C926F9" w14:textId="6DE8C0FF" w:rsidR="00B9327C" w:rsidRDefault="00B9327C" w:rsidP="00A030A0"/>
    <w:p w14:paraId="1540ECBA" w14:textId="76C6593C" w:rsidR="00B9327C" w:rsidRDefault="00B9327C" w:rsidP="00A030A0"/>
    <w:p w14:paraId="325A3F72" w14:textId="4B40BA93" w:rsidR="00B9327C" w:rsidRDefault="00B9327C" w:rsidP="00A030A0"/>
    <w:p w14:paraId="0D428228" w14:textId="4B87E976" w:rsidR="00B9327C" w:rsidRDefault="00B9327C" w:rsidP="00A030A0"/>
    <w:sectPr w:rsidR="00B9327C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063509" w14:textId="77777777" w:rsidR="008B75F0" w:rsidRDefault="008B75F0" w:rsidP="00CB4178">
      <w:pPr>
        <w:spacing w:after="0" w:line="240" w:lineRule="auto"/>
      </w:pPr>
      <w:r>
        <w:separator/>
      </w:r>
    </w:p>
  </w:endnote>
  <w:endnote w:type="continuationSeparator" w:id="0">
    <w:p w14:paraId="14D4F2F8" w14:textId="77777777" w:rsidR="008B75F0" w:rsidRDefault="008B75F0" w:rsidP="00CB41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114004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8D4F77" w14:textId="2EDA933C" w:rsidR="00CB4178" w:rsidRDefault="00CB417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FC23D74" w14:textId="77777777" w:rsidR="00CB4178" w:rsidRDefault="00CB41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DB55BC" w14:textId="77777777" w:rsidR="008B75F0" w:rsidRDefault="008B75F0" w:rsidP="00CB4178">
      <w:pPr>
        <w:spacing w:after="0" w:line="240" w:lineRule="auto"/>
      </w:pPr>
      <w:r>
        <w:separator/>
      </w:r>
    </w:p>
  </w:footnote>
  <w:footnote w:type="continuationSeparator" w:id="0">
    <w:p w14:paraId="447D683F" w14:textId="77777777" w:rsidR="008B75F0" w:rsidRDefault="008B75F0" w:rsidP="00CB417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9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07F"/>
    <w:rsid w:val="00040A1E"/>
    <w:rsid w:val="000510E7"/>
    <w:rsid w:val="0005407F"/>
    <w:rsid w:val="000E4360"/>
    <w:rsid w:val="0011257F"/>
    <w:rsid w:val="002B04E3"/>
    <w:rsid w:val="00372589"/>
    <w:rsid w:val="0037385F"/>
    <w:rsid w:val="0039561C"/>
    <w:rsid w:val="005107BB"/>
    <w:rsid w:val="00644D2D"/>
    <w:rsid w:val="006F7B3C"/>
    <w:rsid w:val="00714417"/>
    <w:rsid w:val="00725DC5"/>
    <w:rsid w:val="007359BF"/>
    <w:rsid w:val="00792AD2"/>
    <w:rsid w:val="0079363B"/>
    <w:rsid w:val="00793ED4"/>
    <w:rsid w:val="008B75F0"/>
    <w:rsid w:val="008B7D9D"/>
    <w:rsid w:val="008C03FE"/>
    <w:rsid w:val="0091172C"/>
    <w:rsid w:val="00A030A0"/>
    <w:rsid w:val="00A26808"/>
    <w:rsid w:val="00A64E96"/>
    <w:rsid w:val="00A71A33"/>
    <w:rsid w:val="00B50883"/>
    <w:rsid w:val="00B512D3"/>
    <w:rsid w:val="00B56C92"/>
    <w:rsid w:val="00B83CA8"/>
    <w:rsid w:val="00B9327C"/>
    <w:rsid w:val="00BD147B"/>
    <w:rsid w:val="00BD4982"/>
    <w:rsid w:val="00C92660"/>
    <w:rsid w:val="00CB4178"/>
    <w:rsid w:val="00D07CED"/>
    <w:rsid w:val="00D24449"/>
    <w:rsid w:val="00D750D6"/>
    <w:rsid w:val="00D929F6"/>
    <w:rsid w:val="00E323D4"/>
    <w:rsid w:val="00FB09B8"/>
    <w:rsid w:val="00FD0199"/>
    <w:rsid w:val="00FE4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8874C"/>
  <w15:chartTrackingRefBased/>
  <w15:docId w15:val="{51A608E6-874B-45EB-BDC6-601920EAB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41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4178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B4178"/>
    <w:pPr>
      <w:spacing w:after="0" w:line="240" w:lineRule="auto"/>
      <w:ind w:firstLine="432"/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CB4178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styleId="Hyperlink">
    <w:name w:val="Hyperlink"/>
    <w:basedOn w:val="DefaultParagraphFont"/>
    <w:uiPriority w:val="99"/>
    <w:unhideWhenUsed/>
    <w:rsid w:val="00CB41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417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B41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4178"/>
  </w:style>
  <w:style w:type="paragraph" w:styleId="Footer">
    <w:name w:val="footer"/>
    <w:basedOn w:val="Normal"/>
    <w:link w:val="FooterChar"/>
    <w:uiPriority w:val="99"/>
    <w:unhideWhenUsed/>
    <w:rsid w:val="00CB41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41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4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2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4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8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3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8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6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7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8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6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3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8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6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9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1.tif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hyperlink" Target="mailto:keller@bren.ucsb.edu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10</Pages>
  <Words>431</Words>
  <Characters>2459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Zhitong Zheng</dc:creator>
  <cp:keywords/>
  <dc:description/>
  <cp:lastModifiedBy>Arturo</cp:lastModifiedBy>
  <cp:revision>31</cp:revision>
  <dcterms:created xsi:type="dcterms:W3CDTF">2020-04-12T21:43:00Z</dcterms:created>
  <dcterms:modified xsi:type="dcterms:W3CDTF">2020-04-21T23:28:00Z</dcterms:modified>
</cp:coreProperties>
</file>