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1AC4" w14:textId="4A0C4E86" w:rsidR="0037628B" w:rsidRDefault="004537F9">
      <w:r>
        <w:rPr>
          <w:noProof/>
        </w:rPr>
        <w:drawing>
          <wp:inline distT="0" distB="0" distL="0" distR="0" wp14:anchorId="5AB20F0E" wp14:editId="44DFD7B5">
            <wp:extent cx="5727700" cy="8604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604250"/>
                    </a:xfrm>
                    <a:prstGeom prst="rect">
                      <a:avLst/>
                    </a:prstGeom>
                    <a:noFill/>
                    <a:ln>
                      <a:noFill/>
                    </a:ln>
                  </pic:spPr>
                </pic:pic>
              </a:graphicData>
            </a:graphic>
          </wp:inline>
        </w:drawing>
      </w:r>
    </w:p>
    <w:p w14:paraId="552D402C" w14:textId="6EB9C862" w:rsidR="004537F9" w:rsidRPr="004537F9" w:rsidRDefault="004537F9">
      <w:pPr>
        <w:rPr>
          <w:rStyle w:val="textline"/>
          <w:rFonts w:ascii="scala-sans-offc-pro--" w:hAnsi="scala-sans-offc-pro--"/>
          <w:color w:val="16171B"/>
          <w:sz w:val="24"/>
          <w:szCs w:val="24"/>
          <w:shd w:val="clear" w:color="auto" w:fill="FFFFFF"/>
        </w:rPr>
      </w:pPr>
      <w:r w:rsidRPr="004537F9">
        <w:rPr>
          <w:rStyle w:val="textline"/>
          <w:rFonts w:ascii="scala-sans-offc-pro--" w:hAnsi="scala-sans-offc-pro--"/>
          <w:color w:val="16171B"/>
          <w:sz w:val="24"/>
          <w:szCs w:val="24"/>
          <w:shd w:val="clear" w:color="auto" w:fill="FFFFFF"/>
        </w:rPr>
        <w:lastRenderedPageBreak/>
        <w:t>HBR’s 10 Must Reads series is the definitive collection of ideas and best practices for aspiring and experienced leaders alike. These books offer essential reading selected from the pages of </w:t>
      </w:r>
      <w:r w:rsidRPr="004537F9">
        <w:rPr>
          <w:rStyle w:val="textline"/>
          <w:rFonts w:ascii="scala-sans-offc-pro-i-" w:hAnsi="scala-sans-offc-pro-i-"/>
          <w:i/>
          <w:iCs/>
          <w:color w:val="16171B"/>
          <w:sz w:val="24"/>
          <w:szCs w:val="24"/>
          <w:shd w:val="clear" w:color="auto" w:fill="FFFFFF"/>
        </w:rPr>
        <w:t>Harvard Business Review </w:t>
      </w:r>
      <w:r w:rsidRPr="004537F9">
        <w:rPr>
          <w:rStyle w:val="textline"/>
          <w:rFonts w:ascii="scala-sans-offc-pro--" w:hAnsi="scala-sans-offc-pro--"/>
          <w:color w:val="16171B"/>
          <w:sz w:val="24"/>
          <w:szCs w:val="24"/>
          <w:shd w:val="clear" w:color="auto" w:fill="FFFFFF"/>
        </w:rPr>
        <w:t>on topics critical to the success of every manager.</w:t>
      </w:r>
    </w:p>
    <w:p w14:paraId="61E82159" w14:textId="77777777" w:rsidR="004537F9" w:rsidRDefault="004537F9">
      <w:pPr>
        <w:rPr>
          <w:rFonts w:ascii="reader_ff" w:hAnsi="reader_ff"/>
          <w:color w:val="16171B"/>
          <w:sz w:val="36"/>
          <w:szCs w:val="36"/>
          <w:shd w:val="clear" w:color="auto" w:fill="FFFFFF"/>
        </w:rPr>
      </w:pPr>
      <w:r>
        <w:rPr>
          <w:rStyle w:val="textline"/>
          <w:rFonts w:ascii="scala-sans-offc-pro-b-" w:hAnsi="scala-sans-offc-pro-b-"/>
          <w:b/>
          <w:bCs/>
          <w:color w:val="16171B"/>
          <w:sz w:val="36"/>
          <w:szCs w:val="36"/>
          <w:shd w:val="clear" w:color="auto" w:fill="FFFFFF"/>
        </w:rPr>
        <w:t>Titles include: </w:t>
      </w:r>
      <w:r>
        <w:rPr>
          <w:rFonts w:ascii="reader_ff" w:hAnsi="reader_ff"/>
          <w:color w:val="16171B"/>
          <w:sz w:val="36"/>
          <w:szCs w:val="36"/>
          <w:shd w:val="clear" w:color="auto" w:fill="FFFFFF"/>
        </w:rPr>
        <w:t> </w:t>
      </w:r>
    </w:p>
    <w:p w14:paraId="3A88A6C7" w14:textId="77777777" w:rsidR="004537F9" w:rsidRPr="004537F9" w:rsidRDefault="004537F9" w:rsidP="004537F9">
      <w:pPr>
        <w:spacing w:line="240" w:lineRule="auto"/>
        <w:rPr>
          <w:rStyle w:val="validlink"/>
          <w:rFonts w:ascii="scala-sans-offc-pro--" w:hAnsi="scala-sans-offc-pro--"/>
          <w:color w:val="16171B"/>
          <w:sz w:val="24"/>
          <w:szCs w:val="24"/>
          <w:u w:val="single"/>
          <w:shd w:val="clear" w:color="auto" w:fill="FFFFFF"/>
        </w:rPr>
      </w:pPr>
      <w:r w:rsidRPr="004537F9">
        <w:rPr>
          <w:rStyle w:val="validlink"/>
          <w:rFonts w:ascii="scala-sans-offc-pro--" w:hAnsi="scala-sans-offc-pro--"/>
          <w:color w:val="16171B"/>
          <w:sz w:val="24"/>
          <w:szCs w:val="24"/>
          <w:u w:val="single"/>
          <w:shd w:val="clear" w:color="auto" w:fill="FFFFFF"/>
        </w:rPr>
        <w:t>HBR’s 10 Must Reads on Change Management</w:t>
      </w:r>
    </w:p>
    <w:p w14:paraId="02658B58" w14:textId="7422D00C" w:rsidR="004537F9" w:rsidRPr="004537F9" w:rsidRDefault="004537F9" w:rsidP="004537F9">
      <w:pPr>
        <w:spacing w:line="240" w:lineRule="auto"/>
        <w:rPr>
          <w:rStyle w:val="textline"/>
          <w:rFonts w:ascii="scala-sans-offc-pro--" w:hAnsi="scala-sans-offc-pro--"/>
          <w:color w:val="16171B"/>
          <w:sz w:val="24"/>
          <w:szCs w:val="24"/>
          <w:shd w:val="clear" w:color="auto" w:fill="FFFFFF"/>
        </w:rPr>
      </w:pPr>
      <w:r w:rsidRPr="004537F9">
        <w:rPr>
          <w:rStyle w:val="validlink"/>
          <w:rFonts w:ascii="scala-sans-offc-pro--" w:hAnsi="scala-sans-offc-pro--"/>
          <w:color w:val="16171B"/>
          <w:sz w:val="24"/>
          <w:szCs w:val="24"/>
          <w:u w:val="single"/>
          <w:shd w:val="clear" w:color="auto" w:fill="FFFFFF"/>
        </w:rPr>
        <w:t>HBR’s 10 Must Reads on Collaboration</w:t>
      </w:r>
      <w:r w:rsidRPr="004537F9">
        <w:rPr>
          <w:rStyle w:val="textline"/>
          <w:rFonts w:ascii="scala-sans-offc-pro--" w:hAnsi="scala-sans-offc-pro--"/>
          <w:color w:val="16171B"/>
          <w:sz w:val="24"/>
          <w:szCs w:val="24"/>
          <w:shd w:val="clear" w:color="auto" w:fill="FFFFFF"/>
        </w:rPr>
        <w:t> </w:t>
      </w:r>
    </w:p>
    <w:p w14:paraId="5A51186C" w14:textId="77777777" w:rsidR="004537F9" w:rsidRPr="004537F9" w:rsidRDefault="004537F9" w:rsidP="004537F9">
      <w:pPr>
        <w:spacing w:line="240" w:lineRule="auto"/>
        <w:rPr>
          <w:rStyle w:val="textline"/>
          <w:rFonts w:ascii="scala-sans-offc-pro--" w:hAnsi="scala-sans-offc-pro--"/>
          <w:color w:val="16171B"/>
          <w:sz w:val="24"/>
          <w:szCs w:val="24"/>
          <w:shd w:val="clear" w:color="auto" w:fill="FFFFFF"/>
        </w:rPr>
      </w:pPr>
      <w:r w:rsidRPr="004537F9">
        <w:rPr>
          <w:rStyle w:val="validlink"/>
          <w:rFonts w:ascii="scala-sans-offc-pro--" w:hAnsi="scala-sans-offc-pro--"/>
          <w:color w:val="16171B"/>
          <w:sz w:val="24"/>
          <w:szCs w:val="24"/>
          <w:u w:val="single"/>
          <w:shd w:val="clear" w:color="auto" w:fill="FFFFFF"/>
        </w:rPr>
        <w:t>HBR’s 10 Must Reads on Communication</w:t>
      </w:r>
      <w:r w:rsidRPr="004537F9">
        <w:rPr>
          <w:rStyle w:val="textline"/>
          <w:rFonts w:ascii="scala-sans-offc-pro--" w:hAnsi="scala-sans-offc-pro--"/>
          <w:color w:val="16171B"/>
          <w:sz w:val="24"/>
          <w:szCs w:val="24"/>
          <w:shd w:val="clear" w:color="auto" w:fill="FFFFFF"/>
        </w:rPr>
        <w:t> </w:t>
      </w:r>
    </w:p>
    <w:p w14:paraId="2B89F6E1" w14:textId="769451B2" w:rsidR="004537F9" w:rsidRDefault="004537F9" w:rsidP="004537F9">
      <w:pPr>
        <w:spacing w:line="240" w:lineRule="auto"/>
        <w:rPr>
          <w:rStyle w:val="validlink"/>
          <w:rFonts w:ascii="scala-sans-offc-pro--" w:hAnsi="scala-sans-offc-pro--"/>
          <w:color w:val="16171B"/>
          <w:sz w:val="24"/>
          <w:szCs w:val="24"/>
          <w:u w:val="single"/>
          <w:shd w:val="clear" w:color="auto" w:fill="FFFFFF"/>
        </w:rPr>
      </w:pPr>
      <w:r w:rsidRPr="004537F9">
        <w:rPr>
          <w:rStyle w:val="validlink"/>
          <w:rFonts w:ascii="scala-sans-offc-pro--" w:hAnsi="scala-sans-offc-pro--"/>
          <w:color w:val="16171B"/>
          <w:sz w:val="24"/>
          <w:szCs w:val="24"/>
          <w:u w:val="single"/>
          <w:shd w:val="clear" w:color="auto" w:fill="FFFFFF"/>
        </w:rPr>
        <w:t>HBR’s 10 Must Reads on Innovation</w:t>
      </w:r>
      <w:r w:rsidRPr="004537F9">
        <w:rPr>
          <w:rStyle w:val="textline"/>
          <w:rFonts w:ascii="scala-sans-offc-pro--" w:hAnsi="scala-sans-offc-pro--"/>
          <w:color w:val="16171B"/>
          <w:sz w:val="24"/>
          <w:szCs w:val="24"/>
          <w:shd w:val="clear" w:color="auto" w:fill="FFFFFF"/>
        </w:rPr>
        <w:t> </w:t>
      </w:r>
      <w:r w:rsidRPr="004537F9">
        <w:rPr>
          <w:rStyle w:val="validlink"/>
          <w:rFonts w:ascii="scala-sans-offc-pro--" w:hAnsi="scala-sans-offc-pro--"/>
          <w:color w:val="16171B"/>
          <w:sz w:val="24"/>
          <w:szCs w:val="24"/>
          <w:u w:val="single"/>
          <w:shd w:val="clear" w:color="auto" w:fill="FFFFFF"/>
        </w:rPr>
        <w:t>HBR’s 10 Must Reads on Leadership</w:t>
      </w:r>
    </w:p>
    <w:p w14:paraId="2115EAB7" w14:textId="77777777" w:rsidR="004537F9" w:rsidRPr="004537F9" w:rsidRDefault="004537F9" w:rsidP="004537F9">
      <w:pPr>
        <w:spacing w:line="240" w:lineRule="auto"/>
        <w:rPr>
          <w:rStyle w:val="textline"/>
          <w:rFonts w:ascii="scala-sans-offc-pro--" w:hAnsi="scala-sans-offc-pro--"/>
          <w:color w:val="16171B"/>
          <w:sz w:val="24"/>
          <w:szCs w:val="24"/>
          <w:shd w:val="clear" w:color="auto" w:fill="FFFFFF"/>
        </w:rPr>
      </w:pPr>
      <w:r w:rsidRPr="004537F9">
        <w:rPr>
          <w:rStyle w:val="validlink"/>
          <w:rFonts w:ascii="scala-sans-offc-pro--" w:hAnsi="scala-sans-offc-pro--"/>
          <w:color w:val="16171B"/>
          <w:sz w:val="24"/>
          <w:szCs w:val="24"/>
          <w:u w:val="single"/>
          <w:shd w:val="clear" w:color="auto" w:fill="FFFFFF"/>
        </w:rPr>
        <w:t>HBR’s 10 Must Reads on Making Smart Decisions</w:t>
      </w:r>
      <w:r w:rsidRPr="004537F9">
        <w:rPr>
          <w:rStyle w:val="textline"/>
          <w:rFonts w:ascii="scala-sans-offc-pro--" w:hAnsi="scala-sans-offc-pro--"/>
          <w:color w:val="16171B"/>
          <w:sz w:val="24"/>
          <w:szCs w:val="24"/>
          <w:shd w:val="clear" w:color="auto" w:fill="FFFFFF"/>
        </w:rPr>
        <w:t> </w:t>
      </w:r>
    </w:p>
    <w:p w14:paraId="11061A10" w14:textId="77777777" w:rsidR="004537F9" w:rsidRPr="004537F9" w:rsidRDefault="004537F9" w:rsidP="004537F9">
      <w:pPr>
        <w:spacing w:line="240" w:lineRule="auto"/>
        <w:rPr>
          <w:rStyle w:val="textline"/>
          <w:rFonts w:ascii="scala-sans-offc-pro--" w:hAnsi="scala-sans-offc-pro--"/>
          <w:color w:val="16171B"/>
          <w:sz w:val="24"/>
          <w:szCs w:val="24"/>
          <w:shd w:val="clear" w:color="auto" w:fill="FFFFFF"/>
        </w:rPr>
      </w:pPr>
      <w:r w:rsidRPr="004537F9">
        <w:rPr>
          <w:rStyle w:val="validlink"/>
          <w:rFonts w:ascii="scala-sans-offc-pro--" w:hAnsi="scala-sans-offc-pro--"/>
          <w:color w:val="16171B"/>
          <w:sz w:val="24"/>
          <w:szCs w:val="24"/>
          <w:u w:val="single"/>
          <w:shd w:val="clear" w:color="auto" w:fill="FFFFFF"/>
        </w:rPr>
        <w:t>HBR’s 10 Must Reads on Managing People</w:t>
      </w:r>
      <w:r w:rsidRPr="004537F9">
        <w:rPr>
          <w:rStyle w:val="textline"/>
          <w:rFonts w:ascii="scala-sans-offc-pro--" w:hAnsi="scala-sans-offc-pro--"/>
          <w:color w:val="16171B"/>
          <w:sz w:val="24"/>
          <w:szCs w:val="24"/>
          <w:shd w:val="clear" w:color="auto" w:fill="FFFFFF"/>
        </w:rPr>
        <w:t> </w:t>
      </w:r>
    </w:p>
    <w:p w14:paraId="74740E76" w14:textId="77777777" w:rsidR="004537F9" w:rsidRPr="004537F9" w:rsidRDefault="004537F9" w:rsidP="004537F9">
      <w:pPr>
        <w:spacing w:line="240" w:lineRule="auto"/>
        <w:rPr>
          <w:rStyle w:val="textline"/>
          <w:rFonts w:ascii="scala-sans-offc-pro--" w:hAnsi="scala-sans-offc-pro--"/>
          <w:color w:val="16171B"/>
          <w:sz w:val="24"/>
          <w:szCs w:val="24"/>
          <w:shd w:val="clear" w:color="auto" w:fill="FFFFFF"/>
        </w:rPr>
      </w:pPr>
      <w:r w:rsidRPr="004537F9">
        <w:rPr>
          <w:rStyle w:val="validlink"/>
          <w:rFonts w:ascii="scala-sans-offc-pro--" w:hAnsi="scala-sans-offc-pro--"/>
          <w:color w:val="16171B"/>
          <w:sz w:val="24"/>
          <w:szCs w:val="24"/>
          <w:u w:val="single"/>
          <w:shd w:val="clear" w:color="auto" w:fill="FFFFFF"/>
        </w:rPr>
        <w:t>HBR’s 10 Must Reads on Managing Yourself</w:t>
      </w:r>
      <w:r w:rsidRPr="004537F9">
        <w:rPr>
          <w:rStyle w:val="textline"/>
          <w:rFonts w:ascii="scala-sans-offc-pro--" w:hAnsi="scala-sans-offc-pro--"/>
          <w:color w:val="16171B"/>
          <w:sz w:val="24"/>
          <w:szCs w:val="24"/>
          <w:shd w:val="clear" w:color="auto" w:fill="FFFFFF"/>
        </w:rPr>
        <w:t> </w:t>
      </w:r>
    </w:p>
    <w:p w14:paraId="137E8B76" w14:textId="77777777" w:rsidR="004537F9" w:rsidRPr="004537F9" w:rsidRDefault="004537F9" w:rsidP="004537F9">
      <w:pPr>
        <w:spacing w:line="240" w:lineRule="auto"/>
        <w:rPr>
          <w:rStyle w:val="textline"/>
          <w:rFonts w:ascii="scala-sans-offc-pro--" w:hAnsi="scala-sans-offc-pro--"/>
          <w:color w:val="16171B"/>
          <w:sz w:val="24"/>
          <w:szCs w:val="24"/>
          <w:shd w:val="clear" w:color="auto" w:fill="FFFFFF"/>
        </w:rPr>
      </w:pPr>
      <w:r w:rsidRPr="004537F9">
        <w:rPr>
          <w:rStyle w:val="validlink"/>
          <w:rFonts w:ascii="scala-sans-offc-pro--" w:hAnsi="scala-sans-offc-pro--"/>
          <w:color w:val="16171B"/>
          <w:sz w:val="24"/>
          <w:szCs w:val="24"/>
          <w:u w:val="single"/>
          <w:shd w:val="clear" w:color="auto" w:fill="FFFFFF"/>
        </w:rPr>
        <w:t>HBR’s 10 Must Reads on Strategic Marketing</w:t>
      </w:r>
      <w:r w:rsidRPr="004537F9">
        <w:rPr>
          <w:rStyle w:val="textline"/>
          <w:rFonts w:ascii="scala-sans-offc-pro--" w:hAnsi="scala-sans-offc-pro--"/>
          <w:color w:val="16171B"/>
          <w:sz w:val="24"/>
          <w:szCs w:val="24"/>
          <w:shd w:val="clear" w:color="auto" w:fill="FFFFFF"/>
        </w:rPr>
        <w:t> </w:t>
      </w:r>
    </w:p>
    <w:p w14:paraId="67B25E40" w14:textId="77777777" w:rsidR="004537F9" w:rsidRPr="004537F9" w:rsidRDefault="004537F9" w:rsidP="004537F9">
      <w:pPr>
        <w:spacing w:line="240" w:lineRule="auto"/>
        <w:rPr>
          <w:rStyle w:val="textline"/>
          <w:rFonts w:ascii="scala-sans-offc-pro--" w:hAnsi="scala-sans-offc-pro--"/>
          <w:color w:val="16171B"/>
          <w:sz w:val="24"/>
          <w:szCs w:val="24"/>
          <w:shd w:val="clear" w:color="auto" w:fill="FFFFFF"/>
        </w:rPr>
      </w:pPr>
      <w:r w:rsidRPr="004537F9">
        <w:rPr>
          <w:rStyle w:val="validlink"/>
          <w:rFonts w:ascii="scala-sans-offc-pro--" w:hAnsi="scala-sans-offc-pro--"/>
          <w:color w:val="16171B"/>
          <w:sz w:val="24"/>
          <w:szCs w:val="24"/>
          <w:u w:val="single"/>
          <w:shd w:val="clear" w:color="auto" w:fill="FFFFFF"/>
        </w:rPr>
        <w:t>HBR’s 10 Must Reads on Strategy</w:t>
      </w:r>
      <w:r w:rsidRPr="004537F9">
        <w:rPr>
          <w:rStyle w:val="textline"/>
          <w:rFonts w:ascii="scala-sans-offc-pro--" w:hAnsi="scala-sans-offc-pro--"/>
          <w:color w:val="16171B"/>
          <w:sz w:val="24"/>
          <w:szCs w:val="24"/>
          <w:shd w:val="clear" w:color="auto" w:fill="FFFFFF"/>
        </w:rPr>
        <w:t> </w:t>
      </w:r>
    </w:p>
    <w:p w14:paraId="074632CD" w14:textId="77777777" w:rsidR="004537F9" w:rsidRPr="004537F9" w:rsidRDefault="004537F9" w:rsidP="004537F9">
      <w:pPr>
        <w:spacing w:line="240" w:lineRule="auto"/>
        <w:rPr>
          <w:rStyle w:val="textline"/>
          <w:rFonts w:ascii="scala-sans-offc-pro--" w:hAnsi="scala-sans-offc-pro--"/>
          <w:color w:val="16171B"/>
          <w:sz w:val="24"/>
          <w:szCs w:val="24"/>
          <w:shd w:val="clear" w:color="auto" w:fill="FFFFFF"/>
        </w:rPr>
      </w:pPr>
      <w:r w:rsidRPr="004537F9">
        <w:rPr>
          <w:rStyle w:val="validlink"/>
          <w:rFonts w:ascii="scala-sans-offc-pro--" w:hAnsi="scala-sans-offc-pro--"/>
          <w:color w:val="16171B"/>
          <w:sz w:val="24"/>
          <w:szCs w:val="24"/>
          <w:u w:val="single"/>
          <w:shd w:val="clear" w:color="auto" w:fill="FFFFFF"/>
        </w:rPr>
        <w:t>HBR’s 10 Must Reads on Teams</w:t>
      </w:r>
      <w:r w:rsidRPr="004537F9">
        <w:rPr>
          <w:rStyle w:val="textline"/>
          <w:rFonts w:ascii="scala-sans-offc-pro--" w:hAnsi="scala-sans-offc-pro--"/>
          <w:color w:val="16171B"/>
          <w:sz w:val="24"/>
          <w:szCs w:val="24"/>
          <w:shd w:val="clear" w:color="auto" w:fill="FFFFFF"/>
        </w:rPr>
        <w:t> </w:t>
      </w:r>
    </w:p>
    <w:p w14:paraId="330F04E3" w14:textId="0B8A5D5F" w:rsidR="004537F9" w:rsidRDefault="004537F9" w:rsidP="004537F9">
      <w:pPr>
        <w:spacing w:line="240" w:lineRule="auto"/>
        <w:rPr>
          <w:rStyle w:val="validlink"/>
          <w:rFonts w:ascii="scala-sans-offc-pro--" w:hAnsi="scala-sans-offc-pro--"/>
          <w:color w:val="16171B"/>
          <w:sz w:val="24"/>
          <w:szCs w:val="24"/>
          <w:u w:val="single"/>
          <w:shd w:val="clear" w:color="auto" w:fill="FFFFFF"/>
        </w:rPr>
      </w:pPr>
      <w:r w:rsidRPr="004537F9">
        <w:rPr>
          <w:rStyle w:val="validlink"/>
          <w:rFonts w:ascii="scala-sans-offc-pro--" w:hAnsi="scala-sans-offc-pro--"/>
          <w:color w:val="16171B"/>
          <w:sz w:val="24"/>
          <w:szCs w:val="24"/>
          <w:u w:val="single"/>
          <w:shd w:val="clear" w:color="auto" w:fill="FFFFFF"/>
        </w:rPr>
        <w:t>HBR’s 10 Must Reads: The Essentials</w:t>
      </w:r>
    </w:p>
    <w:p w14:paraId="562CB7B6" w14:textId="0C90B5C9" w:rsidR="004537F9" w:rsidRDefault="004537F9" w:rsidP="004537F9">
      <w:pPr>
        <w:spacing w:line="240" w:lineRule="auto"/>
        <w:rPr>
          <w:rStyle w:val="validlink"/>
          <w:rFonts w:ascii="scala-sans-offc-pro--" w:hAnsi="scala-sans-offc-pro--"/>
          <w:color w:val="16171B"/>
          <w:sz w:val="24"/>
          <w:szCs w:val="24"/>
          <w:u w:val="single"/>
          <w:shd w:val="clear" w:color="auto" w:fill="FFFFFF"/>
        </w:rPr>
      </w:pPr>
    </w:p>
    <w:p w14:paraId="2F130714"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01CE77E5"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172B3BE9"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302C4F16"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4DF048B5"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384140F1"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55A9646B"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29A70592"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5706446B"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6D5A60E9"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48B46BCB" w14:textId="77777777" w:rsidR="009B4308" w:rsidRDefault="009B4308" w:rsidP="004537F9">
      <w:pPr>
        <w:spacing w:line="240" w:lineRule="auto"/>
        <w:rPr>
          <w:rStyle w:val="textline"/>
          <w:rFonts w:ascii="scala-sans-offc-pro-bi-" w:hAnsi="scala-sans-offc-pro-bi-"/>
          <w:b/>
          <w:bCs/>
          <w:i/>
          <w:iCs/>
          <w:color w:val="FFFFFF"/>
          <w:sz w:val="45"/>
          <w:szCs w:val="45"/>
          <w:shd w:val="clear" w:color="auto" w:fill="FFFFFF"/>
        </w:rPr>
      </w:pPr>
    </w:p>
    <w:p w14:paraId="02141370" w14:textId="77777777" w:rsidR="009B4308" w:rsidRPr="009B4308" w:rsidRDefault="009B4308" w:rsidP="004537F9">
      <w:pPr>
        <w:spacing w:line="240" w:lineRule="auto"/>
        <w:rPr>
          <w:rFonts w:ascii="reader_ff" w:hAnsi="reader_ff"/>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The Hidden Traps in Decision Making</w:t>
      </w:r>
      <w:r w:rsidRPr="009B4308">
        <w:rPr>
          <w:rStyle w:val="textline"/>
          <w:rFonts w:ascii="scala-sans-offc-pro--" w:hAnsi="scala-sans-offc-pro--"/>
          <w:color w:val="16171B"/>
          <w:sz w:val="24"/>
          <w:szCs w:val="24"/>
          <w:shd w:val="clear" w:color="auto" w:fill="FFFFFF"/>
        </w:rPr>
        <w:t> </w:t>
      </w:r>
      <w:r w:rsidRPr="009B4308">
        <w:rPr>
          <w:rStyle w:val="textline"/>
          <w:rFonts w:ascii="scala-sans-offc-pro-i-" w:hAnsi="scala-sans-offc-pro-i-"/>
          <w:i/>
          <w:iCs/>
          <w:color w:val="16171B"/>
          <w:sz w:val="24"/>
          <w:szCs w:val="24"/>
          <w:shd w:val="clear" w:color="auto" w:fill="FFFFFF"/>
        </w:rPr>
        <w:t xml:space="preserve">by John S. Hammond, Ralph L. Keeney, and Howard </w:t>
      </w:r>
      <w:proofErr w:type="spellStart"/>
      <w:r w:rsidRPr="009B4308">
        <w:rPr>
          <w:rStyle w:val="textline"/>
          <w:rFonts w:ascii="scala-sans-offc-pro-i-" w:hAnsi="scala-sans-offc-pro-i-"/>
          <w:i/>
          <w:iCs/>
          <w:color w:val="16171B"/>
          <w:sz w:val="24"/>
          <w:szCs w:val="24"/>
          <w:shd w:val="clear" w:color="auto" w:fill="FFFFFF"/>
        </w:rPr>
        <w:t>Raiffa</w:t>
      </w:r>
      <w:proofErr w:type="spellEnd"/>
      <w:r w:rsidRPr="009B4308">
        <w:rPr>
          <w:rStyle w:val="textline"/>
          <w:rFonts w:ascii="scala-sans-offc-pro-i-" w:hAnsi="scala-sans-offc-pro-i-"/>
          <w:i/>
          <w:iCs/>
          <w:color w:val="16171B"/>
          <w:sz w:val="24"/>
          <w:szCs w:val="24"/>
          <w:shd w:val="clear" w:color="auto" w:fill="FFFFFF"/>
        </w:rPr>
        <w:t> </w:t>
      </w:r>
      <w:r w:rsidRPr="009B4308">
        <w:rPr>
          <w:rFonts w:ascii="reader_ff" w:hAnsi="reader_ff"/>
          <w:color w:val="16171B"/>
          <w:sz w:val="24"/>
          <w:szCs w:val="24"/>
          <w:shd w:val="clear" w:color="auto" w:fill="FFFFFF"/>
        </w:rPr>
        <w:t> </w:t>
      </w:r>
    </w:p>
    <w:p w14:paraId="75F27451" w14:textId="77777777" w:rsidR="009B4308" w:rsidRPr="009B4308" w:rsidRDefault="009B4308" w:rsidP="004537F9">
      <w:pPr>
        <w:spacing w:line="240" w:lineRule="auto"/>
        <w:rPr>
          <w:rFonts w:ascii="reader_ff" w:hAnsi="reader_ff"/>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Before You Make That Big Decision</w:t>
      </w:r>
      <w:r w:rsidRPr="009B4308">
        <w:rPr>
          <w:rStyle w:val="textline"/>
          <w:rFonts w:ascii="scala-sans-offc-pro--" w:hAnsi="scala-sans-offc-pro--"/>
          <w:color w:val="16171B"/>
          <w:sz w:val="24"/>
          <w:szCs w:val="24"/>
          <w:shd w:val="clear" w:color="auto" w:fill="FFFFFF"/>
        </w:rPr>
        <w:t> </w:t>
      </w:r>
      <w:r w:rsidRPr="009B4308">
        <w:rPr>
          <w:rStyle w:val="textline"/>
          <w:rFonts w:ascii="scala-sans-offc-pro-i-" w:hAnsi="scala-sans-offc-pro-i-"/>
          <w:i/>
          <w:iCs/>
          <w:color w:val="16171B"/>
          <w:sz w:val="24"/>
          <w:szCs w:val="24"/>
          <w:shd w:val="clear" w:color="auto" w:fill="FFFFFF"/>
        </w:rPr>
        <w:t xml:space="preserve">by Daniel Kahneman, Dan </w:t>
      </w:r>
      <w:proofErr w:type="spellStart"/>
      <w:r w:rsidRPr="009B4308">
        <w:rPr>
          <w:rStyle w:val="textline"/>
          <w:rFonts w:ascii="scala-sans-offc-pro-i-" w:hAnsi="scala-sans-offc-pro-i-"/>
          <w:i/>
          <w:iCs/>
          <w:color w:val="16171B"/>
          <w:sz w:val="24"/>
          <w:szCs w:val="24"/>
          <w:shd w:val="clear" w:color="auto" w:fill="FFFFFF"/>
        </w:rPr>
        <w:t>Lovallo</w:t>
      </w:r>
      <w:proofErr w:type="spellEnd"/>
      <w:r w:rsidRPr="009B4308">
        <w:rPr>
          <w:rStyle w:val="textline"/>
          <w:rFonts w:ascii="scala-sans-offc-pro-i-" w:hAnsi="scala-sans-offc-pro-i-"/>
          <w:i/>
          <w:iCs/>
          <w:color w:val="16171B"/>
          <w:sz w:val="24"/>
          <w:szCs w:val="24"/>
          <w:shd w:val="clear" w:color="auto" w:fill="FFFFFF"/>
        </w:rPr>
        <w:t xml:space="preserve">, and Olivier </w:t>
      </w:r>
      <w:proofErr w:type="spellStart"/>
      <w:r w:rsidRPr="009B4308">
        <w:rPr>
          <w:rStyle w:val="textline"/>
          <w:rFonts w:ascii="scala-sans-offc-pro-i-" w:hAnsi="scala-sans-offc-pro-i-"/>
          <w:i/>
          <w:iCs/>
          <w:color w:val="16171B"/>
          <w:sz w:val="24"/>
          <w:szCs w:val="24"/>
          <w:shd w:val="clear" w:color="auto" w:fill="FFFFFF"/>
        </w:rPr>
        <w:t>Sibony</w:t>
      </w:r>
      <w:proofErr w:type="spellEnd"/>
      <w:r w:rsidRPr="009B4308">
        <w:rPr>
          <w:rStyle w:val="textline"/>
          <w:rFonts w:ascii="scala-sans-offc-pro-i-" w:hAnsi="scala-sans-offc-pro-i-"/>
          <w:i/>
          <w:iCs/>
          <w:color w:val="16171B"/>
          <w:sz w:val="24"/>
          <w:szCs w:val="24"/>
          <w:shd w:val="clear" w:color="auto" w:fill="FFFFFF"/>
        </w:rPr>
        <w:t> </w:t>
      </w:r>
      <w:r w:rsidRPr="009B4308">
        <w:rPr>
          <w:rFonts w:ascii="reader_ff" w:hAnsi="reader_ff"/>
          <w:color w:val="16171B"/>
          <w:sz w:val="24"/>
          <w:szCs w:val="24"/>
          <w:shd w:val="clear" w:color="auto" w:fill="FFFFFF"/>
        </w:rPr>
        <w:t> </w:t>
      </w:r>
    </w:p>
    <w:p w14:paraId="54F5832F" w14:textId="77777777" w:rsidR="009B4308" w:rsidRPr="009B4308" w:rsidRDefault="009B4308" w:rsidP="004537F9">
      <w:pPr>
        <w:spacing w:line="240" w:lineRule="auto"/>
        <w:rPr>
          <w:rFonts w:ascii="reader_ff" w:hAnsi="reader_ff"/>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How to Avoid Catastrophe</w:t>
      </w:r>
      <w:r w:rsidRPr="009B4308">
        <w:rPr>
          <w:rStyle w:val="textline"/>
          <w:rFonts w:ascii="scala-sans-offc-pro--" w:hAnsi="scala-sans-offc-pro--"/>
          <w:color w:val="16171B"/>
          <w:sz w:val="24"/>
          <w:szCs w:val="24"/>
          <w:shd w:val="clear" w:color="auto" w:fill="FFFFFF"/>
        </w:rPr>
        <w:t> </w:t>
      </w:r>
      <w:r w:rsidRPr="009B4308">
        <w:rPr>
          <w:rStyle w:val="textline"/>
          <w:rFonts w:ascii="scala-sans-offc-pro-i-" w:hAnsi="scala-sans-offc-pro-i-"/>
          <w:i/>
          <w:iCs/>
          <w:color w:val="16171B"/>
          <w:sz w:val="24"/>
          <w:szCs w:val="24"/>
          <w:shd w:val="clear" w:color="auto" w:fill="FFFFFF"/>
        </w:rPr>
        <w:t>by Catherine H. Tinsley, Robin L. Dillon, and Peter M. Madsen </w:t>
      </w:r>
      <w:r w:rsidRPr="009B4308">
        <w:rPr>
          <w:rFonts w:ascii="reader_ff" w:hAnsi="reader_ff"/>
          <w:color w:val="16171B"/>
          <w:sz w:val="24"/>
          <w:szCs w:val="24"/>
          <w:shd w:val="clear" w:color="auto" w:fill="FFFFFF"/>
        </w:rPr>
        <w:t> </w:t>
      </w:r>
    </w:p>
    <w:p w14:paraId="269A8C61" w14:textId="69B68042" w:rsidR="004537F9" w:rsidRDefault="009B4308" w:rsidP="004537F9">
      <w:pPr>
        <w:spacing w:line="240" w:lineRule="auto"/>
        <w:rPr>
          <w:rStyle w:val="textline"/>
          <w:rFonts w:ascii="scala-sans-offc-pro-i-" w:hAnsi="scala-sans-offc-pro-i-"/>
          <w:i/>
          <w:iCs/>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Conquering a Culture of Indecision</w:t>
      </w:r>
      <w:r w:rsidRPr="009B4308">
        <w:rPr>
          <w:rStyle w:val="textline"/>
          <w:rFonts w:ascii="scala-sans-offc-pro--" w:hAnsi="scala-sans-offc-pro--"/>
          <w:color w:val="16171B"/>
          <w:sz w:val="24"/>
          <w:szCs w:val="24"/>
          <w:shd w:val="clear" w:color="auto" w:fill="FFFFFF"/>
        </w:rPr>
        <w:t> </w:t>
      </w:r>
      <w:r w:rsidRPr="009B4308">
        <w:rPr>
          <w:rStyle w:val="textline"/>
          <w:rFonts w:ascii="scala-sans-offc-pro-i-" w:hAnsi="scala-sans-offc-pro-i-"/>
          <w:i/>
          <w:iCs/>
          <w:color w:val="16171B"/>
          <w:sz w:val="24"/>
          <w:szCs w:val="24"/>
          <w:shd w:val="clear" w:color="auto" w:fill="FFFFFF"/>
        </w:rPr>
        <w:t xml:space="preserve">by Ram </w:t>
      </w:r>
      <w:proofErr w:type="spellStart"/>
      <w:r w:rsidRPr="009B4308">
        <w:rPr>
          <w:rStyle w:val="textline"/>
          <w:rFonts w:ascii="scala-sans-offc-pro-i-" w:hAnsi="scala-sans-offc-pro-i-"/>
          <w:i/>
          <w:iCs/>
          <w:color w:val="16171B"/>
          <w:sz w:val="24"/>
          <w:szCs w:val="24"/>
          <w:shd w:val="clear" w:color="auto" w:fill="FFFFFF"/>
        </w:rPr>
        <w:t>Charan</w:t>
      </w:r>
      <w:proofErr w:type="spellEnd"/>
    </w:p>
    <w:p w14:paraId="7DEE8DA4" w14:textId="77777777" w:rsidR="009B4308" w:rsidRPr="009B4308" w:rsidRDefault="009B4308" w:rsidP="004537F9">
      <w:pPr>
        <w:spacing w:line="240" w:lineRule="auto"/>
        <w:rPr>
          <w:rFonts w:ascii="reader_ff" w:hAnsi="reader_ff"/>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What You Don’t Know About Making Decisions</w:t>
      </w:r>
      <w:r w:rsidRPr="009B4308">
        <w:rPr>
          <w:rStyle w:val="textline"/>
          <w:rFonts w:ascii="scala-sans-offc-pro--" w:hAnsi="scala-sans-offc-pro--"/>
          <w:color w:val="16171B"/>
          <w:sz w:val="24"/>
          <w:szCs w:val="24"/>
          <w:shd w:val="clear" w:color="auto" w:fill="FFFFFF"/>
        </w:rPr>
        <w:t> </w:t>
      </w:r>
      <w:r w:rsidRPr="009B4308">
        <w:rPr>
          <w:rStyle w:val="textline"/>
          <w:rFonts w:ascii="scala-sans-offc-pro-i-" w:hAnsi="scala-sans-offc-pro-i-"/>
          <w:i/>
          <w:iCs/>
          <w:color w:val="16171B"/>
          <w:sz w:val="24"/>
          <w:szCs w:val="24"/>
          <w:shd w:val="clear" w:color="auto" w:fill="FFFFFF"/>
        </w:rPr>
        <w:t>by David A. Garvin and Michael A. Roberto </w:t>
      </w:r>
      <w:r w:rsidRPr="009B4308">
        <w:rPr>
          <w:rFonts w:ascii="reader_ff" w:hAnsi="reader_ff"/>
          <w:color w:val="16171B"/>
          <w:sz w:val="24"/>
          <w:szCs w:val="24"/>
          <w:shd w:val="clear" w:color="auto" w:fill="FFFFFF"/>
        </w:rPr>
        <w:t> </w:t>
      </w:r>
    </w:p>
    <w:p w14:paraId="3DB27ED9" w14:textId="77777777" w:rsidR="009B4308" w:rsidRPr="009B4308" w:rsidRDefault="009B4308" w:rsidP="004537F9">
      <w:pPr>
        <w:spacing w:line="240" w:lineRule="auto"/>
        <w:rPr>
          <w:rFonts w:ascii="reader_ff" w:hAnsi="reader_ff"/>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Who Has the D?</w:t>
      </w:r>
      <w:r w:rsidRPr="009B4308">
        <w:rPr>
          <w:rStyle w:val="textline"/>
          <w:rFonts w:ascii="scala-sans-offc-pro--" w:hAnsi="scala-sans-offc-pro--"/>
          <w:color w:val="16171B"/>
          <w:sz w:val="24"/>
          <w:szCs w:val="24"/>
          <w:shd w:val="clear" w:color="auto" w:fill="FFFFFF"/>
        </w:rPr>
        <w:t> </w:t>
      </w:r>
      <w:r w:rsidRPr="009B4308">
        <w:rPr>
          <w:rStyle w:val="textline"/>
          <w:rFonts w:ascii="scala-sans-offc-pro-i-" w:hAnsi="scala-sans-offc-pro-i-"/>
          <w:i/>
          <w:iCs/>
          <w:color w:val="16171B"/>
          <w:sz w:val="24"/>
          <w:szCs w:val="24"/>
          <w:shd w:val="clear" w:color="auto" w:fill="FFFFFF"/>
        </w:rPr>
        <w:t xml:space="preserve">by Paul Rogers and Marcia </w:t>
      </w:r>
      <w:proofErr w:type="spellStart"/>
      <w:r w:rsidRPr="009B4308">
        <w:rPr>
          <w:rStyle w:val="textline"/>
          <w:rFonts w:ascii="scala-sans-offc-pro-i-" w:hAnsi="scala-sans-offc-pro-i-"/>
          <w:i/>
          <w:iCs/>
          <w:color w:val="16171B"/>
          <w:sz w:val="24"/>
          <w:szCs w:val="24"/>
          <w:shd w:val="clear" w:color="auto" w:fill="FFFFFF"/>
        </w:rPr>
        <w:t>Blenko</w:t>
      </w:r>
      <w:proofErr w:type="spellEnd"/>
      <w:r w:rsidRPr="009B4308">
        <w:rPr>
          <w:rStyle w:val="textline"/>
          <w:rFonts w:ascii="scala-sans-offc-pro-i-" w:hAnsi="scala-sans-offc-pro-i-"/>
          <w:i/>
          <w:iCs/>
          <w:color w:val="16171B"/>
          <w:sz w:val="24"/>
          <w:szCs w:val="24"/>
          <w:shd w:val="clear" w:color="auto" w:fill="FFFFFF"/>
        </w:rPr>
        <w:t> </w:t>
      </w:r>
      <w:r w:rsidRPr="009B4308">
        <w:rPr>
          <w:rFonts w:ascii="reader_ff" w:hAnsi="reader_ff"/>
          <w:color w:val="16171B"/>
          <w:sz w:val="24"/>
          <w:szCs w:val="24"/>
          <w:shd w:val="clear" w:color="auto" w:fill="FFFFFF"/>
        </w:rPr>
        <w:t> </w:t>
      </w:r>
    </w:p>
    <w:p w14:paraId="70D4CB40" w14:textId="77777777" w:rsidR="009B4308" w:rsidRPr="009B4308" w:rsidRDefault="009B4308" w:rsidP="004537F9">
      <w:pPr>
        <w:spacing w:line="240" w:lineRule="auto"/>
        <w:rPr>
          <w:rFonts w:ascii="reader_ff" w:hAnsi="reader_ff"/>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How (Un)ethical Are You?</w:t>
      </w:r>
      <w:r w:rsidRPr="009B4308">
        <w:rPr>
          <w:rStyle w:val="textline"/>
          <w:rFonts w:ascii="scala-sans-offc-pro--" w:hAnsi="scala-sans-offc-pro--"/>
          <w:color w:val="16171B"/>
          <w:sz w:val="24"/>
          <w:szCs w:val="24"/>
          <w:shd w:val="clear" w:color="auto" w:fill="FFFFFF"/>
        </w:rPr>
        <w:t> </w:t>
      </w:r>
      <w:r w:rsidRPr="009B4308">
        <w:rPr>
          <w:rStyle w:val="textline"/>
          <w:rFonts w:ascii="scala-sans-offc-pro-i-" w:hAnsi="scala-sans-offc-pro-i-"/>
          <w:i/>
          <w:iCs/>
          <w:color w:val="16171B"/>
          <w:sz w:val="24"/>
          <w:szCs w:val="24"/>
          <w:shd w:val="clear" w:color="auto" w:fill="FFFFFF"/>
        </w:rPr>
        <w:t xml:space="preserve">by </w:t>
      </w:r>
      <w:proofErr w:type="spellStart"/>
      <w:r w:rsidRPr="009B4308">
        <w:rPr>
          <w:rStyle w:val="textline"/>
          <w:rFonts w:ascii="scala-sans-offc-pro-i-" w:hAnsi="scala-sans-offc-pro-i-"/>
          <w:i/>
          <w:iCs/>
          <w:color w:val="16171B"/>
          <w:sz w:val="24"/>
          <w:szCs w:val="24"/>
          <w:shd w:val="clear" w:color="auto" w:fill="FFFFFF"/>
        </w:rPr>
        <w:t>Mahzarin</w:t>
      </w:r>
      <w:proofErr w:type="spellEnd"/>
      <w:r w:rsidRPr="009B4308">
        <w:rPr>
          <w:rStyle w:val="textline"/>
          <w:rFonts w:ascii="scala-sans-offc-pro-i-" w:hAnsi="scala-sans-offc-pro-i-"/>
          <w:i/>
          <w:iCs/>
          <w:color w:val="16171B"/>
          <w:sz w:val="24"/>
          <w:szCs w:val="24"/>
          <w:shd w:val="clear" w:color="auto" w:fill="FFFFFF"/>
        </w:rPr>
        <w:t xml:space="preserve"> R. Banaji, Max H. Bazerman, and Dolly </w:t>
      </w:r>
      <w:proofErr w:type="spellStart"/>
      <w:r w:rsidRPr="009B4308">
        <w:rPr>
          <w:rStyle w:val="textline"/>
          <w:rFonts w:ascii="scala-sans-offc-pro-i-" w:hAnsi="scala-sans-offc-pro-i-"/>
          <w:i/>
          <w:iCs/>
          <w:color w:val="16171B"/>
          <w:sz w:val="24"/>
          <w:szCs w:val="24"/>
          <w:shd w:val="clear" w:color="auto" w:fill="FFFFFF"/>
        </w:rPr>
        <w:t>Chugh</w:t>
      </w:r>
      <w:proofErr w:type="spellEnd"/>
      <w:r w:rsidRPr="009B4308">
        <w:rPr>
          <w:rStyle w:val="textline"/>
          <w:rFonts w:ascii="scala-sans-offc-pro-i-" w:hAnsi="scala-sans-offc-pro-i-"/>
          <w:i/>
          <w:iCs/>
          <w:color w:val="16171B"/>
          <w:sz w:val="24"/>
          <w:szCs w:val="24"/>
          <w:shd w:val="clear" w:color="auto" w:fill="FFFFFF"/>
        </w:rPr>
        <w:t> </w:t>
      </w:r>
      <w:r w:rsidRPr="009B4308">
        <w:rPr>
          <w:rFonts w:ascii="reader_ff" w:hAnsi="reader_ff"/>
          <w:color w:val="16171B"/>
          <w:sz w:val="24"/>
          <w:szCs w:val="24"/>
          <w:shd w:val="clear" w:color="auto" w:fill="FFFFFF"/>
        </w:rPr>
        <w:t> </w:t>
      </w:r>
    </w:p>
    <w:p w14:paraId="6E4B8460" w14:textId="77777777" w:rsidR="009B4308" w:rsidRPr="009B4308" w:rsidRDefault="009B4308" w:rsidP="004537F9">
      <w:pPr>
        <w:spacing w:line="240" w:lineRule="auto"/>
        <w:rPr>
          <w:rFonts w:ascii="reader_ff" w:hAnsi="reader_ff"/>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Make Better Decisions</w:t>
      </w:r>
      <w:r w:rsidRPr="009B4308">
        <w:rPr>
          <w:rStyle w:val="textline"/>
          <w:rFonts w:ascii="scala-sans-offc-pro--" w:hAnsi="scala-sans-offc-pro--"/>
          <w:color w:val="16171B"/>
          <w:sz w:val="24"/>
          <w:szCs w:val="24"/>
          <w:shd w:val="clear" w:color="auto" w:fill="FFFFFF"/>
        </w:rPr>
        <w:t> </w:t>
      </w:r>
      <w:r w:rsidRPr="009B4308">
        <w:rPr>
          <w:rStyle w:val="textline"/>
          <w:rFonts w:ascii="scala-sans-offc-pro-i-" w:hAnsi="scala-sans-offc-pro-i-"/>
          <w:i/>
          <w:iCs/>
          <w:color w:val="16171B"/>
          <w:sz w:val="24"/>
          <w:szCs w:val="24"/>
          <w:shd w:val="clear" w:color="auto" w:fill="FFFFFF"/>
        </w:rPr>
        <w:t>by Thomas H. Davenport </w:t>
      </w:r>
      <w:r w:rsidRPr="009B4308">
        <w:rPr>
          <w:rFonts w:ascii="reader_ff" w:hAnsi="reader_ff"/>
          <w:color w:val="16171B"/>
          <w:sz w:val="24"/>
          <w:szCs w:val="24"/>
          <w:shd w:val="clear" w:color="auto" w:fill="FFFFFF"/>
        </w:rPr>
        <w:t> </w:t>
      </w:r>
    </w:p>
    <w:p w14:paraId="50B1BD3B" w14:textId="77777777" w:rsidR="00EE3B53" w:rsidRPr="00EE3B53" w:rsidRDefault="009B4308" w:rsidP="004537F9">
      <w:pPr>
        <w:spacing w:line="240" w:lineRule="auto"/>
        <w:rPr>
          <w:rFonts w:ascii="reader_ff" w:hAnsi="reader_ff"/>
          <w:color w:val="16171B"/>
          <w:sz w:val="24"/>
          <w:szCs w:val="24"/>
          <w:shd w:val="clear" w:color="auto" w:fill="FFFFFF"/>
        </w:rPr>
      </w:pPr>
      <w:r w:rsidRPr="009B4308">
        <w:rPr>
          <w:rStyle w:val="validlink"/>
          <w:rFonts w:ascii="scala-sans-offc-pro--" w:hAnsi="scala-sans-offc-pro--"/>
          <w:color w:val="16171B"/>
          <w:sz w:val="24"/>
          <w:szCs w:val="24"/>
          <w:u w:val="single"/>
          <w:shd w:val="clear" w:color="auto" w:fill="FFFFFF"/>
        </w:rPr>
        <w:t>Why Good Leaders </w:t>
      </w:r>
      <w:r w:rsidRPr="00EE3B53">
        <w:rPr>
          <w:rStyle w:val="validlink"/>
          <w:rFonts w:ascii="scala-sans-offc-pro--" w:hAnsi="scala-sans-offc-pro--"/>
          <w:color w:val="16171B"/>
          <w:sz w:val="24"/>
          <w:szCs w:val="24"/>
          <w:u w:val="single"/>
          <w:shd w:val="clear" w:color="auto" w:fill="FFFFFF"/>
        </w:rPr>
        <w:t>Make Bad Decisions</w:t>
      </w:r>
      <w:r w:rsidR="00EE3B53" w:rsidRPr="00EE3B53">
        <w:rPr>
          <w:rStyle w:val="validlink"/>
          <w:rFonts w:ascii="scala-sans-offc-pro--" w:hAnsi="scala-sans-offc-pro--"/>
          <w:color w:val="16171B"/>
          <w:sz w:val="24"/>
          <w:szCs w:val="24"/>
          <w:u w:val="single"/>
          <w:shd w:val="clear" w:color="auto" w:fill="FFFFFF"/>
        </w:rPr>
        <w:t xml:space="preserve"> </w:t>
      </w:r>
      <w:r w:rsidR="00EE3B53" w:rsidRPr="00EE3B53">
        <w:rPr>
          <w:rStyle w:val="textline"/>
          <w:rFonts w:ascii="scala-sans-offc-pro-i-" w:hAnsi="scala-sans-offc-pro-i-"/>
          <w:i/>
          <w:iCs/>
          <w:color w:val="16171B"/>
          <w:sz w:val="24"/>
          <w:szCs w:val="24"/>
          <w:shd w:val="clear" w:color="auto" w:fill="FFFFFF"/>
        </w:rPr>
        <w:t>by Andrew Campbell, Jo Whitehead, and Sydney Finkelstein </w:t>
      </w:r>
      <w:r w:rsidR="00EE3B53" w:rsidRPr="00EE3B53">
        <w:rPr>
          <w:rFonts w:ascii="reader_ff" w:hAnsi="reader_ff"/>
          <w:color w:val="16171B"/>
          <w:sz w:val="24"/>
          <w:szCs w:val="24"/>
          <w:shd w:val="clear" w:color="auto" w:fill="FFFFFF"/>
        </w:rPr>
        <w:t> </w:t>
      </w:r>
    </w:p>
    <w:p w14:paraId="19634A2E" w14:textId="1A2F2A5D" w:rsidR="009B4308" w:rsidRDefault="00EE3B53" w:rsidP="004537F9">
      <w:pPr>
        <w:spacing w:line="240" w:lineRule="auto"/>
        <w:rPr>
          <w:rStyle w:val="textline"/>
          <w:rFonts w:ascii="scala-sans-offc-pro-i-" w:hAnsi="scala-sans-offc-pro-i-"/>
          <w:i/>
          <w:iCs/>
          <w:color w:val="16171B"/>
          <w:sz w:val="24"/>
          <w:szCs w:val="24"/>
          <w:shd w:val="clear" w:color="auto" w:fill="FFFFFF"/>
        </w:rPr>
      </w:pPr>
      <w:r w:rsidRPr="00EE3B53">
        <w:rPr>
          <w:rStyle w:val="validlink"/>
          <w:rFonts w:ascii="scala-sans-offc-pro--" w:hAnsi="scala-sans-offc-pro--"/>
          <w:color w:val="16171B"/>
          <w:sz w:val="24"/>
          <w:szCs w:val="24"/>
          <w:u w:val="single"/>
          <w:shd w:val="clear" w:color="auto" w:fill="FFFFFF"/>
        </w:rPr>
        <w:t>Stop Making Plans; Start Making Decisions</w:t>
      </w:r>
      <w:r w:rsidRPr="00EE3B53">
        <w:rPr>
          <w:rStyle w:val="textline"/>
          <w:rFonts w:ascii="scala-sans-offc-pro--" w:hAnsi="scala-sans-offc-pro--"/>
          <w:color w:val="16171B"/>
          <w:sz w:val="24"/>
          <w:szCs w:val="24"/>
          <w:shd w:val="clear" w:color="auto" w:fill="FFFFFF"/>
        </w:rPr>
        <w:t> </w:t>
      </w:r>
      <w:r w:rsidRPr="00EE3B53">
        <w:rPr>
          <w:rStyle w:val="textline"/>
          <w:rFonts w:ascii="scala-sans-offc-pro-i-" w:hAnsi="scala-sans-offc-pro-i-"/>
          <w:i/>
          <w:iCs/>
          <w:color w:val="16171B"/>
          <w:sz w:val="24"/>
          <w:szCs w:val="24"/>
          <w:shd w:val="clear" w:color="auto" w:fill="FFFFFF"/>
        </w:rPr>
        <w:t>by Michael C. Mankins and Richard Steele</w:t>
      </w:r>
    </w:p>
    <w:p w14:paraId="1E78F659" w14:textId="218F6F87"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16B6548E" w14:textId="6BD67C23"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1E653F88" w14:textId="2D42FEC7"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7E34DEDF" w14:textId="4D571542"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20D775BF" w14:textId="04CCE207"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4307DE84" w14:textId="1FF03BBB"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5E303D3D" w14:textId="7BAA31DC"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4B47C9EB" w14:textId="1C1A2619"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32344BE0" w14:textId="1B4F8C18"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55BE45A4" w14:textId="7F828502"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4D359529" w14:textId="1BA8346B"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1EEF9D47" w14:textId="69716D4E"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3F7B323C" w14:textId="74430D06"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4B57883B" w14:textId="78120C62"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6771FA58" w14:textId="1A9DEDCB"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37B846D5" w14:textId="33823B29"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26246F4F" w14:textId="5ECEF440" w:rsidR="008A7974" w:rsidRDefault="008A7974" w:rsidP="004537F9">
      <w:pPr>
        <w:spacing w:line="240" w:lineRule="auto"/>
        <w:rPr>
          <w:rStyle w:val="textline"/>
          <w:rFonts w:ascii="scala-sans-offc-pro-i-" w:hAnsi="scala-sans-offc-pro-i-"/>
          <w:i/>
          <w:iCs/>
          <w:color w:val="16171B"/>
          <w:sz w:val="24"/>
          <w:szCs w:val="24"/>
          <w:shd w:val="clear" w:color="auto" w:fill="FFFFFF"/>
        </w:rPr>
      </w:pPr>
    </w:p>
    <w:p w14:paraId="2CEA33EF" w14:textId="19DE88C0" w:rsidR="008A7974" w:rsidRDefault="008A7974" w:rsidP="004537F9">
      <w:pPr>
        <w:spacing w:line="240" w:lineRule="auto"/>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The Hidden Traps in Decision Making</w:t>
      </w:r>
    </w:p>
    <w:p w14:paraId="0930FD8D" w14:textId="0D4F01CE" w:rsidR="008A7974" w:rsidRDefault="008A7974" w:rsidP="004537F9">
      <w:pPr>
        <w:spacing w:line="240" w:lineRule="auto"/>
        <w:rPr>
          <w:rStyle w:val="textline"/>
          <w:rFonts w:ascii="scala-sans-sc-offc-pro--" w:hAnsi="scala-sans-sc-offc-pro--"/>
          <w:i/>
          <w:iCs/>
          <w:color w:val="16171B"/>
          <w:sz w:val="24"/>
          <w:szCs w:val="24"/>
          <w:shd w:val="clear" w:color="auto" w:fill="FFFFFF"/>
        </w:rPr>
      </w:pPr>
      <w:r>
        <w:rPr>
          <w:rStyle w:val="textline"/>
          <w:rFonts w:ascii="scala-sans-sc-offc-pro--" w:hAnsi="scala-sans-sc-offc-pro--"/>
          <w:i/>
          <w:iCs/>
          <w:color w:val="16171B"/>
          <w:sz w:val="24"/>
          <w:szCs w:val="24"/>
          <w:shd w:val="clear" w:color="auto" w:fill="FFFFFF"/>
        </w:rPr>
        <w:t>B</w:t>
      </w:r>
      <w:r w:rsidRPr="008A7974">
        <w:rPr>
          <w:rStyle w:val="textline"/>
          <w:rFonts w:ascii="scala-sans-sc-offc-pro--" w:hAnsi="scala-sans-sc-offc-pro--"/>
          <w:i/>
          <w:iCs/>
          <w:color w:val="16171B"/>
          <w:sz w:val="24"/>
          <w:szCs w:val="24"/>
          <w:shd w:val="clear" w:color="auto" w:fill="FFFFFF"/>
        </w:rPr>
        <w:t xml:space="preserve">y John S. Hammond, Ralph L. Keeney, and Howard </w:t>
      </w:r>
      <w:proofErr w:type="spellStart"/>
      <w:r w:rsidRPr="008A7974">
        <w:rPr>
          <w:rStyle w:val="textline"/>
          <w:rFonts w:ascii="scala-sans-sc-offc-pro--" w:hAnsi="scala-sans-sc-offc-pro--"/>
          <w:i/>
          <w:iCs/>
          <w:color w:val="16171B"/>
          <w:sz w:val="24"/>
          <w:szCs w:val="24"/>
          <w:shd w:val="clear" w:color="auto" w:fill="FFFFFF"/>
        </w:rPr>
        <w:t>Raiffa</w:t>
      </w:r>
      <w:proofErr w:type="spellEnd"/>
    </w:p>
    <w:p w14:paraId="2B04E114" w14:textId="753B7A4E" w:rsidR="008A7974" w:rsidRDefault="008A7974" w:rsidP="004537F9">
      <w:pPr>
        <w:spacing w:line="240" w:lineRule="auto"/>
        <w:rPr>
          <w:rStyle w:val="textline"/>
          <w:rFonts w:ascii="scala-sans-sc-offc-pro--" w:hAnsi="scala-sans-sc-offc-pro--"/>
          <w:i/>
          <w:iCs/>
          <w:color w:val="16171B"/>
          <w:sz w:val="24"/>
          <w:szCs w:val="24"/>
          <w:shd w:val="clear" w:color="auto" w:fill="FFFFFF"/>
        </w:rPr>
      </w:pPr>
    </w:p>
    <w:p w14:paraId="3FCF2B0D" w14:textId="77777777" w:rsidR="008A7974" w:rsidRDefault="008A7974" w:rsidP="004537F9">
      <w:pPr>
        <w:spacing w:line="240" w:lineRule="auto"/>
        <w:rPr>
          <w:rStyle w:val="textline"/>
          <w:rFonts w:ascii="scala-sans-offc-pro--" w:hAnsi="scala-sans-offc-pro--"/>
          <w:color w:val="16171B"/>
          <w:sz w:val="24"/>
          <w:szCs w:val="24"/>
          <w:shd w:val="clear" w:color="auto" w:fill="FFFFFF"/>
        </w:rPr>
      </w:pPr>
      <w:r w:rsidRPr="008A7974">
        <w:rPr>
          <w:rStyle w:val="textline"/>
          <w:rFonts w:ascii="scala-sans-offc-pro--" w:hAnsi="scala-sans-offc-pro--"/>
          <w:color w:val="16171B"/>
          <w:sz w:val="24"/>
          <w:szCs w:val="24"/>
          <w:shd w:val="clear" w:color="auto" w:fill="FFFFFF"/>
        </w:rPr>
        <w:t>MAKING DECISIONS IS THE MOST important job of any executive. It’s also the toughest and the riskiest. Bad decisions can damage a business and a career, sometimes irreparably. So where do bad decisions come from? In many cases, they can be traced back to the way the decisions were made—the alter- natives were not clearly defined, the right information was not collected, the costs and benefits were not accurately weighed. But sometimes the fault lies not in the decision-making</w:t>
      </w:r>
      <w:r w:rsidRPr="008A7974">
        <w:rPr>
          <w:rStyle w:val="textline"/>
          <w:rFonts w:ascii="scala-sans-offc-pro--" w:hAnsi="scala-sans-offc-pro--"/>
          <w:color w:val="16171B"/>
          <w:sz w:val="24"/>
          <w:szCs w:val="24"/>
          <w:shd w:val="clear" w:color="auto" w:fill="FFFFFF"/>
        </w:rPr>
        <w:t xml:space="preserve"> </w:t>
      </w:r>
      <w:r w:rsidRPr="008A7974">
        <w:rPr>
          <w:rStyle w:val="textline"/>
          <w:rFonts w:ascii="scala-sans-offc-pro--" w:hAnsi="scala-sans-offc-pro--"/>
          <w:color w:val="16171B"/>
          <w:sz w:val="24"/>
          <w:szCs w:val="24"/>
          <w:shd w:val="clear" w:color="auto" w:fill="FFFFFF"/>
        </w:rPr>
        <w:t>process but rather in the mind of the decision maker. The way the human brain works can sabotage our decisions. </w:t>
      </w:r>
    </w:p>
    <w:p w14:paraId="05CFEB77" w14:textId="54E9A9DD" w:rsidR="008A7974" w:rsidRDefault="008A7974" w:rsidP="004537F9">
      <w:pPr>
        <w:spacing w:line="240" w:lineRule="auto"/>
        <w:rPr>
          <w:rFonts w:ascii="scala-sans-offc-pro--" w:hAnsi="scala-sans-offc-pro--"/>
          <w:color w:val="16171B"/>
          <w:sz w:val="24"/>
          <w:szCs w:val="24"/>
          <w:shd w:val="clear" w:color="auto" w:fill="FFFFFF"/>
        </w:rPr>
      </w:pPr>
      <w:r w:rsidRPr="008A7974">
        <w:rPr>
          <w:rStyle w:val="textline"/>
          <w:rFonts w:ascii="scala-sans-offc-pro--" w:hAnsi="scala-sans-offc-pro--"/>
          <w:color w:val="16171B"/>
          <w:sz w:val="24"/>
          <w:szCs w:val="24"/>
          <w:shd w:val="clear" w:color="auto" w:fill="FFFFFF"/>
        </w:rPr>
        <w:t>Researchers have been studying the way our minds function in making decisions for half a century. This research, in the laboratory and in the field, has revealed that we use unconscious routines to cope with the complexity inherent in most decisions. These routines, known as </w:t>
      </w:r>
      <w:r w:rsidRPr="008A7974">
        <w:rPr>
          <w:rStyle w:val="textline"/>
          <w:rFonts w:ascii="scala-sans-offc-pro-i-" w:hAnsi="scala-sans-offc-pro-i-"/>
          <w:i/>
          <w:iCs/>
          <w:color w:val="16171B"/>
          <w:sz w:val="24"/>
          <w:szCs w:val="24"/>
          <w:shd w:val="clear" w:color="auto" w:fill="FFFFFF"/>
        </w:rPr>
        <w:t>heuristics, </w:t>
      </w:r>
      <w:r w:rsidRPr="008A7974">
        <w:rPr>
          <w:rStyle w:val="textline"/>
          <w:rFonts w:ascii="scala-sans-offc-pro--" w:hAnsi="scala-sans-offc-pro--"/>
          <w:color w:val="16171B"/>
          <w:sz w:val="24"/>
          <w:szCs w:val="24"/>
          <w:shd w:val="clear" w:color="auto" w:fill="FFFFFF"/>
        </w:rPr>
        <w:t>serve us well in most situations. In judging distance, for example, our minds frequently rely on a heuristic that equates clarity with proximity. The clearer an object appears, the closer we judge it to be. The fuzzier it appears, the farther away we assume it must be. This simple mental shortcut helps us to make the continuous</w:t>
      </w:r>
      <w:r w:rsidRPr="008A7974">
        <w:rPr>
          <w:rStyle w:val="textline"/>
          <w:rFonts w:ascii="scala-sans-offc-pro--" w:hAnsi="scala-sans-offc-pro--"/>
          <w:color w:val="16171B"/>
          <w:sz w:val="24"/>
          <w:szCs w:val="24"/>
          <w:shd w:val="clear" w:color="auto" w:fill="FFFFFF"/>
        </w:rPr>
        <w:t xml:space="preserve"> </w:t>
      </w:r>
      <w:r w:rsidRPr="008A7974">
        <w:rPr>
          <w:rFonts w:ascii="scala-sans-offc-pro--" w:hAnsi="scala-sans-offc-pro--"/>
          <w:color w:val="16171B"/>
          <w:sz w:val="24"/>
          <w:szCs w:val="24"/>
          <w:shd w:val="clear" w:color="auto" w:fill="FFFFFF"/>
        </w:rPr>
        <w:t>stream of distance judgments required to navigate the world.</w:t>
      </w:r>
    </w:p>
    <w:p w14:paraId="232661D9" w14:textId="2B6B9601" w:rsidR="008A7974" w:rsidRDefault="008A7974" w:rsidP="004537F9">
      <w:pPr>
        <w:spacing w:line="240" w:lineRule="auto"/>
        <w:rPr>
          <w:rStyle w:val="textline"/>
          <w:rFonts w:ascii="scala-sans-offc-pro--" w:hAnsi="scala-sans-offc-pro--"/>
          <w:color w:val="16171B"/>
          <w:sz w:val="24"/>
          <w:szCs w:val="24"/>
          <w:shd w:val="clear" w:color="auto" w:fill="FFFFFF"/>
        </w:rPr>
      </w:pPr>
      <w:r w:rsidRPr="008A7974">
        <w:rPr>
          <w:rStyle w:val="textline"/>
          <w:rFonts w:ascii="scala-sans-offc-pro--" w:hAnsi="scala-sans-offc-pro--"/>
          <w:color w:val="16171B"/>
          <w:sz w:val="24"/>
          <w:szCs w:val="24"/>
          <w:shd w:val="clear" w:color="auto" w:fill="FFFFFF"/>
        </w:rPr>
        <w:t xml:space="preserve">Yet, like most heuristics, it is not foolproof. On days that are hazier than normal, our eyes will tend to trick our minds into thinking that things are more distant than they </w:t>
      </w:r>
      <w:proofErr w:type="gramStart"/>
      <w:r w:rsidRPr="008A7974">
        <w:rPr>
          <w:rStyle w:val="textline"/>
          <w:rFonts w:ascii="scala-sans-offc-pro--" w:hAnsi="scala-sans-offc-pro--"/>
          <w:color w:val="16171B"/>
          <w:sz w:val="24"/>
          <w:szCs w:val="24"/>
          <w:shd w:val="clear" w:color="auto" w:fill="FFFFFF"/>
        </w:rPr>
        <w:t>actually are</w:t>
      </w:r>
      <w:proofErr w:type="gramEnd"/>
      <w:r w:rsidRPr="008A7974">
        <w:rPr>
          <w:rStyle w:val="textline"/>
          <w:rFonts w:ascii="scala-sans-offc-pro--" w:hAnsi="scala-sans-offc-pro--"/>
          <w:color w:val="16171B"/>
          <w:sz w:val="24"/>
          <w:szCs w:val="24"/>
          <w:shd w:val="clear" w:color="auto" w:fill="FFFFFF"/>
        </w:rPr>
        <w:t>. Be- cause the resulting distortion poses few dangers for most of us, we can safely ignore it. For airline pilots, though, the distortion can be catastrophic. That’s why pilots are trained to use objective measures of distance in addition to their vision.</w:t>
      </w:r>
    </w:p>
    <w:p w14:paraId="59668086" w14:textId="767DD368" w:rsidR="008A7974" w:rsidRDefault="008A7974" w:rsidP="004537F9">
      <w:pPr>
        <w:spacing w:line="240" w:lineRule="auto"/>
        <w:rPr>
          <w:rStyle w:val="textline"/>
          <w:rFonts w:ascii="scala-sans-offc-pro--" w:hAnsi="scala-sans-offc-pro--"/>
          <w:color w:val="16171B"/>
          <w:sz w:val="24"/>
          <w:szCs w:val="24"/>
          <w:shd w:val="clear" w:color="auto" w:fill="FFFFFF"/>
        </w:rPr>
      </w:pPr>
      <w:r w:rsidRPr="008A7974">
        <w:rPr>
          <w:rStyle w:val="textline"/>
          <w:rFonts w:ascii="scala-sans-offc-pro--" w:hAnsi="scala-sans-offc-pro--"/>
          <w:color w:val="16171B"/>
          <w:sz w:val="24"/>
          <w:szCs w:val="24"/>
          <w:shd w:val="clear" w:color="auto" w:fill="FFFFFF"/>
        </w:rPr>
        <w:t>Researchers have identified a whole series of such flaws in the way we think in making decisions. Some, like the heuristic for clarity, are sensory misperceptions. Others take the form of biases. Others appear simply as irrational anomalies in our</w:t>
      </w:r>
      <w:r w:rsidRPr="008A7974">
        <w:rPr>
          <w:rStyle w:val="textline"/>
          <w:rFonts w:ascii="scala-sans-offc-pro--" w:hAnsi="scala-sans-offc-pro--"/>
          <w:color w:val="16171B"/>
          <w:sz w:val="24"/>
          <w:szCs w:val="24"/>
          <w:shd w:val="clear" w:color="auto" w:fill="FFFFFF"/>
        </w:rPr>
        <w:t xml:space="preserve"> </w:t>
      </w:r>
      <w:r w:rsidRPr="008A7974">
        <w:rPr>
          <w:rStyle w:val="textline"/>
          <w:rFonts w:ascii="scala-sans-offc-pro--" w:hAnsi="scala-sans-offc-pro--"/>
          <w:color w:val="16171B"/>
          <w:sz w:val="24"/>
          <w:szCs w:val="24"/>
          <w:shd w:val="clear" w:color="auto" w:fill="FFFFFF"/>
        </w:rPr>
        <w:t>thinking. What makes all these traps so dangerous is their in- visibility. Because they are hardwired into our thinking process, we fail to recognize them—even as we fall right into them.</w:t>
      </w:r>
    </w:p>
    <w:p w14:paraId="54243664" w14:textId="54E9810E" w:rsidR="009C7929" w:rsidRDefault="009C7929" w:rsidP="004537F9">
      <w:pPr>
        <w:spacing w:line="240" w:lineRule="auto"/>
        <w:rPr>
          <w:rStyle w:val="textline"/>
          <w:rFonts w:ascii="scala-sans-offc-pro--" w:hAnsi="scala-sans-offc-pro--"/>
          <w:color w:val="16171B"/>
          <w:sz w:val="24"/>
          <w:szCs w:val="24"/>
          <w:shd w:val="clear" w:color="auto" w:fill="FFFFFF"/>
        </w:rPr>
      </w:pPr>
      <w:r w:rsidRPr="009C7929">
        <w:rPr>
          <w:rStyle w:val="textline"/>
          <w:rFonts w:ascii="scala-sans-offc-pro--" w:hAnsi="scala-sans-offc-pro--"/>
          <w:color w:val="16171B"/>
          <w:sz w:val="24"/>
          <w:szCs w:val="24"/>
          <w:shd w:val="clear" w:color="auto" w:fill="FFFFFF"/>
        </w:rPr>
        <w:t>For executives, whose success hinges on the many day-to- day decisions they make or approve, the psychological traps are especially dangerous. They can undermine everything from new-product development to acquisition and divestiture strategy to succession planning. While no one can rid his or her mind of these ingrained flaws, anyone can follow the lead of airline pilots and learn to understand the traps and compensate for them.</w:t>
      </w:r>
    </w:p>
    <w:p w14:paraId="1D08E79B" w14:textId="337B7769" w:rsidR="009C7929" w:rsidRPr="004D4E27" w:rsidRDefault="004D4E27" w:rsidP="004537F9">
      <w:pPr>
        <w:spacing w:line="240" w:lineRule="auto"/>
        <w:rPr>
          <w:sz w:val="24"/>
          <w:szCs w:val="24"/>
        </w:rPr>
      </w:pPr>
      <w:r w:rsidRPr="004D4E27">
        <w:rPr>
          <w:rFonts w:ascii="scala-sans-offc-pro--" w:hAnsi="scala-sans-offc-pro--"/>
          <w:color w:val="16171B"/>
          <w:sz w:val="24"/>
          <w:szCs w:val="24"/>
          <w:shd w:val="clear" w:color="auto" w:fill="FFFFFF"/>
        </w:rPr>
        <w:t xml:space="preserve">In this article, we examine </w:t>
      </w:r>
      <w:proofErr w:type="gramStart"/>
      <w:r w:rsidRPr="004D4E27">
        <w:rPr>
          <w:rFonts w:ascii="scala-sans-offc-pro--" w:hAnsi="scala-sans-offc-pro--"/>
          <w:color w:val="16171B"/>
          <w:sz w:val="24"/>
          <w:szCs w:val="24"/>
          <w:shd w:val="clear" w:color="auto" w:fill="FFFFFF"/>
        </w:rPr>
        <w:t>a number of</w:t>
      </w:r>
      <w:proofErr w:type="gramEnd"/>
      <w:r w:rsidRPr="004D4E27">
        <w:rPr>
          <w:rFonts w:ascii="scala-sans-offc-pro--" w:hAnsi="scala-sans-offc-pro--"/>
          <w:color w:val="16171B"/>
          <w:sz w:val="24"/>
          <w:szCs w:val="24"/>
          <w:shd w:val="clear" w:color="auto" w:fill="FFFFFF"/>
        </w:rPr>
        <w:t xml:space="preserve"> well-documented</w:t>
      </w:r>
      <w:r w:rsidRPr="004D4E27">
        <w:rPr>
          <w:rFonts w:ascii="scala-sans-offc-pro--" w:hAnsi="scala-sans-offc-pro--"/>
          <w:color w:val="16171B"/>
          <w:sz w:val="24"/>
          <w:szCs w:val="24"/>
          <w:shd w:val="clear" w:color="auto" w:fill="FFFFFF"/>
        </w:rPr>
        <w:t xml:space="preserve"> </w:t>
      </w:r>
      <w:r w:rsidRPr="004D4E27">
        <w:rPr>
          <w:rStyle w:val="textline"/>
          <w:rFonts w:ascii="scala-sans-offc-pro--" w:hAnsi="scala-sans-offc-pro--"/>
          <w:color w:val="16171B"/>
          <w:sz w:val="24"/>
          <w:szCs w:val="24"/>
          <w:shd w:val="clear" w:color="auto" w:fill="FFFFFF"/>
        </w:rPr>
        <w:t xml:space="preserve">psychological traps that are particularly likely to undermine business decisions. In addition to reviewing the causes and manifestations of these traps, we offer some specific ways managers can guard against them. It’s important to remember, though, that the best defense is always awareness. Executives who attempt to familiarize themselves with these traps and the diverse forms they take will be better able to ensure that the decisions they make </w:t>
      </w:r>
      <w:r w:rsidRPr="004D4E27">
        <w:rPr>
          <w:rStyle w:val="textline"/>
          <w:rFonts w:ascii="scala-sans-offc-pro--" w:hAnsi="scala-sans-offc-pro--"/>
          <w:color w:val="16171B"/>
          <w:sz w:val="24"/>
          <w:szCs w:val="24"/>
          <w:shd w:val="clear" w:color="auto" w:fill="FFFFFF"/>
        </w:rPr>
        <w:lastRenderedPageBreak/>
        <w:t>are sound and that the recommendations proposed by subordinates or associates are reliable.</w:t>
      </w:r>
    </w:p>
    <w:sectPr w:rsidR="009C7929" w:rsidRPr="004D4E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FCC8" w14:textId="77777777" w:rsidR="00A274A0" w:rsidRDefault="00A274A0" w:rsidP="004537F9">
      <w:pPr>
        <w:spacing w:after="0" w:line="240" w:lineRule="auto"/>
      </w:pPr>
      <w:r>
        <w:separator/>
      </w:r>
    </w:p>
  </w:endnote>
  <w:endnote w:type="continuationSeparator" w:id="0">
    <w:p w14:paraId="7C0BDA72" w14:textId="77777777" w:rsidR="00A274A0" w:rsidRDefault="00A274A0" w:rsidP="0045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sans-offc-pro--">
    <w:altName w:val="Cambria"/>
    <w:panose1 w:val="00000000000000000000"/>
    <w:charset w:val="00"/>
    <w:family w:val="roman"/>
    <w:notTrueType/>
    <w:pitch w:val="default"/>
  </w:font>
  <w:font w:name="scala-sans-offc-pro-i-">
    <w:altName w:val="Cambria"/>
    <w:panose1 w:val="00000000000000000000"/>
    <w:charset w:val="00"/>
    <w:family w:val="roman"/>
    <w:notTrueType/>
    <w:pitch w:val="default"/>
  </w:font>
  <w:font w:name="scala-sans-offc-pro-b-">
    <w:altName w:val="Cambria"/>
    <w:panose1 w:val="00000000000000000000"/>
    <w:charset w:val="00"/>
    <w:family w:val="roman"/>
    <w:notTrueType/>
    <w:pitch w:val="default"/>
  </w:font>
  <w:font w:name="reader_ff">
    <w:altName w:val="Cambria"/>
    <w:panose1 w:val="00000000000000000000"/>
    <w:charset w:val="00"/>
    <w:family w:val="roman"/>
    <w:notTrueType/>
    <w:pitch w:val="default"/>
  </w:font>
  <w:font w:name="scala-sans-offc-pro-bi-">
    <w:altName w:val="Cambria"/>
    <w:panose1 w:val="00000000000000000000"/>
    <w:charset w:val="00"/>
    <w:family w:val="roman"/>
    <w:notTrueType/>
    <w:pitch w:val="default"/>
  </w:font>
  <w:font w:name="scala-sans-sc-offc-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E198" w14:textId="77777777" w:rsidR="00A274A0" w:rsidRDefault="00A274A0" w:rsidP="004537F9">
      <w:pPr>
        <w:spacing w:after="0" w:line="240" w:lineRule="auto"/>
      </w:pPr>
      <w:r>
        <w:separator/>
      </w:r>
    </w:p>
  </w:footnote>
  <w:footnote w:type="continuationSeparator" w:id="0">
    <w:p w14:paraId="433208A4" w14:textId="77777777" w:rsidR="00A274A0" w:rsidRDefault="00A274A0" w:rsidP="00453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F9"/>
    <w:rsid w:val="0037628B"/>
    <w:rsid w:val="004537F9"/>
    <w:rsid w:val="004D4E27"/>
    <w:rsid w:val="008A7974"/>
    <w:rsid w:val="009B4308"/>
    <w:rsid w:val="009C7929"/>
    <w:rsid w:val="00A274A0"/>
    <w:rsid w:val="00EE3B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58C44"/>
  <w15:chartTrackingRefBased/>
  <w15:docId w15:val="{DDB496E1-8C26-4400-8719-24788F08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7F9"/>
    <w:rPr>
      <w:lang w:val="en-US"/>
    </w:rPr>
  </w:style>
  <w:style w:type="paragraph" w:styleId="Footer">
    <w:name w:val="footer"/>
    <w:basedOn w:val="Normal"/>
    <w:link w:val="FooterChar"/>
    <w:uiPriority w:val="99"/>
    <w:unhideWhenUsed/>
    <w:rsid w:val="00453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7F9"/>
    <w:rPr>
      <w:lang w:val="en-US"/>
    </w:rPr>
  </w:style>
  <w:style w:type="character" w:customStyle="1" w:styleId="textline">
    <w:name w:val="text_line"/>
    <w:basedOn w:val="DefaultParagraphFont"/>
    <w:rsid w:val="004537F9"/>
  </w:style>
  <w:style w:type="character" w:customStyle="1" w:styleId="validlink">
    <w:name w:val="valid_link"/>
    <w:basedOn w:val="DefaultParagraphFont"/>
    <w:rsid w:val="00453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718</Words>
  <Characters>4095</Characters>
  <Application>Microsoft Office Word</Application>
  <DocSecurity>0</DocSecurity>
  <Lines>34</Lines>
  <Paragraphs>9</Paragraphs>
  <ScaleCrop>false</ScaleCrop>
  <Company>Standard Bank</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Cipriano, Januario J</dc:creator>
  <cp:keywords/>
  <dc:description/>
  <cp:lastModifiedBy>Cipriano, Januario J</cp:lastModifiedBy>
  <cp:revision>6</cp:revision>
  <dcterms:created xsi:type="dcterms:W3CDTF">2023-10-04T08:56:00Z</dcterms:created>
  <dcterms:modified xsi:type="dcterms:W3CDTF">2023-10-04T09:12:00Z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2023-10-04T08:56:57Z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aa9d2e51-5b27-42cc-8f32-18e752c34367</vt:lpwstr>
  </property>
  <property fmtid="{D5CDD505-2E9C-101B-9397-08002B2CF9AE}" pid="8" name="MSIP_Label_027a3850-2850-457c-8efb-fdd5fa4d27d3_ContentBits">
    <vt:lpwstr>0</vt:lpwstr>
  </property>
</Properties>
</file>