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1164"/>
        <w:tblW w:w="11766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3255"/>
        <w:gridCol w:w="3832"/>
        <w:gridCol w:w="851"/>
      </w:tblGrid>
      <w:tr w:rsidR="00710D53" w14:paraId="721BBEDB" w14:textId="662B683C" w:rsidTr="007B6057">
        <w:tc>
          <w:tcPr>
            <w:tcW w:w="1418" w:type="dxa"/>
          </w:tcPr>
          <w:p w14:paraId="1AF25B02" w14:textId="062F2FA0" w:rsidR="0020136D" w:rsidRPr="00A636BA" w:rsidRDefault="0020136D" w:rsidP="007B6057">
            <w:pPr>
              <w:jc w:val="center"/>
              <w:rPr>
                <w:b/>
                <w:bCs/>
                <w:sz w:val="24"/>
                <w:szCs w:val="24"/>
              </w:rPr>
            </w:pPr>
            <w:r w:rsidRPr="00A636BA">
              <w:rPr>
                <w:b/>
                <w:bCs/>
                <w:sz w:val="24"/>
                <w:szCs w:val="24"/>
              </w:rPr>
              <w:t>Lecture Slides</w:t>
            </w:r>
          </w:p>
        </w:tc>
        <w:tc>
          <w:tcPr>
            <w:tcW w:w="2410" w:type="dxa"/>
          </w:tcPr>
          <w:p w14:paraId="5E9A2D3F" w14:textId="0589D82C" w:rsidR="0020136D" w:rsidRPr="00A636BA" w:rsidRDefault="0020136D" w:rsidP="007B6057">
            <w:pPr>
              <w:jc w:val="center"/>
              <w:rPr>
                <w:b/>
                <w:bCs/>
                <w:sz w:val="24"/>
                <w:szCs w:val="24"/>
              </w:rPr>
            </w:pPr>
            <w:r w:rsidRPr="00A636BA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255" w:type="dxa"/>
          </w:tcPr>
          <w:p w14:paraId="2E6F2F37" w14:textId="57F1BB60" w:rsidR="0020136D" w:rsidRPr="00A636BA" w:rsidRDefault="0020136D" w:rsidP="007B60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Keywords</w:t>
            </w:r>
          </w:p>
        </w:tc>
        <w:tc>
          <w:tcPr>
            <w:tcW w:w="3832" w:type="dxa"/>
          </w:tcPr>
          <w:p w14:paraId="5BC6BBB4" w14:textId="42664F2D" w:rsidR="003B2E26" w:rsidRPr="00A636BA" w:rsidRDefault="0020136D" w:rsidP="007B6057">
            <w:pPr>
              <w:jc w:val="center"/>
              <w:rPr>
                <w:b/>
                <w:bCs/>
                <w:sz w:val="24"/>
                <w:szCs w:val="24"/>
              </w:rPr>
            </w:pPr>
            <w:r w:rsidRPr="00A636BA">
              <w:rPr>
                <w:b/>
                <w:bCs/>
                <w:sz w:val="24"/>
                <w:szCs w:val="24"/>
              </w:rPr>
              <w:t>Re</w:t>
            </w:r>
            <w:r w:rsidR="00710D53">
              <w:rPr>
                <w:b/>
                <w:bCs/>
                <w:sz w:val="24"/>
                <w:szCs w:val="24"/>
              </w:rPr>
              <w:t>f</w:t>
            </w:r>
            <w:r w:rsidRPr="00A636BA">
              <w:rPr>
                <w:b/>
                <w:bCs/>
                <w:sz w:val="24"/>
                <w:szCs w:val="24"/>
              </w:rPr>
              <w:t xml:space="preserve"> Book chapter</w:t>
            </w:r>
            <w:r w:rsidR="008F0C49">
              <w:rPr>
                <w:b/>
                <w:bCs/>
                <w:sz w:val="24"/>
                <w:szCs w:val="24"/>
              </w:rPr>
              <w:t xml:space="preserve"> </w:t>
            </w:r>
            <w:r w:rsidR="003B2E26">
              <w:rPr>
                <w:b/>
                <w:bCs/>
                <w:sz w:val="24"/>
                <w:szCs w:val="24"/>
              </w:rPr>
              <w:t>(Comp TIA)</w:t>
            </w:r>
          </w:p>
        </w:tc>
        <w:tc>
          <w:tcPr>
            <w:tcW w:w="851" w:type="dxa"/>
          </w:tcPr>
          <w:p w14:paraId="2A4AB5D1" w14:textId="4B5445FE" w:rsidR="0020136D" w:rsidRPr="00A636BA" w:rsidRDefault="0020136D" w:rsidP="007B6057">
            <w:pPr>
              <w:jc w:val="center"/>
              <w:rPr>
                <w:b/>
                <w:bCs/>
                <w:sz w:val="24"/>
                <w:szCs w:val="24"/>
              </w:rPr>
            </w:pPr>
            <w:r w:rsidRPr="00A636BA">
              <w:rPr>
                <w:b/>
                <w:bCs/>
                <w:sz w:val="24"/>
                <w:szCs w:val="24"/>
              </w:rPr>
              <w:t>Pages</w:t>
            </w:r>
          </w:p>
        </w:tc>
      </w:tr>
      <w:tr w:rsidR="00710D53" w14:paraId="7BA50EC7" w14:textId="7DEF6DCD" w:rsidTr="007B6057">
        <w:tc>
          <w:tcPr>
            <w:tcW w:w="1418" w:type="dxa"/>
          </w:tcPr>
          <w:p w14:paraId="2C1EA70A" w14:textId="793DB33F" w:rsidR="0020136D" w:rsidRDefault="0020136D" w:rsidP="007B6057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EFB006D" w14:textId="2F14482F" w:rsidR="0020136D" w:rsidRDefault="0020136D" w:rsidP="007B6057">
            <w:r>
              <w:t>General Security Concepts</w:t>
            </w:r>
          </w:p>
        </w:tc>
        <w:tc>
          <w:tcPr>
            <w:tcW w:w="3255" w:type="dxa"/>
          </w:tcPr>
          <w:p w14:paraId="15A3F56E" w14:textId="38019DA5" w:rsidR="0020136D" w:rsidRDefault="0020136D" w:rsidP="007B6057">
            <w:r>
              <w:t>Information security</w:t>
            </w:r>
            <w:r w:rsidR="00777991">
              <w:t xml:space="preserve"> triad</w:t>
            </w:r>
            <w:r>
              <w:t xml:space="preserve">, Access </w:t>
            </w:r>
            <w:r w:rsidR="00777991">
              <w:t>control, Authentication</w:t>
            </w:r>
          </w:p>
        </w:tc>
        <w:tc>
          <w:tcPr>
            <w:tcW w:w="3832" w:type="dxa"/>
          </w:tcPr>
          <w:p w14:paraId="6E4C2E9C" w14:textId="3A5DD1CA" w:rsidR="0020136D" w:rsidRDefault="0020136D" w:rsidP="007B6057">
            <w:r>
              <w:t>Chapter 1: General Security Concepts</w:t>
            </w:r>
          </w:p>
        </w:tc>
        <w:tc>
          <w:tcPr>
            <w:tcW w:w="851" w:type="dxa"/>
          </w:tcPr>
          <w:p w14:paraId="65543CFE" w14:textId="77777777" w:rsidR="0020136D" w:rsidRDefault="0020136D" w:rsidP="007B6057"/>
        </w:tc>
      </w:tr>
      <w:tr w:rsidR="00710D53" w14:paraId="7007F9D0" w14:textId="6BB4CF49" w:rsidTr="007B6057">
        <w:tc>
          <w:tcPr>
            <w:tcW w:w="1418" w:type="dxa"/>
          </w:tcPr>
          <w:p w14:paraId="0634EF18" w14:textId="760BFAAB" w:rsidR="0020136D" w:rsidRDefault="00777991" w:rsidP="007B6057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37C51681" w14:textId="7BBFC344" w:rsidR="0020136D" w:rsidRDefault="00777991" w:rsidP="007B6057">
            <w:r>
              <w:t>Identifying potential Risks</w:t>
            </w:r>
          </w:p>
        </w:tc>
        <w:tc>
          <w:tcPr>
            <w:tcW w:w="3255" w:type="dxa"/>
          </w:tcPr>
          <w:p w14:paraId="1D0C18D9" w14:textId="39390D0B" w:rsidR="0020136D" w:rsidRDefault="00777991" w:rsidP="007B6057">
            <w:r>
              <w:t>Attack strategies, Types of Attacks (DDOS, Man-in-the middle)</w:t>
            </w:r>
          </w:p>
        </w:tc>
        <w:tc>
          <w:tcPr>
            <w:tcW w:w="3832" w:type="dxa"/>
          </w:tcPr>
          <w:p w14:paraId="1EFD21D7" w14:textId="273F3D8D" w:rsidR="0020136D" w:rsidRDefault="001D1A21" w:rsidP="007B6057">
            <w:r>
              <w:t xml:space="preserve">Chapter 2: </w:t>
            </w:r>
            <w:r>
              <w:t>Identifying potential Risks</w:t>
            </w:r>
          </w:p>
        </w:tc>
        <w:tc>
          <w:tcPr>
            <w:tcW w:w="851" w:type="dxa"/>
          </w:tcPr>
          <w:p w14:paraId="12811CC2" w14:textId="77777777" w:rsidR="0020136D" w:rsidRDefault="0020136D" w:rsidP="007B6057"/>
        </w:tc>
      </w:tr>
      <w:tr w:rsidR="00710D53" w14:paraId="0F018216" w14:textId="7E38EE0D" w:rsidTr="007B6057">
        <w:tc>
          <w:tcPr>
            <w:tcW w:w="1418" w:type="dxa"/>
          </w:tcPr>
          <w:p w14:paraId="7D07900D" w14:textId="2EFB1D80" w:rsidR="0020136D" w:rsidRDefault="00455C40" w:rsidP="007B6057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62E4DB7" w14:textId="704D5DE0" w:rsidR="0020136D" w:rsidRDefault="00455C40" w:rsidP="007B6057">
            <w:r>
              <w:t>Attack methods</w:t>
            </w:r>
          </w:p>
        </w:tc>
        <w:tc>
          <w:tcPr>
            <w:tcW w:w="3255" w:type="dxa"/>
          </w:tcPr>
          <w:p w14:paraId="55299714" w14:textId="66FF953C" w:rsidR="0020136D" w:rsidRDefault="00455C40" w:rsidP="007B6057">
            <w:r>
              <w:t xml:space="preserve">TCP/IP security concerns (UDP attacks), Software exploitation, Surviving Malicious </w:t>
            </w:r>
            <w:r w:rsidR="0008435C">
              <w:t>codes (</w:t>
            </w:r>
            <w:r>
              <w:t>Viruses, Worms, Trojan horses</w:t>
            </w:r>
            <w:r w:rsidR="00601F03">
              <w:t>)</w:t>
            </w:r>
          </w:p>
        </w:tc>
        <w:tc>
          <w:tcPr>
            <w:tcW w:w="3832" w:type="dxa"/>
          </w:tcPr>
          <w:p w14:paraId="59683D38" w14:textId="47EDB69A" w:rsidR="0020136D" w:rsidRDefault="0008435C" w:rsidP="007B6057">
            <w:r>
              <w:t>Chapter 2: Identifying potential Risks</w:t>
            </w:r>
          </w:p>
        </w:tc>
        <w:tc>
          <w:tcPr>
            <w:tcW w:w="851" w:type="dxa"/>
          </w:tcPr>
          <w:p w14:paraId="69117609" w14:textId="77777777" w:rsidR="0020136D" w:rsidRDefault="0020136D" w:rsidP="007B6057"/>
        </w:tc>
      </w:tr>
      <w:tr w:rsidR="00710D53" w14:paraId="21EB7A8A" w14:textId="5DEA2749" w:rsidTr="007B6057">
        <w:tc>
          <w:tcPr>
            <w:tcW w:w="1418" w:type="dxa"/>
          </w:tcPr>
          <w:p w14:paraId="47E83951" w14:textId="72A78798" w:rsidR="0020136D" w:rsidRDefault="00B22AB4" w:rsidP="007B6057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2EBC286" w14:textId="74F4AA86" w:rsidR="0020136D" w:rsidRDefault="00B22AB4" w:rsidP="007B6057">
            <w:r>
              <w:t xml:space="preserve">Cryptography </w:t>
            </w:r>
            <w:r w:rsidR="00B1622A">
              <w:t>Basics</w:t>
            </w:r>
          </w:p>
        </w:tc>
        <w:tc>
          <w:tcPr>
            <w:tcW w:w="3255" w:type="dxa"/>
          </w:tcPr>
          <w:p w14:paraId="04ACC72D" w14:textId="10DE42DE" w:rsidR="0020136D" w:rsidRDefault="005611A3" w:rsidP="007B6057">
            <w:r>
              <w:t xml:space="preserve">Physical </w:t>
            </w:r>
            <w:r>
              <w:t>Cryptography</w:t>
            </w:r>
            <w:r>
              <w:t xml:space="preserve">, </w:t>
            </w:r>
            <w:proofErr w:type="spellStart"/>
            <w:r w:rsidR="00533F49">
              <w:t>Vignere</w:t>
            </w:r>
            <w:proofErr w:type="spellEnd"/>
            <w:r w:rsidR="00533F49">
              <w:t xml:space="preserve"> Cipher, </w:t>
            </w:r>
            <w:r w:rsidR="00202B7D">
              <w:t>Caesar</w:t>
            </w:r>
            <w:r w:rsidR="00533F49">
              <w:t xml:space="preserve"> cipher</w:t>
            </w:r>
          </w:p>
        </w:tc>
        <w:tc>
          <w:tcPr>
            <w:tcW w:w="3832" w:type="dxa"/>
          </w:tcPr>
          <w:p w14:paraId="19927050" w14:textId="29ED1CD2" w:rsidR="0020136D" w:rsidRDefault="00242718" w:rsidP="007B6057">
            <w:r w:rsidRPr="00242718">
              <w:t xml:space="preserve">Chapter </w:t>
            </w:r>
            <w:r w:rsidR="00BC53F0">
              <w:t>7:</w:t>
            </w:r>
            <w:r w:rsidRPr="00242718">
              <w:t xml:space="preserve"> Cryptography Basics, Methods, and Standards</w:t>
            </w:r>
          </w:p>
        </w:tc>
        <w:tc>
          <w:tcPr>
            <w:tcW w:w="851" w:type="dxa"/>
          </w:tcPr>
          <w:p w14:paraId="7AF20A8F" w14:textId="77777777" w:rsidR="0020136D" w:rsidRDefault="0020136D" w:rsidP="007B6057"/>
        </w:tc>
      </w:tr>
      <w:tr w:rsidR="00710D53" w14:paraId="4799927A" w14:textId="328C177F" w:rsidTr="007B6057">
        <w:tc>
          <w:tcPr>
            <w:tcW w:w="1418" w:type="dxa"/>
          </w:tcPr>
          <w:p w14:paraId="61C8D2ED" w14:textId="0D9296B6" w:rsidR="0020136D" w:rsidRDefault="00BC53F0" w:rsidP="007B6057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050C348" w14:textId="3E2AB0A4" w:rsidR="0020136D" w:rsidRDefault="00BC53F0" w:rsidP="007B6057">
            <w:r>
              <w:t>Cryptography Methods and standards</w:t>
            </w:r>
          </w:p>
        </w:tc>
        <w:tc>
          <w:tcPr>
            <w:tcW w:w="3255" w:type="dxa"/>
          </w:tcPr>
          <w:p w14:paraId="05F20F36" w14:textId="4E1B0096" w:rsidR="0020136D" w:rsidRDefault="00396B06" w:rsidP="007B6057">
            <w:r>
              <w:t xml:space="preserve">Symmetric Algorithms (DES), Asymmetric </w:t>
            </w:r>
            <w:r w:rsidR="00830345">
              <w:t>Algorithms (</w:t>
            </w:r>
            <w:r>
              <w:t>Public private key)</w:t>
            </w:r>
            <w:r w:rsidR="00AB1CF2">
              <w:t>, PKI</w:t>
            </w:r>
          </w:p>
        </w:tc>
        <w:tc>
          <w:tcPr>
            <w:tcW w:w="3832" w:type="dxa"/>
          </w:tcPr>
          <w:p w14:paraId="6560A4A7" w14:textId="5914CB78" w:rsidR="0020136D" w:rsidRDefault="00AB1CF2" w:rsidP="007B6057">
            <w:r w:rsidRPr="00242718">
              <w:t xml:space="preserve">Chapter </w:t>
            </w:r>
            <w:r>
              <w:t>7:</w:t>
            </w:r>
            <w:r w:rsidRPr="00242718">
              <w:t xml:space="preserve"> Cryptography Basics, Methods, and Standards</w:t>
            </w:r>
          </w:p>
        </w:tc>
        <w:tc>
          <w:tcPr>
            <w:tcW w:w="851" w:type="dxa"/>
          </w:tcPr>
          <w:p w14:paraId="436E2D3E" w14:textId="77777777" w:rsidR="0020136D" w:rsidRDefault="0020136D" w:rsidP="007B6057"/>
        </w:tc>
      </w:tr>
      <w:tr w:rsidR="00710D53" w14:paraId="2F0D3E6E" w14:textId="74CA6FA6" w:rsidTr="007B6057">
        <w:tc>
          <w:tcPr>
            <w:tcW w:w="1418" w:type="dxa"/>
          </w:tcPr>
          <w:p w14:paraId="69953D2A" w14:textId="7FDD8714" w:rsidR="0020136D" w:rsidRDefault="002A0CBF" w:rsidP="007B6057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1D587536" w14:textId="62B6E896" w:rsidR="0020136D" w:rsidRDefault="004E2D6D" w:rsidP="007B6057">
            <w:r w:rsidRPr="004E2D6D">
              <w:t>Security Policies and Procedures</w:t>
            </w:r>
          </w:p>
        </w:tc>
        <w:tc>
          <w:tcPr>
            <w:tcW w:w="3255" w:type="dxa"/>
          </w:tcPr>
          <w:p w14:paraId="16FE061F" w14:textId="3C0B7ACA" w:rsidR="0020136D" w:rsidRDefault="004E2D6D" w:rsidP="007B6057">
            <w:r>
              <w:t>Business continuity, Disaster recovery, Alternate sites, Backups</w:t>
            </w:r>
          </w:p>
        </w:tc>
        <w:tc>
          <w:tcPr>
            <w:tcW w:w="3832" w:type="dxa"/>
          </w:tcPr>
          <w:p w14:paraId="6595633E" w14:textId="06A51656" w:rsidR="0020136D" w:rsidRDefault="004E2D6D" w:rsidP="007B6057">
            <w:r w:rsidRPr="004E2D6D">
              <w:t>Chapter 8: Security Policies and Procedures</w:t>
            </w:r>
          </w:p>
        </w:tc>
        <w:tc>
          <w:tcPr>
            <w:tcW w:w="851" w:type="dxa"/>
          </w:tcPr>
          <w:p w14:paraId="152A2220" w14:textId="77777777" w:rsidR="0020136D" w:rsidRDefault="0020136D" w:rsidP="007B6057"/>
        </w:tc>
      </w:tr>
      <w:tr w:rsidR="00710D53" w14:paraId="78DA4F6E" w14:textId="0C6BF1FB" w:rsidTr="007B6057">
        <w:tc>
          <w:tcPr>
            <w:tcW w:w="1418" w:type="dxa"/>
          </w:tcPr>
          <w:p w14:paraId="487E4794" w14:textId="5CED7048" w:rsidR="0020136D" w:rsidRDefault="002A0CBF" w:rsidP="007B6057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2F8CD155" w14:textId="5BAB348D" w:rsidR="0020136D" w:rsidRDefault="008C28F8" w:rsidP="007B6057">
            <w:r>
              <w:t>Defense in Depth</w:t>
            </w:r>
          </w:p>
        </w:tc>
        <w:tc>
          <w:tcPr>
            <w:tcW w:w="3255" w:type="dxa"/>
          </w:tcPr>
          <w:p w14:paraId="159A9002" w14:textId="12403EDF" w:rsidR="0020136D" w:rsidRDefault="007A3CE7" w:rsidP="007B6057">
            <w:r>
              <w:t xml:space="preserve">Attacks and defenses, Implementing access controls, Perimeter security, Security zones, </w:t>
            </w:r>
            <w:r w:rsidR="00DC6FAD">
              <w:t xml:space="preserve">Biometrics, </w:t>
            </w:r>
            <w:r>
              <w:t>Social engineering</w:t>
            </w:r>
          </w:p>
        </w:tc>
        <w:tc>
          <w:tcPr>
            <w:tcW w:w="3832" w:type="dxa"/>
          </w:tcPr>
          <w:p w14:paraId="4847782E" w14:textId="25BD11D6" w:rsidR="0020136D" w:rsidRDefault="007A3CE7" w:rsidP="007B6057">
            <w:r w:rsidRPr="007A3CE7">
              <w:t>Chapter 6: Securing the Network and Environment</w:t>
            </w:r>
          </w:p>
        </w:tc>
        <w:tc>
          <w:tcPr>
            <w:tcW w:w="851" w:type="dxa"/>
          </w:tcPr>
          <w:p w14:paraId="242EE12F" w14:textId="77777777" w:rsidR="0020136D" w:rsidRDefault="0020136D" w:rsidP="007B6057"/>
        </w:tc>
      </w:tr>
      <w:tr w:rsidR="00710D53" w14:paraId="7BE3A8EF" w14:textId="358187FD" w:rsidTr="007B6057">
        <w:tc>
          <w:tcPr>
            <w:tcW w:w="1418" w:type="dxa"/>
          </w:tcPr>
          <w:p w14:paraId="4033C950" w14:textId="1BF95619" w:rsidR="0020136D" w:rsidRDefault="002A0CBF" w:rsidP="007B6057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14:paraId="1DBEE665" w14:textId="707655FD" w:rsidR="0020136D" w:rsidRDefault="00BC3499" w:rsidP="007B6057">
            <w:r>
              <w:t>Hardening Systems</w:t>
            </w:r>
          </w:p>
        </w:tc>
        <w:tc>
          <w:tcPr>
            <w:tcW w:w="3255" w:type="dxa"/>
          </w:tcPr>
          <w:p w14:paraId="5FC928F1" w14:textId="7EE64E99" w:rsidR="0020136D" w:rsidRDefault="00905CBE" w:rsidP="007B6057">
            <w:r w:rsidRPr="00905CBE">
              <w:t>Hardening</w:t>
            </w:r>
            <w:r>
              <w:t xml:space="preserve"> </w:t>
            </w:r>
            <w:r w:rsidRPr="00905CBE">
              <w:t>the</w:t>
            </w:r>
            <w:r>
              <w:t xml:space="preserve"> </w:t>
            </w:r>
            <w:r w:rsidRPr="00905CBE">
              <w:t>OS</w:t>
            </w:r>
            <w:r>
              <w:t xml:space="preserve"> </w:t>
            </w:r>
            <w:r w:rsidRPr="00905CBE">
              <w:t>and</w:t>
            </w:r>
            <w:r>
              <w:t xml:space="preserve"> </w:t>
            </w:r>
            <w:r w:rsidR="00175CE8" w:rsidRPr="00905CBE">
              <w:t>NOS,</w:t>
            </w:r>
            <w:r>
              <w:t xml:space="preserve"> </w:t>
            </w:r>
            <w:r w:rsidR="00BC3499">
              <w:t>Network binding (NetBEUI)</w:t>
            </w:r>
            <w:r w:rsidR="00AA531A">
              <w:t>, Hardening file systems (NTFS, FAT)</w:t>
            </w:r>
          </w:p>
        </w:tc>
        <w:tc>
          <w:tcPr>
            <w:tcW w:w="3832" w:type="dxa"/>
          </w:tcPr>
          <w:p w14:paraId="3F996C7C" w14:textId="49BC534E" w:rsidR="0020136D" w:rsidRDefault="00AA531A" w:rsidP="007B6057">
            <w:r w:rsidRPr="00AA531A">
              <w:t>Chapter 5: Implementing and Maintaining a Secure Network</w:t>
            </w:r>
          </w:p>
        </w:tc>
        <w:tc>
          <w:tcPr>
            <w:tcW w:w="851" w:type="dxa"/>
          </w:tcPr>
          <w:p w14:paraId="454ACC6D" w14:textId="77777777" w:rsidR="0020136D" w:rsidRDefault="0020136D" w:rsidP="007B6057"/>
        </w:tc>
      </w:tr>
      <w:tr w:rsidR="007B6057" w14:paraId="1F7C5535" w14:textId="77777777" w:rsidTr="007B6057">
        <w:trPr>
          <w:trHeight w:val="1266"/>
        </w:trPr>
        <w:tc>
          <w:tcPr>
            <w:tcW w:w="1418" w:type="dxa"/>
          </w:tcPr>
          <w:p w14:paraId="4AE06F7D" w14:textId="158F5808" w:rsidR="002A0CBF" w:rsidRDefault="002A0CBF" w:rsidP="007B6057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1F21E062" w14:textId="560F649C" w:rsidR="002A0CBF" w:rsidRDefault="00905CBE" w:rsidP="007B6057">
            <w:r w:rsidRPr="00905CBE">
              <w:t>Firewall and Intrusion Detection Systems</w:t>
            </w:r>
          </w:p>
        </w:tc>
        <w:tc>
          <w:tcPr>
            <w:tcW w:w="3255" w:type="dxa"/>
          </w:tcPr>
          <w:p w14:paraId="71A9DE80" w14:textId="098F059A" w:rsidR="002A0CBF" w:rsidRDefault="000C14F6" w:rsidP="007B6057">
            <w:r>
              <w:t>Firewalls (Packet, Proxy</w:t>
            </w:r>
            <w:r w:rsidR="00034641">
              <w:t>), Intrusion</w:t>
            </w:r>
            <w:r>
              <w:t xml:space="preserve"> Detection and Prevention principles, Common detection methodologies </w:t>
            </w:r>
          </w:p>
        </w:tc>
        <w:tc>
          <w:tcPr>
            <w:tcW w:w="3832" w:type="dxa"/>
          </w:tcPr>
          <w:p w14:paraId="1CC9B89B" w14:textId="7982A909" w:rsidR="002A0CBF" w:rsidRDefault="00F3542C" w:rsidP="007B6057">
            <w:r w:rsidRPr="00F3542C">
              <w:t>Chapter3:</w:t>
            </w:r>
            <w:r>
              <w:t xml:space="preserve"> </w:t>
            </w:r>
            <w:r w:rsidRPr="00F3542C">
              <w:t>Infrastructure</w:t>
            </w:r>
            <w:r>
              <w:t xml:space="preserve"> </w:t>
            </w:r>
            <w:r w:rsidRPr="00F3542C">
              <w:t>and</w:t>
            </w:r>
            <w:r>
              <w:t xml:space="preserve"> </w:t>
            </w:r>
            <w:r w:rsidRPr="00F3542C">
              <w:t>Connectivity</w:t>
            </w:r>
          </w:p>
        </w:tc>
        <w:tc>
          <w:tcPr>
            <w:tcW w:w="851" w:type="dxa"/>
          </w:tcPr>
          <w:p w14:paraId="01BBDF90" w14:textId="77777777" w:rsidR="002A0CBF" w:rsidRDefault="002A0CBF" w:rsidP="007B6057"/>
        </w:tc>
      </w:tr>
      <w:tr w:rsidR="007B6057" w14:paraId="7BA9E1C0" w14:textId="77777777" w:rsidTr="007B6057">
        <w:tc>
          <w:tcPr>
            <w:tcW w:w="1418" w:type="dxa"/>
          </w:tcPr>
          <w:p w14:paraId="0FF9ABA4" w14:textId="68A50936" w:rsidR="002A0CBF" w:rsidRDefault="002A0CBF" w:rsidP="007B6057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783A7363" w14:textId="6751CE47" w:rsidR="002A0CBF" w:rsidRDefault="008D5186" w:rsidP="007B6057">
            <w:r>
              <w:t>Secure software Development</w:t>
            </w:r>
          </w:p>
        </w:tc>
        <w:tc>
          <w:tcPr>
            <w:tcW w:w="3255" w:type="dxa"/>
          </w:tcPr>
          <w:p w14:paraId="7569A1BC" w14:textId="066B4FD4" w:rsidR="002A0CBF" w:rsidRDefault="008D5186" w:rsidP="007B6057">
            <w:r>
              <w:t>In defensive programming, SDLC</w:t>
            </w:r>
          </w:p>
        </w:tc>
        <w:tc>
          <w:tcPr>
            <w:tcW w:w="3832" w:type="dxa"/>
          </w:tcPr>
          <w:p w14:paraId="706EA467" w14:textId="037562CD" w:rsidR="002A0CBF" w:rsidRDefault="008D5186" w:rsidP="007B6057">
            <w:r w:rsidRPr="008D5186">
              <w:rPr>
                <w:noProof/>
              </w:rPr>
              <w:drawing>
                <wp:inline distT="0" distB="0" distL="0" distR="0" wp14:anchorId="0DBBC96F" wp14:editId="36652623">
                  <wp:extent cx="2386330" cy="57141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006" cy="5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FA5EE0A" w14:textId="77777777" w:rsidR="002A0CBF" w:rsidRDefault="002A0CBF" w:rsidP="007B6057"/>
        </w:tc>
      </w:tr>
    </w:tbl>
    <w:p w14:paraId="6980BA95" w14:textId="77777777" w:rsidR="00450855" w:rsidRDefault="00450855"/>
    <w:sectPr w:rsidR="0045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95"/>
    <w:rsid w:val="00034641"/>
    <w:rsid w:val="00051EFA"/>
    <w:rsid w:val="0008435C"/>
    <w:rsid w:val="000C14F6"/>
    <w:rsid w:val="00101619"/>
    <w:rsid w:val="00175CE8"/>
    <w:rsid w:val="00191D2E"/>
    <w:rsid w:val="001D1A21"/>
    <w:rsid w:val="0020136D"/>
    <w:rsid w:val="00202B7D"/>
    <w:rsid w:val="00242718"/>
    <w:rsid w:val="002A0CBF"/>
    <w:rsid w:val="00396B06"/>
    <w:rsid w:val="003B2E26"/>
    <w:rsid w:val="003C71BF"/>
    <w:rsid w:val="003D76EE"/>
    <w:rsid w:val="00450855"/>
    <w:rsid w:val="00455C40"/>
    <w:rsid w:val="004E2D6D"/>
    <w:rsid w:val="004F40E0"/>
    <w:rsid w:val="00533F49"/>
    <w:rsid w:val="005611A3"/>
    <w:rsid w:val="00601F03"/>
    <w:rsid w:val="0060736D"/>
    <w:rsid w:val="00612E49"/>
    <w:rsid w:val="00710D53"/>
    <w:rsid w:val="00736247"/>
    <w:rsid w:val="00777991"/>
    <w:rsid w:val="007A3CE7"/>
    <w:rsid w:val="007B6057"/>
    <w:rsid w:val="00830345"/>
    <w:rsid w:val="00862387"/>
    <w:rsid w:val="0087252C"/>
    <w:rsid w:val="008C0613"/>
    <w:rsid w:val="008C28F8"/>
    <w:rsid w:val="008D5186"/>
    <w:rsid w:val="008E6465"/>
    <w:rsid w:val="008F0C49"/>
    <w:rsid w:val="00905CBE"/>
    <w:rsid w:val="00A636BA"/>
    <w:rsid w:val="00AA531A"/>
    <w:rsid w:val="00AB1CF2"/>
    <w:rsid w:val="00B1622A"/>
    <w:rsid w:val="00B22AB4"/>
    <w:rsid w:val="00BC3499"/>
    <w:rsid w:val="00BC53F0"/>
    <w:rsid w:val="00CA4A18"/>
    <w:rsid w:val="00D97CB6"/>
    <w:rsid w:val="00DC24E8"/>
    <w:rsid w:val="00DC6FAD"/>
    <w:rsid w:val="00F32B7A"/>
    <w:rsid w:val="00F3542C"/>
    <w:rsid w:val="00F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C56B"/>
  <w15:chartTrackingRefBased/>
  <w15:docId w15:val="{20BA4886-1BCD-4B19-862E-16A5D479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Abaraajith Thirumoorthy</dc:creator>
  <cp:keywords/>
  <dc:description/>
  <cp:lastModifiedBy>Abaraajith Thirumoorthy</cp:lastModifiedBy>
  <cp:revision>40</cp:revision>
  <dcterms:created xsi:type="dcterms:W3CDTF">2020-11-13T07:42:00Z</dcterms:created>
  <dcterms:modified xsi:type="dcterms:W3CDTF">2020-11-13T09:09:00Z</dcterms:modified>
</cp:coreProperties>
</file>