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E644" w14:textId="77777777" w:rsidR="0071606C" w:rsidRDefault="00AC46A3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8640" behindDoc="0" locked="0" layoutInCell="1" allowOverlap="1" wp14:anchorId="0D34E68B" wp14:editId="0D34E6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491" cy="299656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491" cy="299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4E645" w14:textId="77777777" w:rsidR="0071606C" w:rsidRDefault="0071606C">
      <w:pPr>
        <w:pStyle w:val="BodyText"/>
        <w:rPr>
          <w:rFonts w:ascii="Times New Roman"/>
        </w:rPr>
      </w:pPr>
    </w:p>
    <w:p w14:paraId="0D34E646" w14:textId="77777777" w:rsidR="0071606C" w:rsidRDefault="0071606C">
      <w:pPr>
        <w:pStyle w:val="BodyText"/>
        <w:rPr>
          <w:rFonts w:ascii="Times New Roman"/>
        </w:rPr>
      </w:pPr>
    </w:p>
    <w:p w14:paraId="0D34E647" w14:textId="77777777" w:rsidR="0071606C" w:rsidRDefault="0071606C">
      <w:pPr>
        <w:pStyle w:val="BodyText"/>
        <w:rPr>
          <w:rFonts w:ascii="Times New Roman"/>
        </w:rPr>
      </w:pPr>
    </w:p>
    <w:p w14:paraId="0D34E648" w14:textId="77777777" w:rsidR="0071606C" w:rsidRDefault="0071606C">
      <w:pPr>
        <w:pStyle w:val="BodyText"/>
        <w:rPr>
          <w:rFonts w:ascii="Times New Roman"/>
        </w:rPr>
      </w:pPr>
    </w:p>
    <w:p w14:paraId="0D34E649" w14:textId="77777777" w:rsidR="0071606C" w:rsidRDefault="0071606C">
      <w:pPr>
        <w:pStyle w:val="BodyText"/>
        <w:rPr>
          <w:rFonts w:ascii="Times New Roman"/>
        </w:rPr>
      </w:pPr>
    </w:p>
    <w:p w14:paraId="0D34E64A" w14:textId="77777777" w:rsidR="0071606C" w:rsidRDefault="0071606C">
      <w:pPr>
        <w:pStyle w:val="BodyText"/>
        <w:rPr>
          <w:rFonts w:ascii="Times New Roman"/>
        </w:rPr>
      </w:pPr>
    </w:p>
    <w:p w14:paraId="0D34E64B" w14:textId="77777777" w:rsidR="0071606C" w:rsidRDefault="0071606C">
      <w:pPr>
        <w:pStyle w:val="BodyText"/>
        <w:rPr>
          <w:rFonts w:ascii="Times New Roman"/>
        </w:rPr>
      </w:pPr>
    </w:p>
    <w:p w14:paraId="0D34E64C" w14:textId="77777777" w:rsidR="0071606C" w:rsidRDefault="0071606C">
      <w:pPr>
        <w:pStyle w:val="BodyText"/>
        <w:rPr>
          <w:rFonts w:ascii="Times New Roman"/>
        </w:rPr>
      </w:pPr>
    </w:p>
    <w:p w14:paraId="0D34E64D" w14:textId="77777777" w:rsidR="0071606C" w:rsidRDefault="0071606C">
      <w:pPr>
        <w:pStyle w:val="BodyText"/>
        <w:rPr>
          <w:rFonts w:ascii="Times New Roman"/>
        </w:rPr>
      </w:pPr>
    </w:p>
    <w:p w14:paraId="0D34E64E" w14:textId="77777777" w:rsidR="0071606C" w:rsidRDefault="0071606C">
      <w:pPr>
        <w:pStyle w:val="BodyText"/>
        <w:rPr>
          <w:rFonts w:ascii="Times New Roman"/>
        </w:rPr>
      </w:pPr>
    </w:p>
    <w:p w14:paraId="0D34E64F" w14:textId="77777777" w:rsidR="0071606C" w:rsidRDefault="0071606C">
      <w:pPr>
        <w:pStyle w:val="BodyText"/>
        <w:rPr>
          <w:rFonts w:ascii="Times New Roman"/>
        </w:rPr>
      </w:pPr>
    </w:p>
    <w:p w14:paraId="0D34E650" w14:textId="77777777" w:rsidR="0071606C" w:rsidRDefault="0071606C">
      <w:pPr>
        <w:pStyle w:val="BodyText"/>
        <w:rPr>
          <w:rFonts w:ascii="Times New Roman"/>
        </w:rPr>
      </w:pPr>
    </w:p>
    <w:p w14:paraId="0D34E651" w14:textId="77777777" w:rsidR="0071606C" w:rsidRDefault="0071606C">
      <w:pPr>
        <w:pStyle w:val="BodyText"/>
        <w:rPr>
          <w:rFonts w:ascii="Times New Roman"/>
        </w:rPr>
      </w:pPr>
    </w:p>
    <w:p w14:paraId="0D34E652" w14:textId="77777777" w:rsidR="0071606C" w:rsidRDefault="0071606C">
      <w:pPr>
        <w:pStyle w:val="BodyText"/>
        <w:rPr>
          <w:rFonts w:ascii="Times New Roman"/>
        </w:rPr>
      </w:pPr>
    </w:p>
    <w:p w14:paraId="0D34E653" w14:textId="77777777" w:rsidR="0071606C" w:rsidRDefault="0071606C">
      <w:pPr>
        <w:pStyle w:val="BodyText"/>
        <w:rPr>
          <w:rFonts w:ascii="Times New Roman"/>
        </w:rPr>
      </w:pPr>
    </w:p>
    <w:p w14:paraId="0D34E654" w14:textId="77777777" w:rsidR="0071606C" w:rsidRDefault="0071606C">
      <w:pPr>
        <w:pStyle w:val="BodyText"/>
        <w:rPr>
          <w:rFonts w:ascii="Times New Roman"/>
        </w:rPr>
      </w:pPr>
    </w:p>
    <w:p w14:paraId="0D34E655" w14:textId="77777777" w:rsidR="0071606C" w:rsidRDefault="0071606C">
      <w:pPr>
        <w:pStyle w:val="BodyText"/>
        <w:rPr>
          <w:rFonts w:ascii="Times New Roman"/>
        </w:rPr>
      </w:pPr>
    </w:p>
    <w:p w14:paraId="0D34E656" w14:textId="77777777" w:rsidR="0071606C" w:rsidRDefault="0071606C">
      <w:pPr>
        <w:pStyle w:val="BodyText"/>
        <w:rPr>
          <w:rFonts w:ascii="Times New Roman"/>
        </w:rPr>
      </w:pPr>
    </w:p>
    <w:p w14:paraId="0D34E657" w14:textId="77777777" w:rsidR="0071606C" w:rsidRDefault="0071606C">
      <w:pPr>
        <w:pStyle w:val="BodyText"/>
        <w:rPr>
          <w:rFonts w:ascii="Times New Roman"/>
        </w:rPr>
      </w:pPr>
    </w:p>
    <w:p w14:paraId="0D34E658" w14:textId="77777777" w:rsidR="0071606C" w:rsidRDefault="0071606C">
      <w:pPr>
        <w:pStyle w:val="BodyText"/>
        <w:rPr>
          <w:rFonts w:ascii="Times New Roman"/>
        </w:rPr>
      </w:pPr>
    </w:p>
    <w:p w14:paraId="0D34E659" w14:textId="77777777" w:rsidR="0071606C" w:rsidRDefault="0071606C">
      <w:pPr>
        <w:pStyle w:val="BodyText"/>
        <w:rPr>
          <w:rFonts w:ascii="Times New Roman"/>
        </w:rPr>
      </w:pPr>
    </w:p>
    <w:p w14:paraId="0D34E65A" w14:textId="77777777" w:rsidR="0071606C" w:rsidRDefault="0071606C">
      <w:pPr>
        <w:pStyle w:val="BodyText"/>
        <w:rPr>
          <w:rFonts w:ascii="Times New Roman"/>
        </w:rPr>
      </w:pPr>
    </w:p>
    <w:p w14:paraId="0D34E65B" w14:textId="77777777" w:rsidR="0071606C" w:rsidRDefault="0071606C">
      <w:pPr>
        <w:pStyle w:val="BodyText"/>
        <w:rPr>
          <w:rFonts w:ascii="Times New Roman"/>
        </w:rPr>
      </w:pPr>
    </w:p>
    <w:p w14:paraId="0D34E65C" w14:textId="77777777" w:rsidR="0071606C" w:rsidRDefault="0071606C">
      <w:pPr>
        <w:pStyle w:val="BodyText"/>
        <w:rPr>
          <w:rFonts w:ascii="Times New Roman"/>
        </w:rPr>
      </w:pPr>
    </w:p>
    <w:p w14:paraId="0D34E65D" w14:textId="77777777" w:rsidR="0071606C" w:rsidRDefault="0071606C">
      <w:pPr>
        <w:pStyle w:val="BodyText"/>
        <w:rPr>
          <w:rFonts w:ascii="Times New Roman"/>
        </w:rPr>
      </w:pPr>
    </w:p>
    <w:p w14:paraId="0D34E65E" w14:textId="77777777" w:rsidR="0071606C" w:rsidRDefault="0071606C">
      <w:pPr>
        <w:pStyle w:val="BodyText"/>
        <w:rPr>
          <w:rFonts w:ascii="Times New Roman"/>
        </w:rPr>
      </w:pPr>
    </w:p>
    <w:p w14:paraId="0D34E65F" w14:textId="1B64D9FA" w:rsidR="0071606C" w:rsidRPr="001D65AB" w:rsidRDefault="001D65AB" w:rsidP="001D65AB">
      <w:pPr>
        <w:pStyle w:val="BodyText"/>
        <w:spacing w:before="62"/>
        <w:jc w:val="center"/>
        <w:rPr>
          <w:sz w:val="20"/>
          <w:szCs w:val="20"/>
        </w:rPr>
      </w:pPr>
      <w:r w:rsidRPr="001D65AB">
        <w:rPr>
          <w:sz w:val="20"/>
          <w:szCs w:val="20"/>
        </w:rPr>
        <w:t>{{</w:t>
      </w:r>
      <w:proofErr w:type="spellStart"/>
      <w:r w:rsidRPr="001D65AB">
        <w:rPr>
          <w:sz w:val="20"/>
          <w:szCs w:val="20"/>
        </w:rPr>
        <w:t>prepared_for</w:t>
      </w:r>
      <w:proofErr w:type="spellEnd"/>
      <w:r w:rsidRPr="001D65AB">
        <w:rPr>
          <w:sz w:val="20"/>
          <w:szCs w:val="20"/>
        </w:rPr>
        <w:t>}}</w:t>
      </w:r>
    </w:p>
    <w:p w14:paraId="0D34E660" w14:textId="77777777" w:rsidR="0071606C" w:rsidRPr="001D65AB" w:rsidRDefault="00AC46A3">
      <w:pPr>
        <w:pStyle w:val="BodyText"/>
        <w:tabs>
          <w:tab w:val="left" w:pos="8372"/>
        </w:tabs>
        <w:ind w:left="853"/>
        <w:rPr>
          <w:sz w:val="20"/>
          <w:szCs w:val="20"/>
        </w:rPr>
      </w:pPr>
      <w:r w:rsidRPr="001D65AB">
        <w:rPr>
          <w:color w:val="828283"/>
          <w:w w:val="110"/>
          <w:sz w:val="20"/>
          <w:szCs w:val="20"/>
        </w:rPr>
        <w:t>Prepared for</w:t>
      </w:r>
      <w:r w:rsidRPr="001D65AB">
        <w:rPr>
          <w:color w:val="828283"/>
          <w:spacing w:val="79"/>
          <w:w w:val="110"/>
          <w:sz w:val="20"/>
          <w:szCs w:val="20"/>
        </w:rPr>
        <w:t xml:space="preserve"> </w:t>
      </w:r>
      <w:r w:rsidRPr="001D65AB">
        <w:rPr>
          <w:color w:val="828283"/>
          <w:sz w:val="20"/>
          <w:szCs w:val="20"/>
          <w:u w:val="single" w:color="000000"/>
        </w:rPr>
        <w:tab/>
      </w:r>
    </w:p>
    <w:p w14:paraId="0D34E661" w14:textId="77777777" w:rsidR="0071606C" w:rsidRDefault="0071606C">
      <w:pPr>
        <w:pStyle w:val="BodyText"/>
        <w:rPr>
          <w:sz w:val="20"/>
        </w:rPr>
      </w:pPr>
    </w:p>
    <w:p w14:paraId="0D34E662" w14:textId="77777777" w:rsidR="0071606C" w:rsidRDefault="0071606C">
      <w:pPr>
        <w:pStyle w:val="BodyText"/>
        <w:rPr>
          <w:sz w:val="20"/>
        </w:rPr>
      </w:pPr>
    </w:p>
    <w:p w14:paraId="0D34E663" w14:textId="3F04D32A" w:rsidR="0071606C" w:rsidRDefault="001D65AB" w:rsidP="001D65AB">
      <w:pPr>
        <w:pStyle w:val="BodyText"/>
        <w:spacing w:before="28"/>
        <w:jc w:val="center"/>
        <w:rPr>
          <w:sz w:val="20"/>
        </w:rPr>
      </w:pPr>
      <w:r w:rsidRPr="001D65AB">
        <w:rPr>
          <w:sz w:val="20"/>
        </w:rPr>
        <w:t>{{</w:t>
      </w:r>
      <w:proofErr w:type="spellStart"/>
      <w:r w:rsidRPr="001D65AB">
        <w:rPr>
          <w:sz w:val="20"/>
        </w:rPr>
        <w:t>property_address</w:t>
      </w:r>
      <w:proofErr w:type="spellEnd"/>
      <w:r w:rsidRPr="001D65AB">
        <w:rPr>
          <w:sz w:val="20"/>
        </w:rPr>
        <w:t>}}</w:t>
      </w:r>
    </w:p>
    <w:p w14:paraId="0D34E664" w14:textId="29E0DFD9" w:rsidR="0071606C" w:rsidRDefault="00AC46A3">
      <w:pPr>
        <w:tabs>
          <w:tab w:val="left" w:pos="2921"/>
          <w:tab w:val="left" w:pos="6636"/>
        </w:tabs>
        <w:spacing w:before="1"/>
        <w:ind w:left="255"/>
        <w:jc w:val="center"/>
        <w:rPr>
          <w:position w:val="5"/>
          <w:sz w:val="17"/>
        </w:rPr>
      </w:pPr>
      <w:r w:rsidRPr="001D65AB">
        <w:rPr>
          <w:noProof/>
          <w:position w:val="5"/>
          <w:sz w:val="20"/>
          <w:szCs w:val="20"/>
        </w:rPr>
        <mc:AlternateContent>
          <mc:Choice Requires="wps">
            <w:drawing>
              <wp:anchor distT="0" distB="0" distL="0" distR="0" simplePos="0" relativeHeight="487531008" behindDoc="1" locked="0" layoutInCell="1" allowOverlap="1" wp14:anchorId="0D34E68D" wp14:editId="0D34E68E">
                <wp:simplePos x="0" y="0"/>
                <wp:positionH relativeFrom="page">
                  <wp:posOffset>2025295</wp:posOffset>
                </wp:positionH>
                <wp:positionV relativeFrom="paragraph">
                  <wp:posOffset>122384</wp:posOffset>
                </wp:positionV>
                <wp:extent cx="402653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26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6535">
                              <a:moveTo>
                                <a:pt x="0" y="0"/>
                              </a:moveTo>
                              <a:lnTo>
                                <a:pt x="4026422" y="0"/>
                              </a:lnTo>
                            </a:path>
                          </a:pathLst>
                        </a:custGeom>
                        <a:ln w="6810">
                          <a:solidFill>
                            <a:srgbClr val="B0B0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4F93" id="Graphic 5" o:spid="_x0000_s1026" style="position:absolute;margin-left:159.45pt;margin-top:9.65pt;width:317.05pt;height: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6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" path="m,l4026422,e" filled="f" strokecolor="#b0b0b0" strokeweight=".18917mm">
                <v:path arrowok="t"/>
                <w10:wrap anchorx="page"/>
              </v:shape>
            </w:pict>
          </mc:Fallback>
        </mc:AlternateContent>
      </w:r>
      <w:proofErr w:type="gramStart"/>
      <w:r w:rsidRPr="001D65AB">
        <w:rPr>
          <w:color w:val="828283"/>
          <w:spacing w:val="-5"/>
          <w:w w:val="110"/>
          <w:position w:val="5"/>
          <w:sz w:val="20"/>
          <w:szCs w:val="20"/>
        </w:rPr>
        <w:t>of</w:t>
      </w:r>
      <w:r>
        <w:rPr>
          <w:color w:val="828283"/>
          <w:position w:val="5"/>
          <w:sz w:val="17"/>
        </w:rPr>
        <w:tab/>
      </w:r>
      <w:r>
        <w:rPr>
          <w:rFonts w:ascii="Calibri"/>
          <w:sz w:val="20"/>
        </w:rPr>
        <w:tab/>
      </w:r>
      <w:r>
        <w:rPr>
          <w:color w:val="B1B1B1"/>
          <w:spacing w:val="-10"/>
          <w:w w:val="175"/>
          <w:position w:val="5"/>
          <w:sz w:val="17"/>
        </w:rPr>
        <w:t>_</w:t>
      </w:r>
      <w:proofErr w:type="gramEnd"/>
    </w:p>
    <w:p w14:paraId="0D34E665" w14:textId="77777777" w:rsidR="0071606C" w:rsidRDefault="0071606C">
      <w:pPr>
        <w:pStyle w:val="BodyText"/>
      </w:pPr>
    </w:p>
    <w:p w14:paraId="0D34E666" w14:textId="77777777" w:rsidR="0071606C" w:rsidRDefault="0071606C">
      <w:pPr>
        <w:pStyle w:val="BodyText"/>
      </w:pPr>
    </w:p>
    <w:p w14:paraId="0D34E667" w14:textId="77777777" w:rsidR="0071606C" w:rsidRDefault="0071606C">
      <w:pPr>
        <w:pStyle w:val="BodyText"/>
      </w:pPr>
    </w:p>
    <w:p w14:paraId="0D34E668" w14:textId="77777777" w:rsidR="0071606C" w:rsidRDefault="0071606C">
      <w:pPr>
        <w:pStyle w:val="BodyText"/>
        <w:spacing w:before="44"/>
      </w:pPr>
    </w:p>
    <w:p w14:paraId="0D34E669" w14:textId="77777777" w:rsidR="0071606C" w:rsidRDefault="00AC46A3">
      <w:pPr>
        <w:pStyle w:val="BodyText"/>
        <w:ind w:left="255" w:right="433"/>
        <w:jc w:val="center"/>
      </w:pPr>
      <w:r>
        <w:rPr>
          <w:color w:val="828283"/>
          <w:spacing w:val="-2"/>
          <w:w w:val="115"/>
        </w:rPr>
        <w:t>Our</w:t>
      </w:r>
      <w:r>
        <w:rPr>
          <w:color w:val="828283"/>
          <w:spacing w:val="-5"/>
          <w:w w:val="115"/>
        </w:rPr>
        <w:t xml:space="preserve"> </w:t>
      </w:r>
      <w:r>
        <w:rPr>
          <w:color w:val="828283"/>
          <w:spacing w:val="-2"/>
          <w:w w:val="115"/>
        </w:rPr>
        <w:t>current</w:t>
      </w:r>
      <w:r>
        <w:rPr>
          <w:color w:val="828283"/>
          <w:w w:val="115"/>
        </w:rPr>
        <w:t xml:space="preserve"> </w:t>
      </w:r>
      <w:r>
        <w:rPr>
          <w:color w:val="828283"/>
          <w:spacing w:val="-2"/>
          <w:w w:val="115"/>
        </w:rPr>
        <w:t>market</w:t>
      </w:r>
      <w:r>
        <w:rPr>
          <w:color w:val="828283"/>
          <w:spacing w:val="2"/>
          <w:w w:val="115"/>
        </w:rPr>
        <w:t xml:space="preserve"> </w:t>
      </w:r>
      <w:r>
        <w:rPr>
          <w:color w:val="828283"/>
          <w:spacing w:val="-2"/>
          <w:w w:val="115"/>
        </w:rPr>
        <w:t>assessment</w:t>
      </w:r>
      <w:r>
        <w:rPr>
          <w:color w:val="828283"/>
          <w:spacing w:val="6"/>
          <w:w w:val="115"/>
        </w:rPr>
        <w:t xml:space="preserve"> </w:t>
      </w:r>
      <w:r>
        <w:rPr>
          <w:color w:val="828283"/>
          <w:spacing w:val="-2"/>
          <w:w w:val="115"/>
        </w:rPr>
        <w:t>estimate</w:t>
      </w:r>
      <w:r>
        <w:rPr>
          <w:color w:val="828283"/>
          <w:spacing w:val="-9"/>
          <w:w w:val="115"/>
        </w:rPr>
        <w:t xml:space="preserve"> </w:t>
      </w:r>
      <w:r>
        <w:rPr>
          <w:color w:val="828283"/>
          <w:spacing w:val="-2"/>
          <w:w w:val="115"/>
        </w:rPr>
        <w:t>is</w:t>
      </w:r>
      <w:r>
        <w:rPr>
          <w:color w:val="828283"/>
          <w:spacing w:val="-12"/>
          <w:w w:val="115"/>
        </w:rPr>
        <w:t xml:space="preserve"> </w:t>
      </w:r>
      <w:r>
        <w:rPr>
          <w:color w:val="828283"/>
          <w:spacing w:val="-2"/>
          <w:w w:val="115"/>
        </w:rPr>
        <w:t>between:</w:t>
      </w:r>
    </w:p>
    <w:p w14:paraId="0D34E66A" w14:textId="77777777" w:rsidR="0071606C" w:rsidRDefault="0071606C">
      <w:pPr>
        <w:pStyle w:val="BodyText"/>
        <w:rPr>
          <w:sz w:val="20"/>
        </w:rPr>
      </w:pPr>
    </w:p>
    <w:p w14:paraId="0D34E66B" w14:textId="77777777" w:rsidR="0071606C" w:rsidRDefault="0071606C">
      <w:pPr>
        <w:pStyle w:val="BodyText"/>
        <w:spacing w:before="204"/>
        <w:rPr>
          <w:sz w:val="20"/>
        </w:rPr>
      </w:pPr>
    </w:p>
    <w:p w14:paraId="0D34E66C" w14:textId="77777777" w:rsidR="0071606C" w:rsidRDefault="00AC46A3">
      <w:pPr>
        <w:tabs>
          <w:tab w:val="left" w:pos="2368"/>
          <w:tab w:val="left" w:pos="8331"/>
        </w:tabs>
        <w:ind w:left="851"/>
        <w:rPr>
          <w:rFonts w:ascii="Calibri"/>
          <w:sz w:val="20"/>
        </w:rPr>
      </w:pPr>
      <w:r>
        <w:rPr>
          <w:rFonts w:ascii="Calibri"/>
          <w:sz w:val="20"/>
          <w:u w:val="single"/>
        </w:rPr>
        <w:tab/>
      </w:r>
      <w:r>
        <w:rPr>
          <w:rFonts w:ascii="Calibri"/>
          <w:spacing w:val="-2"/>
          <w:sz w:val="20"/>
          <w:u w:val="single"/>
        </w:rPr>
        <w:t>{{market_estimate_low}}</w:t>
      </w:r>
      <w:r>
        <w:rPr>
          <w:rFonts w:ascii="Calibri"/>
          <w:spacing w:val="12"/>
          <w:sz w:val="20"/>
          <w:u w:val="single"/>
        </w:rPr>
        <w:t xml:space="preserve"> </w:t>
      </w:r>
      <w:r>
        <w:rPr>
          <w:rFonts w:ascii="Calibri"/>
          <w:spacing w:val="-2"/>
          <w:sz w:val="20"/>
          <w:u w:val="single"/>
        </w:rPr>
        <w:t>to</w:t>
      </w:r>
      <w:r>
        <w:rPr>
          <w:rFonts w:ascii="Calibri"/>
          <w:spacing w:val="13"/>
          <w:sz w:val="20"/>
          <w:u w:val="single"/>
        </w:rPr>
        <w:t xml:space="preserve"> </w:t>
      </w:r>
      <w:r>
        <w:rPr>
          <w:rFonts w:ascii="Calibri"/>
          <w:spacing w:val="-2"/>
          <w:sz w:val="20"/>
          <w:u w:val="single"/>
        </w:rPr>
        <w:t>{{market_estimate_high}}</w:t>
      </w:r>
      <w:r>
        <w:rPr>
          <w:rFonts w:ascii="Calibri"/>
          <w:sz w:val="20"/>
          <w:u w:val="single"/>
        </w:rPr>
        <w:tab/>
      </w:r>
    </w:p>
    <w:p w14:paraId="0D34E66D" w14:textId="77777777" w:rsidR="0071606C" w:rsidRDefault="0071606C">
      <w:pPr>
        <w:pStyle w:val="BodyText"/>
        <w:rPr>
          <w:rFonts w:ascii="Calibri"/>
        </w:rPr>
      </w:pPr>
    </w:p>
    <w:p w14:paraId="0D34E66E" w14:textId="77777777" w:rsidR="0071606C" w:rsidRDefault="0071606C">
      <w:pPr>
        <w:pStyle w:val="BodyText"/>
        <w:rPr>
          <w:rFonts w:ascii="Calibri"/>
        </w:rPr>
      </w:pPr>
    </w:p>
    <w:p w14:paraId="0D34E66F" w14:textId="77777777" w:rsidR="0071606C" w:rsidRDefault="0071606C">
      <w:pPr>
        <w:pStyle w:val="BodyText"/>
        <w:rPr>
          <w:rFonts w:ascii="Calibri"/>
        </w:rPr>
      </w:pPr>
    </w:p>
    <w:p w14:paraId="0D34E670" w14:textId="77777777" w:rsidR="0071606C" w:rsidRDefault="0071606C">
      <w:pPr>
        <w:pStyle w:val="BodyText"/>
        <w:spacing w:before="56"/>
        <w:rPr>
          <w:rFonts w:ascii="Calibri"/>
        </w:rPr>
      </w:pPr>
    </w:p>
    <w:p w14:paraId="0D34E671" w14:textId="77777777" w:rsidR="0071606C" w:rsidRDefault="00AC46A3">
      <w:pPr>
        <w:pStyle w:val="BodyText"/>
        <w:ind w:left="255" w:right="436"/>
        <w:jc w:val="center"/>
      </w:pPr>
      <w:r>
        <w:rPr>
          <w:color w:val="828283"/>
          <w:w w:val="110"/>
        </w:rPr>
        <w:t>To</w:t>
      </w:r>
      <w:r>
        <w:rPr>
          <w:color w:val="828283"/>
          <w:spacing w:val="16"/>
          <w:w w:val="110"/>
        </w:rPr>
        <w:t xml:space="preserve"> </w:t>
      </w:r>
      <w:r>
        <w:rPr>
          <w:color w:val="828283"/>
          <w:w w:val="110"/>
        </w:rPr>
        <w:t>allow</w:t>
      </w:r>
      <w:r>
        <w:rPr>
          <w:color w:val="828283"/>
          <w:spacing w:val="33"/>
          <w:w w:val="110"/>
        </w:rPr>
        <w:t xml:space="preserve"> </w:t>
      </w:r>
      <w:r>
        <w:rPr>
          <w:color w:val="828283"/>
          <w:w w:val="110"/>
        </w:rPr>
        <w:t>for</w:t>
      </w:r>
      <w:r>
        <w:rPr>
          <w:color w:val="828283"/>
          <w:spacing w:val="21"/>
          <w:w w:val="110"/>
        </w:rPr>
        <w:t xml:space="preserve"> </w:t>
      </w:r>
      <w:r>
        <w:rPr>
          <w:color w:val="828283"/>
          <w:w w:val="110"/>
        </w:rPr>
        <w:t>negotiation</w:t>
      </w:r>
      <w:r>
        <w:rPr>
          <w:color w:val="828283"/>
          <w:spacing w:val="23"/>
          <w:w w:val="110"/>
        </w:rPr>
        <w:t xml:space="preserve"> </w:t>
      </w:r>
      <w:r>
        <w:rPr>
          <w:color w:val="828283"/>
          <w:w w:val="110"/>
        </w:rPr>
        <w:t>we</w:t>
      </w:r>
      <w:r>
        <w:rPr>
          <w:color w:val="828283"/>
          <w:spacing w:val="17"/>
          <w:w w:val="110"/>
        </w:rPr>
        <w:t xml:space="preserve"> </w:t>
      </w:r>
      <w:r>
        <w:rPr>
          <w:color w:val="828283"/>
          <w:w w:val="110"/>
        </w:rPr>
        <w:t>would</w:t>
      </w:r>
      <w:r>
        <w:rPr>
          <w:color w:val="828283"/>
          <w:spacing w:val="19"/>
          <w:w w:val="110"/>
        </w:rPr>
        <w:t xml:space="preserve"> </w:t>
      </w:r>
      <w:r>
        <w:rPr>
          <w:color w:val="828283"/>
          <w:w w:val="110"/>
        </w:rPr>
        <w:t>recommend</w:t>
      </w:r>
      <w:r>
        <w:rPr>
          <w:color w:val="828283"/>
          <w:spacing w:val="21"/>
          <w:w w:val="110"/>
        </w:rPr>
        <w:t xml:space="preserve"> </w:t>
      </w:r>
      <w:r>
        <w:rPr>
          <w:color w:val="828283"/>
          <w:w w:val="110"/>
        </w:rPr>
        <w:t>a</w:t>
      </w:r>
      <w:r>
        <w:rPr>
          <w:color w:val="828283"/>
          <w:spacing w:val="14"/>
          <w:w w:val="110"/>
        </w:rPr>
        <w:t xml:space="preserve"> </w:t>
      </w:r>
      <w:r>
        <w:rPr>
          <w:color w:val="828283"/>
          <w:w w:val="110"/>
        </w:rPr>
        <w:t>launch</w:t>
      </w:r>
      <w:r>
        <w:rPr>
          <w:color w:val="828283"/>
          <w:spacing w:val="23"/>
          <w:w w:val="110"/>
        </w:rPr>
        <w:t xml:space="preserve"> </w:t>
      </w:r>
      <w:r>
        <w:rPr>
          <w:color w:val="828283"/>
          <w:w w:val="110"/>
        </w:rPr>
        <w:t>price</w:t>
      </w:r>
      <w:r>
        <w:rPr>
          <w:color w:val="828283"/>
          <w:spacing w:val="6"/>
          <w:w w:val="110"/>
        </w:rPr>
        <w:t xml:space="preserve"> </w:t>
      </w:r>
      <w:r>
        <w:rPr>
          <w:color w:val="828283"/>
          <w:spacing w:val="-5"/>
          <w:w w:val="110"/>
        </w:rPr>
        <w:t>of:</w:t>
      </w:r>
    </w:p>
    <w:p w14:paraId="0D34E672" w14:textId="77777777" w:rsidR="0071606C" w:rsidRDefault="0071606C">
      <w:pPr>
        <w:pStyle w:val="BodyText"/>
        <w:rPr>
          <w:sz w:val="20"/>
        </w:rPr>
      </w:pPr>
    </w:p>
    <w:p w14:paraId="0D34E673" w14:textId="77777777" w:rsidR="0071606C" w:rsidRDefault="0071606C">
      <w:pPr>
        <w:pStyle w:val="BodyText"/>
        <w:rPr>
          <w:sz w:val="20"/>
        </w:rPr>
      </w:pPr>
    </w:p>
    <w:p w14:paraId="0D34E674" w14:textId="77777777" w:rsidR="0071606C" w:rsidRDefault="0071606C">
      <w:pPr>
        <w:pStyle w:val="BodyText"/>
        <w:spacing w:before="20"/>
        <w:rPr>
          <w:sz w:val="20"/>
        </w:rPr>
      </w:pPr>
    </w:p>
    <w:p w14:paraId="0D34E675" w14:textId="77777777" w:rsidR="0071606C" w:rsidRDefault="00AC46A3">
      <w:pPr>
        <w:tabs>
          <w:tab w:val="left" w:pos="3273"/>
          <w:tab w:val="left" w:pos="8331"/>
        </w:tabs>
        <w:ind w:left="851"/>
        <w:rPr>
          <w:rFonts w:ascii="Calibri"/>
          <w:sz w:val="20"/>
        </w:rPr>
      </w:pPr>
      <w:r>
        <w:rPr>
          <w:rFonts w:ascii="Calibri"/>
          <w:sz w:val="20"/>
          <w:u w:val="single"/>
        </w:rPr>
        <w:tab/>
      </w:r>
      <w:r>
        <w:rPr>
          <w:rFonts w:ascii="Calibri"/>
          <w:spacing w:val="-2"/>
          <w:sz w:val="20"/>
          <w:u w:val="single"/>
        </w:rPr>
        <w:t>{{recommended_launch_price}}</w:t>
      </w:r>
      <w:r>
        <w:rPr>
          <w:rFonts w:ascii="Calibri"/>
          <w:sz w:val="20"/>
          <w:u w:val="single"/>
        </w:rPr>
        <w:tab/>
      </w:r>
    </w:p>
    <w:p w14:paraId="0D34E676" w14:textId="77777777" w:rsidR="0071606C" w:rsidRDefault="0071606C">
      <w:pPr>
        <w:pStyle w:val="BodyText"/>
        <w:rPr>
          <w:rFonts w:ascii="Calibri"/>
        </w:rPr>
      </w:pPr>
    </w:p>
    <w:p w14:paraId="0D34E677" w14:textId="77777777" w:rsidR="0071606C" w:rsidRDefault="0071606C">
      <w:pPr>
        <w:pStyle w:val="BodyText"/>
        <w:rPr>
          <w:rFonts w:ascii="Calibri"/>
        </w:rPr>
      </w:pPr>
    </w:p>
    <w:p w14:paraId="0D34E678" w14:textId="77777777" w:rsidR="0071606C" w:rsidRDefault="0071606C">
      <w:pPr>
        <w:pStyle w:val="BodyText"/>
        <w:spacing w:before="20"/>
        <w:rPr>
          <w:rFonts w:ascii="Calibri"/>
        </w:rPr>
      </w:pPr>
    </w:p>
    <w:p w14:paraId="0D34E679" w14:textId="77777777" w:rsidR="0071606C" w:rsidRDefault="00AC46A3">
      <w:pPr>
        <w:pStyle w:val="BodyText"/>
        <w:spacing w:before="1"/>
        <w:ind w:left="255" w:right="443"/>
        <w:jc w:val="center"/>
      </w:pPr>
      <w:r>
        <w:rPr>
          <w:color w:val="828283"/>
          <w:w w:val="115"/>
        </w:rPr>
        <w:t>The</w:t>
      </w:r>
      <w:r>
        <w:rPr>
          <w:color w:val="828283"/>
          <w:spacing w:val="-14"/>
          <w:w w:val="115"/>
        </w:rPr>
        <w:t xml:space="preserve"> </w:t>
      </w:r>
      <w:r>
        <w:rPr>
          <w:color w:val="828283"/>
          <w:w w:val="115"/>
        </w:rPr>
        <w:t>above</w:t>
      </w:r>
      <w:r>
        <w:rPr>
          <w:color w:val="828283"/>
          <w:spacing w:val="-11"/>
          <w:w w:val="115"/>
        </w:rPr>
        <w:t xml:space="preserve"> </w:t>
      </w:r>
      <w:r>
        <w:rPr>
          <w:color w:val="828283"/>
          <w:w w:val="115"/>
        </w:rPr>
        <w:t>assessment</w:t>
      </w:r>
      <w:r>
        <w:rPr>
          <w:color w:val="828283"/>
          <w:spacing w:val="4"/>
          <w:w w:val="115"/>
        </w:rPr>
        <w:t xml:space="preserve"> </w:t>
      </w:r>
      <w:r>
        <w:rPr>
          <w:color w:val="828283"/>
          <w:w w:val="115"/>
        </w:rPr>
        <w:t>is</w:t>
      </w:r>
      <w:r>
        <w:rPr>
          <w:color w:val="828283"/>
          <w:spacing w:val="-13"/>
          <w:w w:val="115"/>
        </w:rPr>
        <w:t xml:space="preserve"> </w:t>
      </w:r>
      <w:r>
        <w:rPr>
          <w:color w:val="828283"/>
          <w:w w:val="115"/>
        </w:rPr>
        <w:t>arrived</w:t>
      </w:r>
      <w:r>
        <w:rPr>
          <w:color w:val="828283"/>
          <w:spacing w:val="-8"/>
          <w:w w:val="115"/>
        </w:rPr>
        <w:t xml:space="preserve"> </w:t>
      </w:r>
      <w:r>
        <w:rPr>
          <w:color w:val="828283"/>
          <w:w w:val="115"/>
        </w:rPr>
        <w:t>at</w:t>
      </w:r>
      <w:r>
        <w:rPr>
          <w:color w:val="828283"/>
          <w:spacing w:val="-14"/>
          <w:w w:val="115"/>
        </w:rPr>
        <w:t xml:space="preserve"> </w:t>
      </w:r>
      <w:r>
        <w:rPr>
          <w:color w:val="828283"/>
          <w:w w:val="115"/>
        </w:rPr>
        <w:t>using</w:t>
      </w:r>
      <w:r>
        <w:rPr>
          <w:color w:val="828283"/>
          <w:spacing w:val="-10"/>
          <w:w w:val="115"/>
        </w:rPr>
        <w:t xml:space="preserve"> </w:t>
      </w:r>
      <w:r>
        <w:rPr>
          <w:color w:val="828283"/>
          <w:w w:val="115"/>
        </w:rPr>
        <w:t>the</w:t>
      </w:r>
      <w:r>
        <w:rPr>
          <w:color w:val="828283"/>
          <w:spacing w:val="-9"/>
          <w:w w:val="115"/>
        </w:rPr>
        <w:t xml:space="preserve"> </w:t>
      </w:r>
      <w:r>
        <w:rPr>
          <w:color w:val="828283"/>
          <w:w w:val="115"/>
        </w:rPr>
        <w:t>accepted</w:t>
      </w:r>
      <w:r>
        <w:rPr>
          <w:color w:val="828283"/>
          <w:spacing w:val="-10"/>
          <w:w w:val="115"/>
        </w:rPr>
        <w:t xml:space="preserve"> </w:t>
      </w:r>
      <w:r>
        <w:rPr>
          <w:color w:val="828283"/>
          <w:w w:val="115"/>
        </w:rPr>
        <w:t>industry</w:t>
      </w:r>
      <w:r>
        <w:rPr>
          <w:color w:val="828283"/>
          <w:spacing w:val="-11"/>
          <w:w w:val="115"/>
        </w:rPr>
        <w:t xml:space="preserve"> </w:t>
      </w:r>
      <w:r>
        <w:rPr>
          <w:color w:val="828283"/>
          <w:w w:val="115"/>
        </w:rPr>
        <w:t>method</w:t>
      </w:r>
      <w:r>
        <w:rPr>
          <w:color w:val="828283"/>
          <w:spacing w:val="-6"/>
          <w:w w:val="115"/>
        </w:rPr>
        <w:t xml:space="preserve"> </w:t>
      </w:r>
      <w:r>
        <w:rPr>
          <w:color w:val="828283"/>
          <w:spacing w:val="-5"/>
          <w:w w:val="115"/>
        </w:rPr>
        <w:t>of</w:t>
      </w:r>
    </w:p>
    <w:p w14:paraId="0D34E67A" w14:textId="77777777" w:rsidR="0071606C" w:rsidRDefault="00AC46A3">
      <w:pPr>
        <w:spacing w:before="25"/>
        <w:ind w:left="255" w:right="443"/>
        <w:jc w:val="center"/>
        <w:rPr>
          <w:sz w:val="16"/>
        </w:rPr>
      </w:pPr>
      <w:r>
        <w:rPr>
          <w:color w:val="828283"/>
          <w:w w:val="110"/>
          <w:sz w:val="16"/>
        </w:rPr>
        <w:t>COMPARITIVE</w:t>
      </w:r>
      <w:r>
        <w:rPr>
          <w:color w:val="828283"/>
          <w:spacing w:val="25"/>
          <w:w w:val="110"/>
          <w:sz w:val="16"/>
        </w:rPr>
        <w:t xml:space="preserve"> </w:t>
      </w:r>
      <w:r>
        <w:rPr>
          <w:color w:val="828283"/>
          <w:w w:val="110"/>
          <w:sz w:val="16"/>
        </w:rPr>
        <w:t>MARKET</w:t>
      </w:r>
      <w:r>
        <w:rPr>
          <w:color w:val="828283"/>
          <w:spacing w:val="23"/>
          <w:w w:val="110"/>
          <w:sz w:val="16"/>
        </w:rPr>
        <w:t xml:space="preserve"> </w:t>
      </w:r>
      <w:r>
        <w:rPr>
          <w:color w:val="828283"/>
          <w:spacing w:val="-2"/>
          <w:w w:val="110"/>
          <w:sz w:val="16"/>
        </w:rPr>
        <w:t>ANALYSIS</w:t>
      </w:r>
    </w:p>
    <w:p w14:paraId="0D34E67B" w14:textId="77777777" w:rsidR="0071606C" w:rsidRDefault="0071606C">
      <w:pPr>
        <w:pStyle w:val="BodyText"/>
        <w:rPr>
          <w:sz w:val="20"/>
        </w:rPr>
      </w:pPr>
    </w:p>
    <w:p w14:paraId="0D34E67C" w14:textId="77777777" w:rsidR="0071606C" w:rsidRDefault="0071606C">
      <w:pPr>
        <w:pStyle w:val="BodyText"/>
        <w:rPr>
          <w:sz w:val="20"/>
        </w:rPr>
      </w:pPr>
    </w:p>
    <w:p w14:paraId="0D34E67D" w14:textId="77777777" w:rsidR="0071606C" w:rsidRDefault="0071606C">
      <w:pPr>
        <w:pStyle w:val="BodyText"/>
        <w:rPr>
          <w:sz w:val="20"/>
        </w:rPr>
      </w:pPr>
    </w:p>
    <w:p w14:paraId="0D34E67E" w14:textId="77777777" w:rsidR="0071606C" w:rsidRDefault="0071606C">
      <w:pPr>
        <w:pStyle w:val="BodyText"/>
        <w:spacing w:before="42"/>
        <w:rPr>
          <w:sz w:val="20"/>
        </w:rPr>
      </w:pPr>
    </w:p>
    <w:p w14:paraId="0D34E67F" w14:textId="77777777" w:rsidR="0071606C" w:rsidRDefault="00AC46A3">
      <w:pPr>
        <w:tabs>
          <w:tab w:val="left" w:pos="1201"/>
          <w:tab w:val="left" w:pos="4351"/>
          <w:tab w:val="left" w:pos="5081"/>
          <w:tab w:val="left" w:pos="6041"/>
          <w:tab w:val="left" w:pos="9330"/>
        </w:tabs>
        <w:ind w:left="101"/>
        <w:rPr>
          <w:rFonts w:ascii="Calibri"/>
          <w:sz w:val="20"/>
        </w:rPr>
      </w:pPr>
      <w:r>
        <w:rPr>
          <w:rFonts w:ascii="Calibri"/>
          <w:sz w:val="20"/>
          <w:u w:val="single"/>
        </w:rPr>
        <w:tab/>
      </w:r>
      <w:r>
        <w:rPr>
          <w:rFonts w:ascii="Calibri"/>
          <w:spacing w:val="-2"/>
          <w:sz w:val="20"/>
          <w:u w:val="single"/>
        </w:rPr>
        <w:t>{{property_practitioner}}</w:t>
      </w:r>
      <w:r>
        <w:rPr>
          <w:rFonts w:ascii="Calibri"/>
          <w:sz w:val="20"/>
          <w:u w:val="single"/>
        </w:rPr>
        <w:tab/>
      </w:r>
      <w:r>
        <w:rPr>
          <w:rFonts w:ascii="Calibri"/>
          <w:sz w:val="20"/>
        </w:rPr>
        <w:tab/>
      </w:r>
      <w:r>
        <w:rPr>
          <w:rFonts w:ascii="Calibri"/>
          <w:sz w:val="20"/>
          <w:u w:val="single"/>
        </w:rPr>
        <w:tab/>
      </w:r>
      <w:r>
        <w:rPr>
          <w:rFonts w:ascii="Calibri"/>
          <w:spacing w:val="-2"/>
          <w:sz w:val="20"/>
          <w:u w:val="single"/>
        </w:rPr>
        <w:t>{{broker_owner_manager}}</w:t>
      </w:r>
      <w:r>
        <w:rPr>
          <w:rFonts w:ascii="Calibri"/>
          <w:sz w:val="20"/>
          <w:u w:val="single"/>
        </w:rPr>
        <w:tab/>
      </w:r>
    </w:p>
    <w:p w14:paraId="0D34E680" w14:textId="77777777" w:rsidR="0071606C" w:rsidRDefault="00AC46A3">
      <w:pPr>
        <w:pStyle w:val="BodyText"/>
        <w:tabs>
          <w:tab w:val="left" w:pos="4509"/>
        </w:tabs>
        <w:spacing w:before="114"/>
        <w:ind w:right="171"/>
        <w:jc w:val="center"/>
      </w:pPr>
      <w:r>
        <w:rPr>
          <w:color w:val="828283"/>
          <w:w w:val="115"/>
        </w:rPr>
        <w:t>Property</w:t>
      </w:r>
      <w:r>
        <w:rPr>
          <w:color w:val="828283"/>
          <w:spacing w:val="12"/>
          <w:w w:val="115"/>
        </w:rPr>
        <w:t xml:space="preserve"> </w:t>
      </w:r>
      <w:r>
        <w:rPr>
          <w:color w:val="828283"/>
          <w:spacing w:val="-2"/>
          <w:w w:val="115"/>
        </w:rPr>
        <w:t>Practitioner</w:t>
      </w:r>
      <w:r>
        <w:rPr>
          <w:color w:val="828283"/>
        </w:rPr>
        <w:tab/>
      </w:r>
      <w:r>
        <w:rPr>
          <w:color w:val="828283"/>
          <w:spacing w:val="-2"/>
          <w:w w:val="115"/>
        </w:rPr>
        <w:t>Broker/Owner/Manager</w:t>
      </w:r>
    </w:p>
    <w:p w14:paraId="0D34E681" w14:textId="77777777" w:rsidR="0071606C" w:rsidRDefault="0071606C">
      <w:pPr>
        <w:pStyle w:val="BodyText"/>
        <w:rPr>
          <w:sz w:val="20"/>
        </w:rPr>
      </w:pPr>
    </w:p>
    <w:p w14:paraId="0D34E682" w14:textId="77777777" w:rsidR="0071606C" w:rsidRDefault="0071606C">
      <w:pPr>
        <w:pStyle w:val="BodyText"/>
        <w:rPr>
          <w:sz w:val="20"/>
        </w:rPr>
      </w:pPr>
    </w:p>
    <w:p w14:paraId="0D34E683" w14:textId="77777777" w:rsidR="0071606C" w:rsidRDefault="0071606C">
      <w:pPr>
        <w:pStyle w:val="BodyText"/>
        <w:rPr>
          <w:sz w:val="20"/>
        </w:rPr>
      </w:pPr>
    </w:p>
    <w:p w14:paraId="0D34E684" w14:textId="77777777" w:rsidR="0071606C" w:rsidRDefault="0071606C">
      <w:pPr>
        <w:pStyle w:val="BodyText"/>
        <w:spacing w:before="21"/>
        <w:rPr>
          <w:sz w:val="20"/>
        </w:rPr>
      </w:pPr>
    </w:p>
    <w:p w14:paraId="0D34E685" w14:textId="77777777" w:rsidR="0071606C" w:rsidRDefault="00AC46A3">
      <w:pPr>
        <w:tabs>
          <w:tab w:val="left" w:pos="1444"/>
          <w:tab w:val="left" w:pos="4351"/>
          <w:tab w:val="left" w:pos="5081"/>
          <w:tab w:val="left" w:pos="6524"/>
          <w:tab w:val="left" w:pos="9330"/>
        </w:tabs>
        <w:ind w:left="101"/>
        <w:rPr>
          <w:rFonts w:ascii="Calibri"/>
          <w:position w:val="1"/>
          <w:sz w:val="20"/>
        </w:rPr>
      </w:pPr>
      <w:r>
        <w:rPr>
          <w:rFonts w:ascii="Calibri"/>
          <w:sz w:val="20"/>
          <w:u w:val="single"/>
        </w:rPr>
        <w:tab/>
      </w:r>
      <w:r>
        <w:rPr>
          <w:rFonts w:ascii="Calibri"/>
          <w:spacing w:val="-2"/>
          <w:sz w:val="20"/>
          <w:u w:val="single"/>
        </w:rPr>
        <w:t>{{certificate_date}}</w:t>
      </w:r>
      <w:r>
        <w:rPr>
          <w:rFonts w:ascii="Calibri"/>
          <w:sz w:val="20"/>
          <w:u w:val="single"/>
        </w:rPr>
        <w:tab/>
      </w:r>
      <w:r>
        <w:rPr>
          <w:rFonts w:ascii="Calibri"/>
          <w:sz w:val="20"/>
        </w:rPr>
        <w:tab/>
      </w:r>
      <w:r>
        <w:rPr>
          <w:rFonts w:ascii="Calibri"/>
          <w:noProof/>
          <w:position w:val="-1"/>
          <w:sz w:val="20"/>
        </w:rPr>
        <w:drawing>
          <wp:inline distT="0" distB="0" distL="0" distR="0" wp14:anchorId="0D34E68F" wp14:editId="0D34E690">
            <wp:extent cx="415112" cy="1220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12" cy="12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"/>
          <w:sz w:val="20"/>
          <w:u w:val="single"/>
        </w:rPr>
        <w:tab/>
      </w:r>
      <w:r>
        <w:rPr>
          <w:rFonts w:ascii="Calibri"/>
          <w:spacing w:val="-2"/>
          <w:position w:val="1"/>
          <w:sz w:val="20"/>
          <w:u w:val="single"/>
        </w:rPr>
        <w:t>{{office_name}}</w:t>
      </w:r>
      <w:r>
        <w:rPr>
          <w:rFonts w:ascii="Calibri"/>
          <w:position w:val="1"/>
          <w:sz w:val="20"/>
          <w:u w:val="single"/>
        </w:rPr>
        <w:tab/>
      </w:r>
    </w:p>
    <w:p w14:paraId="0D34E687" w14:textId="77777777" w:rsidR="0071606C" w:rsidRDefault="0071606C">
      <w:pPr>
        <w:pStyle w:val="BodyText"/>
        <w:spacing w:before="122"/>
      </w:pPr>
    </w:p>
    <w:p w14:paraId="0D34E688" w14:textId="77777777" w:rsidR="0071606C" w:rsidRDefault="00AC46A3">
      <w:pPr>
        <w:spacing w:line="249" w:lineRule="auto"/>
        <w:ind w:left="2114" w:right="701" w:hanging="1471"/>
        <w:rPr>
          <w:sz w:val="14"/>
        </w:rPr>
      </w:pPr>
      <w:r>
        <w:rPr>
          <w:color w:val="828283"/>
          <w:w w:val="115"/>
          <w:sz w:val="14"/>
        </w:rPr>
        <w:t>Please</w:t>
      </w:r>
      <w:r>
        <w:rPr>
          <w:color w:val="828283"/>
          <w:spacing w:val="-12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note:</w:t>
      </w:r>
      <w:r>
        <w:rPr>
          <w:color w:val="828283"/>
          <w:spacing w:val="-11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The</w:t>
      </w:r>
      <w:r>
        <w:rPr>
          <w:color w:val="828283"/>
          <w:spacing w:val="-11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current</w:t>
      </w:r>
      <w:r>
        <w:rPr>
          <w:color w:val="828283"/>
          <w:spacing w:val="-11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assessment</w:t>
      </w:r>
      <w:r>
        <w:rPr>
          <w:color w:val="828283"/>
          <w:spacing w:val="-4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of</w:t>
      </w:r>
      <w:r>
        <w:rPr>
          <w:color w:val="828283"/>
          <w:spacing w:val="6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your</w:t>
      </w:r>
      <w:r>
        <w:rPr>
          <w:color w:val="828283"/>
          <w:spacing w:val="-5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property</w:t>
      </w:r>
      <w:r>
        <w:rPr>
          <w:color w:val="828283"/>
          <w:spacing w:val="-8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Is</w:t>
      </w:r>
      <w:r>
        <w:rPr>
          <w:color w:val="828283"/>
          <w:spacing w:val="-12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not</w:t>
      </w:r>
      <w:r>
        <w:rPr>
          <w:color w:val="828283"/>
          <w:spacing w:val="8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Intended</w:t>
      </w:r>
      <w:r>
        <w:rPr>
          <w:color w:val="828283"/>
          <w:spacing w:val="-5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to</w:t>
      </w:r>
      <w:r>
        <w:rPr>
          <w:color w:val="828283"/>
          <w:spacing w:val="-6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be</w:t>
      </w:r>
      <w:r>
        <w:rPr>
          <w:color w:val="828283"/>
          <w:spacing w:val="-12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a</w:t>
      </w:r>
      <w:r>
        <w:rPr>
          <w:color w:val="828283"/>
          <w:spacing w:val="-8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valuation</w:t>
      </w:r>
      <w:r>
        <w:rPr>
          <w:color w:val="828283"/>
          <w:spacing w:val="-7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of</w:t>
      </w:r>
      <w:r>
        <w:rPr>
          <w:color w:val="828283"/>
          <w:spacing w:val="-1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Capital</w:t>
      </w:r>
      <w:r>
        <w:rPr>
          <w:color w:val="828283"/>
          <w:spacing w:val="-10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Tax</w:t>
      </w:r>
      <w:r>
        <w:rPr>
          <w:color w:val="828283"/>
          <w:spacing w:val="-8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purposes, for</w:t>
      </w:r>
      <w:r>
        <w:rPr>
          <w:color w:val="828283"/>
          <w:spacing w:val="23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which the SA Revenue Service requires more</w:t>
      </w:r>
      <w:r>
        <w:rPr>
          <w:color w:val="828283"/>
          <w:spacing w:val="-1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detailed</w:t>
      </w:r>
      <w:r>
        <w:rPr>
          <w:color w:val="828283"/>
          <w:spacing w:val="-2"/>
          <w:w w:val="115"/>
          <w:sz w:val="14"/>
        </w:rPr>
        <w:t xml:space="preserve"> </w:t>
      </w:r>
      <w:r>
        <w:rPr>
          <w:color w:val="828283"/>
          <w:w w:val="115"/>
          <w:sz w:val="14"/>
        </w:rPr>
        <w:t>information</w:t>
      </w:r>
      <w:r>
        <w:rPr>
          <w:color w:val="B1B1B1"/>
          <w:w w:val="115"/>
          <w:sz w:val="14"/>
        </w:rPr>
        <w:t>.</w:t>
      </w:r>
    </w:p>
    <w:p w14:paraId="0D34E689" w14:textId="3D308B7B" w:rsidR="0071606C" w:rsidRDefault="00AC46A3">
      <w:pPr>
        <w:spacing w:before="152"/>
        <w:ind w:left="103"/>
        <w:jc w:val="center"/>
        <w:rPr>
          <w:rFonts w:ascii="Calibri"/>
          <w:sz w:val="16"/>
        </w:rPr>
      </w:pPr>
      <w:proofErr w:type="spellStart"/>
      <w:r>
        <w:rPr>
          <w:rFonts w:ascii="Calibri"/>
          <w:sz w:val="16"/>
        </w:rPr>
        <w:t>Baroville</w:t>
      </w:r>
      <w:proofErr w:type="spellEnd"/>
      <w:r>
        <w:rPr>
          <w:rFonts w:ascii="Calibri"/>
          <w:spacing w:val="-5"/>
          <w:sz w:val="16"/>
        </w:rPr>
        <w:t xml:space="preserve"> </w:t>
      </w:r>
      <w:r>
        <w:rPr>
          <w:rFonts w:ascii="Calibri"/>
          <w:sz w:val="16"/>
        </w:rPr>
        <w:t>Trade</w:t>
      </w:r>
      <w:r>
        <w:rPr>
          <w:rFonts w:ascii="Calibri"/>
          <w:spacing w:val="-5"/>
          <w:sz w:val="16"/>
        </w:rPr>
        <w:t xml:space="preserve"> </w:t>
      </w:r>
      <w:r>
        <w:rPr>
          <w:rFonts w:ascii="Calibri"/>
          <w:sz w:val="16"/>
        </w:rPr>
        <w:t>and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Investments</w:t>
      </w:r>
      <w:r>
        <w:rPr>
          <w:rFonts w:ascii="Calibri"/>
          <w:spacing w:val="-5"/>
          <w:sz w:val="16"/>
        </w:rPr>
        <w:t xml:space="preserve"> </w:t>
      </w:r>
      <w:r>
        <w:rPr>
          <w:rFonts w:ascii="Calibri"/>
          <w:sz w:val="16"/>
        </w:rPr>
        <w:t>10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z w:val="16"/>
        </w:rPr>
        <w:t>(Pty)</w:t>
      </w:r>
      <w:r>
        <w:rPr>
          <w:rFonts w:ascii="Calibri"/>
          <w:spacing w:val="-5"/>
          <w:sz w:val="16"/>
        </w:rPr>
        <w:t xml:space="preserve"> </w:t>
      </w:r>
      <w:r>
        <w:rPr>
          <w:rFonts w:ascii="Calibri"/>
          <w:sz w:val="16"/>
        </w:rPr>
        <w:t>Ltd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pacing w:val="-5"/>
          <w:sz w:val="16"/>
        </w:rPr>
        <w:t>t/a</w:t>
      </w:r>
    </w:p>
    <w:p w14:paraId="0D34E68A" w14:textId="2E063C95" w:rsidR="0071606C" w:rsidRDefault="001D65AB">
      <w:pPr>
        <w:spacing w:before="2"/>
        <w:ind w:left="106"/>
        <w:jc w:val="center"/>
        <w:rPr>
          <w:rFonts w:ascii="Calibri"/>
          <w:sz w:val="16"/>
        </w:rPr>
      </w:pPr>
      <w:r w:rsidRPr="001D65AB">
        <w:rPr>
          <w:rFonts w:ascii="Calibri"/>
          <w:sz w:val="16"/>
        </w:rPr>
        <w:drawing>
          <wp:anchor distT="0" distB="0" distL="114300" distR="114300" simplePos="0" relativeHeight="487532032" behindDoc="1" locked="0" layoutInCell="1" allowOverlap="1" wp14:anchorId="404EF253" wp14:editId="3235E294">
            <wp:simplePos x="0" y="0"/>
            <wp:positionH relativeFrom="column">
              <wp:posOffset>-842645</wp:posOffset>
            </wp:positionH>
            <wp:positionV relativeFrom="paragraph">
              <wp:posOffset>495935</wp:posOffset>
            </wp:positionV>
            <wp:extent cx="7461250" cy="355600"/>
            <wp:effectExtent l="0" t="0" r="6350" b="6350"/>
            <wp:wrapNone/>
            <wp:docPr id="13800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836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6A3">
        <w:rPr>
          <w:rFonts w:ascii="Calibri"/>
          <w:sz w:val="16"/>
        </w:rPr>
        <w:t>REMAX</w:t>
      </w:r>
      <w:r w:rsidR="00AC46A3">
        <w:rPr>
          <w:rFonts w:ascii="Calibri"/>
          <w:spacing w:val="-4"/>
          <w:sz w:val="16"/>
        </w:rPr>
        <w:t xml:space="preserve"> </w:t>
      </w:r>
      <w:r w:rsidR="00AC46A3">
        <w:rPr>
          <w:rFonts w:ascii="Calibri"/>
          <w:sz w:val="16"/>
        </w:rPr>
        <w:t>Town</w:t>
      </w:r>
      <w:r w:rsidR="00AC46A3">
        <w:rPr>
          <w:rFonts w:ascii="Calibri"/>
          <w:spacing w:val="-4"/>
          <w:sz w:val="16"/>
        </w:rPr>
        <w:t xml:space="preserve"> </w:t>
      </w:r>
      <w:r w:rsidR="00AC46A3">
        <w:rPr>
          <w:rFonts w:ascii="Calibri"/>
          <w:sz w:val="16"/>
        </w:rPr>
        <w:t>and</w:t>
      </w:r>
      <w:r w:rsidR="00AC46A3">
        <w:rPr>
          <w:rFonts w:ascii="Calibri"/>
          <w:spacing w:val="-4"/>
          <w:sz w:val="16"/>
        </w:rPr>
        <w:t xml:space="preserve"> </w:t>
      </w:r>
      <w:r w:rsidR="00AC46A3">
        <w:rPr>
          <w:rFonts w:ascii="Calibri"/>
          <w:sz w:val="16"/>
        </w:rPr>
        <w:t>Country</w:t>
      </w:r>
      <w:r w:rsidR="00AC46A3">
        <w:rPr>
          <w:rFonts w:ascii="Calibri"/>
          <w:spacing w:val="27"/>
          <w:sz w:val="16"/>
        </w:rPr>
        <w:t xml:space="preserve"> </w:t>
      </w:r>
      <w:r w:rsidR="00AC46A3">
        <w:rPr>
          <w:rFonts w:ascii="Calibri"/>
          <w:sz w:val="16"/>
        </w:rPr>
        <w:t>A</w:t>
      </w:r>
      <w:r w:rsidR="00AC46A3">
        <w:rPr>
          <w:rFonts w:ascii="Calibri"/>
          <w:spacing w:val="-1"/>
          <w:sz w:val="16"/>
        </w:rPr>
        <w:t xml:space="preserve"> </w:t>
      </w:r>
      <w:r w:rsidR="00AC46A3">
        <w:rPr>
          <w:rFonts w:ascii="Calibri"/>
          <w:sz w:val="16"/>
        </w:rPr>
        <w:t>franchise</w:t>
      </w:r>
      <w:r w:rsidR="00AC46A3">
        <w:rPr>
          <w:rFonts w:ascii="Calibri"/>
          <w:spacing w:val="-5"/>
          <w:sz w:val="16"/>
        </w:rPr>
        <w:t xml:space="preserve"> </w:t>
      </w:r>
      <w:r w:rsidR="00AC46A3">
        <w:rPr>
          <w:rFonts w:ascii="Calibri"/>
          <w:sz w:val="16"/>
        </w:rPr>
        <w:t>of</w:t>
      </w:r>
      <w:r w:rsidR="00AC46A3">
        <w:rPr>
          <w:rFonts w:ascii="Calibri"/>
          <w:spacing w:val="-4"/>
          <w:sz w:val="16"/>
        </w:rPr>
        <w:t xml:space="preserve"> </w:t>
      </w:r>
      <w:r w:rsidR="00AC46A3">
        <w:rPr>
          <w:rFonts w:ascii="Calibri"/>
          <w:sz w:val="16"/>
        </w:rPr>
        <w:t>REMAX</w:t>
      </w:r>
      <w:r w:rsidR="00AC46A3">
        <w:rPr>
          <w:rFonts w:ascii="Calibri"/>
          <w:spacing w:val="-3"/>
          <w:sz w:val="16"/>
        </w:rPr>
        <w:t xml:space="preserve"> </w:t>
      </w:r>
      <w:r w:rsidR="00AC46A3">
        <w:rPr>
          <w:rFonts w:ascii="Calibri"/>
          <w:sz w:val="16"/>
        </w:rPr>
        <w:t>Southern</w:t>
      </w:r>
      <w:r w:rsidR="00AC46A3">
        <w:rPr>
          <w:rFonts w:ascii="Calibri"/>
          <w:spacing w:val="-4"/>
          <w:sz w:val="16"/>
        </w:rPr>
        <w:t xml:space="preserve"> </w:t>
      </w:r>
      <w:r w:rsidR="00AC46A3">
        <w:rPr>
          <w:rFonts w:ascii="Calibri"/>
          <w:spacing w:val="-2"/>
          <w:sz w:val="16"/>
        </w:rPr>
        <w:t>Africa.</w:t>
      </w:r>
    </w:p>
    <w:sectPr w:rsidR="0071606C">
      <w:footerReference w:type="default" r:id="rId9"/>
      <w:type w:val="continuous"/>
      <w:pgSz w:w="11910" w:h="16840"/>
      <w:pgMar w:top="0" w:right="1133" w:bottom="400" w:left="1417" w:header="0" w:footer="2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9A9B" w14:textId="77777777" w:rsidR="00D24BDC" w:rsidRDefault="00D24BDC">
      <w:r>
        <w:separator/>
      </w:r>
    </w:p>
  </w:endnote>
  <w:endnote w:type="continuationSeparator" w:id="0">
    <w:p w14:paraId="7CF3394A" w14:textId="77777777" w:rsidR="00D24BDC" w:rsidRDefault="00D24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E691" w14:textId="69CE0CDD" w:rsidR="0071606C" w:rsidRDefault="0071606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A6776" w14:textId="77777777" w:rsidR="00D24BDC" w:rsidRDefault="00D24BDC">
      <w:r>
        <w:separator/>
      </w:r>
    </w:p>
  </w:footnote>
  <w:footnote w:type="continuationSeparator" w:id="0">
    <w:p w14:paraId="25B0DD58" w14:textId="77777777" w:rsidR="00D24BDC" w:rsidRDefault="00D24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6C"/>
    <w:rsid w:val="001D65AB"/>
    <w:rsid w:val="00655C78"/>
    <w:rsid w:val="0071606C"/>
    <w:rsid w:val="007C5400"/>
    <w:rsid w:val="008C22DE"/>
    <w:rsid w:val="00AC46A3"/>
    <w:rsid w:val="00D2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34E644"/>
  <w15:docId w15:val="{5EA517A5-CABC-4DAF-87EA-A0081C70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D65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65A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D65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65A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721</Characters>
  <Application>Microsoft Office Word</Application>
  <DocSecurity>4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</dc:creator>
  <cp:lastModifiedBy>Janus De Jonge</cp:lastModifiedBy>
  <cp:revision>2</cp:revision>
  <dcterms:created xsi:type="dcterms:W3CDTF">2026-04-20T20:13:00Z</dcterms:created>
  <dcterms:modified xsi:type="dcterms:W3CDTF">2026-04-20T20:13:00Z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for Microsoft 365</vt:lpwstr>
  </property>
</Properties>
</file>