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24E4" w:rsidRPr="002724E4" w:rsidRDefault="002724E4" w:rsidP="002724E4">
      <w:pPr>
        <w:rPr>
          <w:b/>
          <w:bCs/>
        </w:rPr>
      </w:pPr>
      <w:r w:rsidRPr="002724E4">
        <w:rPr>
          <w:b/>
          <w:bCs/>
        </w:rPr>
        <w:t>Babak Anyar Sengketa 4 Pulau Sumut dan Aceh, Bukti Baru Mengemuka</w:t>
      </w:r>
    </w:p>
    <w:p w:rsidR="00DC4DC6" w:rsidRDefault="002724E4">
      <w:r w:rsidRPr="002724E4">
        <w:t>Jakarta -</w:t>
      </w:r>
      <w:r w:rsidRPr="002724E4">
        <w:br/>
        <w:t>Proses penyelesaian sengketa terkait 4 pulau Aceh masuk ke wilayah Sumatera Utara (Sumut) terus berlanjut. Kini, bukti baru terkait status empat pulau tersebut mengemuka.</w:t>
      </w:r>
      <w:r w:rsidRPr="002724E4">
        <w:br/>
      </w:r>
      <w:r w:rsidRPr="002724E4">
        <w:br/>
        <w:t xml:space="preserve">Dirangkum </w:t>
      </w:r>
      <w:proofErr w:type="spellStart"/>
      <w:r w:rsidRPr="002724E4">
        <w:t>detikcom</w:t>
      </w:r>
      <w:proofErr w:type="spellEnd"/>
      <w:r w:rsidRPr="002724E4">
        <w:t>, Senin (16/6/2025), empat pulau yang direbutkan itu menjadi polemik karena disebut berada di wilayah Sumut. Padahal keempat pulau tersebut awalnya merupakan bagian dari wilayah Aceh.</w:t>
      </w:r>
      <w:r w:rsidRPr="002724E4">
        <w:br/>
      </w:r>
      <w:r w:rsidRPr="002724E4">
        <w:br/>
        <w:t>Empat pulau yang kini masuk wilayah Sumut itu adalah Pulau Panjang, Pulau Lipan, Pulau Mangkir Gadang, dan Pulau Mangkir Ketek. Kementerian Dalam Negeri (Kemendagri) ternyata mendukung klaim Gubernur Sumut Bobby Nasution lewat Keputusan Mendagri yang terbit pada 25 April 2025 lalu.</w:t>
      </w:r>
      <w:r w:rsidRPr="002724E4">
        <w:br/>
        <w:t>"Proses perubahan status keempat pulau tersebut telah berlangsung sebelum 2022, jauh sebelum Gubernur Muzakir Manaf dan Wakil Gubernur Fadhlullah menjabat. Pada 2022, beberapa kali telah difasilitasi rapat koordinasi dan survei lapangan oleh Kementerian Dalam Negeri," kata Kepala Biro Pemerintahan dan Otonomi Daerah Sekretariat Daerah Aceh, Syakir, dalam keterangannya, Senin (26/5/2025).</w:t>
      </w:r>
      <w:r w:rsidRPr="002724E4">
        <w:br/>
      </w:r>
      <w:r w:rsidRPr="002724E4">
        <w:br/>
        <w:t>Pihak Pemprov Aceh pun tidak menerima keputusan tersebut. Peninjauan ulang keputusan tersebut sampai saat ini masih diperjuangkan. Pihak Pemprov Aceh masih berjuang agar keempat pulau kembali masuk wilayah administratif Aceh.</w:t>
      </w:r>
      <w:r w:rsidRPr="002724E4">
        <w:br/>
      </w:r>
      <w:r w:rsidRPr="002724E4">
        <w:br/>
        <w:t xml:space="preserve">Sementara itu, Wakil Ketua DPR </w:t>
      </w:r>
      <w:proofErr w:type="spellStart"/>
      <w:r w:rsidRPr="002724E4">
        <w:t>Sufmi</w:t>
      </w:r>
      <w:proofErr w:type="spellEnd"/>
      <w:r w:rsidRPr="002724E4">
        <w:t xml:space="preserve"> </w:t>
      </w:r>
      <w:proofErr w:type="spellStart"/>
      <w:r w:rsidRPr="002724E4">
        <w:t>Dasco</w:t>
      </w:r>
      <w:proofErr w:type="spellEnd"/>
      <w:r w:rsidRPr="002724E4">
        <w:t xml:space="preserve"> Ahmad mengatakan Presiden Prabowo segera memutuskan langkah terbaik untuk menyelesaikan hal tersebut. Keputusan ini berdasarkan hasil komunikasi DPR dengan Prabowo.</w:t>
      </w:r>
      <w:r w:rsidRPr="002724E4">
        <w:br/>
      </w:r>
      <w:r w:rsidRPr="002724E4">
        <w:br/>
        <w:t xml:space="preserve">"Hasil komunikasi DPR RI dengan Presiden RI bahwa Presiden mengambil alih persoalan batas pulau yang menjadi dinamika antara Provinsi Aceh dan Provinsi Sumatra Utara," kata </w:t>
      </w:r>
      <w:proofErr w:type="spellStart"/>
      <w:r w:rsidRPr="002724E4">
        <w:t>Dasco</w:t>
      </w:r>
      <w:proofErr w:type="spellEnd"/>
      <w:r w:rsidRPr="002724E4">
        <w:t xml:space="preserve"> kepada wartawan, Sabtu (14/6).</w:t>
      </w:r>
      <w:r w:rsidRPr="002724E4">
        <w:br/>
      </w:r>
      <w:r w:rsidRPr="002724E4">
        <w:br/>
        <w:t xml:space="preserve">Selain itu, </w:t>
      </w:r>
      <w:proofErr w:type="spellStart"/>
      <w:r w:rsidRPr="002724E4">
        <w:t>Dasco</w:t>
      </w:r>
      <w:proofErr w:type="spellEnd"/>
      <w:r w:rsidRPr="002724E4">
        <w:t xml:space="preserve"> menyatakan bahwa Prabowo menargetkan keputusan terkait pemindahan kepemilikan empat pulau tersebut selesai pekan ini. Setelah itu, kata </w:t>
      </w:r>
      <w:proofErr w:type="spellStart"/>
      <w:r w:rsidRPr="002724E4">
        <w:t>Dasco</w:t>
      </w:r>
      <w:proofErr w:type="spellEnd"/>
      <w:r w:rsidRPr="002724E4">
        <w:t>, Prabowo menyampaikan keputusannya.</w:t>
      </w:r>
      <w:r w:rsidRPr="002724E4">
        <w:br/>
      </w:r>
      <w:r w:rsidRPr="002724E4">
        <w:br/>
        <w:t xml:space="preserve">"Dalam pekan depan (pekan ini, </w:t>
      </w:r>
      <w:proofErr w:type="spellStart"/>
      <w:r w:rsidRPr="002724E4">
        <w:t>red</w:t>
      </w:r>
      <w:proofErr w:type="spellEnd"/>
      <w:r w:rsidRPr="002724E4">
        <w:t>) akan diambil keputusan oleh Presiden tentang hal itu," katanya</w:t>
      </w:r>
      <w:r w:rsidRPr="002724E4">
        <w:br/>
        <w:t>Kemendagri memberikan penjelasan terkait polemik empat pulau yang saling diperebutkan oleh kedua pemprov. Kemendagri menjelaskan kisruh empat pulau tersebut bermula dengan adanya perubahan nama pulau yang diajukan Pemerintah Provinsi Aceh pada 2009 silam.</w:t>
      </w:r>
      <w:r w:rsidRPr="002724E4">
        <w:br/>
        <w:t>Dirjen Administrasi Kewilayahan (</w:t>
      </w:r>
      <w:proofErr w:type="spellStart"/>
      <w:r w:rsidRPr="002724E4">
        <w:t>Adwil</w:t>
      </w:r>
      <w:proofErr w:type="spellEnd"/>
      <w:r w:rsidRPr="002724E4">
        <w:t xml:space="preserve">) Kemendagri Safrizal Zakaria Ali menyebut pada saat itu, tim nasional pembakuan </w:t>
      </w:r>
      <w:proofErr w:type="spellStart"/>
      <w:r w:rsidRPr="002724E4">
        <w:t>rupabumi</w:t>
      </w:r>
      <w:proofErr w:type="spellEnd"/>
      <w:r w:rsidRPr="002724E4">
        <w:t xml:space="preserve"> Kemendagri mendapati ada 213 pulau di wilayah Sumut. Dia mengatakan dari jumlah tersebut, termasuk Pulau Mangkir Gadang, Pulau Mangkir Ketek, Pulau Lipan dan Pulau Panjang.</w:t>
      </w:r>
      <w:r w:rsidRPr="002724E4">
        <w:br/>
      </w:r>
      <w:r w:rsidRPr="002724E4">
        <w:br/>
      </w:r>
      <w:r w:rsidRPr="002724E4">
        <w:lastRenderedPageBreak/>
        <w:t>Kemendagri memberikan penjelasan terkait polemik empat pulau yang saling diperebutkan oleh kedua pemprov. Kemendagri menjelaskan kisruh empat pulau tersebut bermula dengan adanya perubahan nama pulau yang diajukan Pemerintah Provinsi Aceh pada 2009 silam.</w:t>
      </w:r>
      <w:r w:rsidRPr="002724E4">
        <w:br/>
        <w:t>Dirjen Administrasi Kewilayahan (</w:t>
      </w:r>
      <w:proofErr w:type="spellStart"/>
      <w:r w:rsidRPr="002724E4">
        <w:t>Adwil</w:t>
      </w:r>
      <w:proofErr w:type="spellEnd"/>
      <w:r w:rsidRPr="002724E4">
        <w:t xml:space="preserve">) Kemendagri Safrizal Zakaria Ali menyebut pada saat itu, tim nasional pembakuan </w:t>
      </w:r>
      <w:proofErr w:type="spellStart"/>
      <w:r w:rsidRPr="002724E4">
        <w:t>rupabumi</w:t>
      </w:r>
      <w:proofErr w:type="spellEnd"/>
      <w:r w:rsidRPr="002724E4">
        <w:t xml:space="preserve"> Kemendagri mendapati ada 213 pulau di wilayah Sumut. Dia mengatakan dari jumlah tersebut, termasuk Pulau Mangkir Gadang, Pulau Mangkir Ketek, Pulau Lipan dan Pulau Panjang.</w:t>
      </w:r>
      <w:r w:rsidRPr="002724E4">
        <w:br/>
        <w:t>Kemendagri pun telah melakukan evaluasi menyeluruh. Evaluasi ini dilakukan untuk memutuskan status empat pulau tersebut.</w:t>
      </w:r>
      <w:r w:rsidRPr="002724E4">
        <w:br/>
        <w:t xml:space="preserve">"Siang ini pukul 14.00 WIB kami akan lakukan evaluasi secara menyeluruh, tim nasional </w:t>
      </w:r>
      <w:proofErr w:type="spellStart"/>
      <w:r w:rsidRPr="002724E4">
        <w:t>rupabumi</w:t>
      </w:r>
      <w:proofErr w:type="spellEnd"/>
      <w:r w:rsidRPr="002724E4">
        <w:t xml:space="preserve"> dan jajaran Kemendagri," ujar </w:t>
      </w:r>
      <w:proofErr w:type="spellStart"/>
      <w:r w:rsidRPr="002724E4">
        <w:t>Wamendagri</w:t>
      </w:r>
      <w:proofErr w:type="spellEnd"/>
      <w:r w:rsidRPr="002724E4">
        <w:t>, Bima Arya, kepada wartawan, Senin (16/6/2025).</w:t>
      </w:r>
      <w:r w:rsidRPr="002724E4">
        <w:br/>
      </w:r>
      <w:r w:rsidRPr="002724E4">
        <w:br/>
        <w:t>Bima Arya menyebut Kemendagri punya bukti baru mengenai status 4 pulau tersebut. Bukti ini berdasarkan penelusuran Kemendagri.</w:t>
      </w:r>
      <w:r w:rsidRPr="002724E4">
        <w:br/>
      </w:r>
      <w:r w:rsidRPr="002724E4">
        <w:br/>
        <w:t xml:space="preserve">"Perlu kami sampaikan bahwa selain data-data yang memang sudah ada, yang kami pelajari lebih dalam lagi, ada novum, atau data baru yang kami </w:t>
      </w:r>
      <w:proofErr w:type="spellStart"/>
      <w:r w:rsidRPr="002724E4">
        <w:t>peroleh</w:t>
      </w:r>
      <w:proofErr w:type="spellEnd"/>
      <w:r w:rsidRPr="002724E4">
        <w:t xml:space="preserve"> berdasarkan penelusuran Kementerian Dalam Negeri," Bima Arya.</w:t>
      </w:r>
      <w:r w:rsidRPr="002724E4">
        <w:br/>
      </w:r>
      <w:r w:rsidRPr="002724E4">
        <w:br/>
        <w:t xml:space="preserve">Bima mengatakan novum tersebut akan melengkapi data-data yang telah ada. Bima mengatakan data baru tersebut akan dilaporkan ke Mendagri Tito </w:t>
      </w:r>
      <w:proofErr w:type="spellStart"/>
      <w:r w:rsidRPr="002724E4">
        <w:t>Karnavian</w:t>
      </w:r>
      <w:proofErr w:type="spellEnd"/>
      <w:r w:rsidRPr="002724E4">
        <w:t xml:space="preserve"> lalu ke Presiden Prabowo Subianto.</w:t>
      </w:r>
      <w:r w:rsidRPr="002724E4">
        <w:br/>
        <w:t>Meski begitu, Bima Arya enggan mengungkapkan bukti baru tersebut. Bima memastikan data-data tersebut akan bermanfaat.</w:t>
      </w:r>
      <w:r w:rsidRPr="002724E4">
        <w:br/>
        <w:t>"Kami belum bisa sampaikan ya, itu substansinya nanti akan kami sampaikan langsung ya. Tetapi data-data ini sangat penting sekali untuk mengambil keputusan," ujarnya.</w:t>
      </w:r>
      <w:r w:rsidRPr="002724E4">
        <w:br/>
      </w:r>
      <w:r w:rsidRPr="002724E4">
        <w:br/>
        <w:t xml:space="preserve">"Data-data ini </w:t>
      </w:r>
      <w:proofErr w:type="spellStart"/>
      <w:r w:rsidRPr="002724E4">
        <w:t>Insyaallah</w:t>
      </w:r>
      <w:proofErr w:type="spellEnd"/>
      <w:r w:rsidRPr="002724E4">
        <w:t xml:space="preserve"> akan sangat bermanfaat untuk menghasilkan keputusan yang terbaik bagi semua," sambungnya.</w:t>
      </w:r>
      <w:r w:rsidRPr="002724E4">
        <w:br/>
      </w:r>
      <w:r w:rsidRPr="002724E4">
        <w:br/>
        <w:t>Lebih lanjut, Bima mengatakan pihaknya akan berupaya mendengarkan dan mengkaji lebih dalam lagi mengenai status 4 pulau tersebut. Bima memastikan pihaknya akan segera mengambil keputusan.</w:t>
      </w:r>
      <w:r w:rsidRPr="002724E4">
        <w:br/>
      </w:r>
      <w:r w:rsidRPr="002724E4">
        <w:br/>
        <w:t>"Seperti yang juga disampaikan oleh Pak Menteri Dalam Negeri, tidak ada keputusan yang tidak bisa diubah atau diperbaiki," paparnya.</w:t>
      </w:r>
      <w:r w:rsidRPr="002724E4">
        <w:br/>
      </w:r>
      <w:r w:rsidRPr="002724E4">
        <w:br/>
        <w:t>"Apa pun itu prosesnya, tetapi kami tentu mendengar, menimbang, mempelajari semua masukan, semua data dan perspektif yang disampaikan untuk kemudian menjadi keputusan akhir tentang status kepemilikan empat pulau tadi," imbuhnya.</w:t>
      </w:r>
      <w:r w:rsidRPr="002724E4">
        <w:br/>
      </w:r>
      <w:r w:rsidRPr="002724E4">
        <w:br/>
      </w:r>
    </w:p>
    <w:sectPr w:rsidR="00DC4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E4"/>
    <w:rsid w:val="002724E4"/>
    <w:rsid w:val="005D4E37"/>
    <w:rsid w:val="00617C79"/>
    <w:rsid w:val="00C03EC5"/>
    <w:rsid w:val="00DC4D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F3C4003"/>
  <w15:chartTrackingRefBased/>
  <w15:docId w15:val="{78D6FDBE-B7CE-ED45-8200-83D7AA8B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72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272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2724E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2724E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2724E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2724E4"/>
    <w:pPr>
      <w:keepNext/>
      <w:keepLines/>
      <w:spacing w:before="4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2724E4"/>
    <w:pPr>
      <w:keepNext/>
      <w:keepLines/>
      <w:spacing w:before="4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2724E4"/>
    <w:pPr>
      <w:keepNext/>
      <w:keepLines/>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2724E4"/>
    <w:pPr>
      <w:keepNext/>
      <w:keepLines/>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724E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2724E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2724E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2724E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2724E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2724E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2724E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2724E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2724E4"/>
    <w:rPr>
      <w:rFonts w:eastAsiaTheme="majorEastAsia" w:cstheme="majorBidi"/>
      <w:color w:val="272727" w:themeColor="text1" w:themeTint="D8"/>
    </w:rPr>
  </w:style>
  <w:style w:type="paragraph" w:styleId="Judul">
    <w:name w:val="Title"/>
    <w:basedOn w:val="Normal"/>
    <w:next w:val="Normal"/>
    <w:link w:val="JudulKAR"/>
    <w:uiPriority w:val="10"/>
    <w:qFormat/>
    <w:rsid w:val="002724E4"/>
    <w:pPr>
      <w:spacing w:after="80"/>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2724E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2724E4"/>
    <w:pPr>
      <w:numPr>
        <w:ilvl w:val="1"/>
      </w:numPr>
      <w:spacing w:after="160"/>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2724E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2724E4"/>
    <w:pPr>
      <w:spacing w:before="160" w:after="160"/>
      <w:jc w:val="center"/>
    </w:pPr>
    <w:rPr>
      <w:i/>
      <w:iCs/>
      <w:color w:val="404040" w:themeColor="text1" w:themeTint="BF"/>
    </w:rPr>
  </w:style>
  <w:style w:type="character" w:customStyle="1" w:styleId="KutipanKAR">
    <w:name w:val="Kutipan KAR"/>
    <w:basedOn w:val="FontParagrafDefault"/>
    <w:link w:val="Kutipan"/>
    <w:uiPriority w:val="29"/>
    <w:rsid w:val="002724E4"/>
    <w:rPr>
      <w:i/>
      <w:iCs/>
      <w:color w:val="404040" w:themeColor="text1" w:themeTint="BF"/>
    </w:rPr>
  </w:style>
  <w:style w:type="paragraph" w:styleId="DaftarParagraf">
    <w:name w:val="List Paragraph"/>
    <w:basedOn w:val="Normal"/>
    <w:uiPriority w:val="34"/>
    <w:qFormat/>
    <w:rsid w:val="002724E4"/>
    <w:pPr>
      <w:ind w:left="720"/>
      <w:contextualSpacing/>
    </w:pPr>
  </w:style>
  <w:style w:type="character" w:styleId="PenekananKeras">
    <w:name w:val="Intense Emphasis"/>
    <w:basedOn w:val="FontParagrafDefault"/>
    <w:uiPriority w:val="21"/>
    <w:qFormat/>
    <w:rsid w:val="002724E4"/>
    <w:rPr>
      <w:i/>
      <w:iCs/>
      <w:color w:val="0F4761" w:themeColor="accent1" w:themeShade="BF"/>
    </w:rPr>
  </w:style>
  <w:style w:type="paragraph" w:styleId="KutipanyangSering">
    <w:name w:val="Intense Quote"/>
    <w:basedOn w:val="Normal"/>
    <w:next w:val="Normal"/>
    <w:link w:val="KutipanyangSeringKAR"/>
    <w:uiPriority w:val="30"/>
    <w:qFormat/>
    <w:rsid w:val="00272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2724E4"/>
    <w:rPr>
      <w:i/>
      <w:iCs/>
      <w:color w:val="0F4761" w:themeColor="accent1" w:themeShade="BF"/>
    </w:rPr>
  </w:style>
  <w:style w:type="character" w:styleId="ReferensiyangSering">
    <w:name w:val="Intense Reference"/>
    <w:basedOn w:val="FontParagrafDefault"/>
    <w:uiPriority w:val="32"/>
    <w:qFormat/>
    <w:rsid w:val="002724E4"/>
    <w:rPr>
      <w:b/>
      <w:bCs/>
      <w:smallCaps/>
      <w:color w:val="0F4761" w:themeColor="accent1" w:themeShade="BF"/>
      <w:spacing w:val="5"/>
    </w:rPr>
  </w:style>
  <w:style w:type="character" w:styleId="Hyperlink">
    <w:name w:val="Hyperlink"/>
    <w:basedOn w:val="FontParagrafDefault"/>
    <w:uiPriority w:val="99"/>
    <w:unhideWhenUsed/>
    <w:rsid w:val="002724E4"/>
    <w:rPr>
      <w:color w:val="467886" w:themeColor="hyperlink"/>
      <w:u w:val="single"/>
    </w:rPr>
  </w:style>
  <w:style w:type="character" w:styleId="SebutanYangBelumTerselesaikan">
    <w:name w:val="Unresolved Mention"/>
    <w:basedOn w:val="FontParagrafDefault"/>
    <w:uiPriority w:val="99"/>
    <w:semiHidden/>
    <w:unhideWhenUsed/>
    <w:rsid w:val="00272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066015">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januwaputra54321@gmail.com</dc:creator>
  <cp:keywords/>
  <dc:description/>
  <cp:lastModifiedBy>januwaputra54321@gmail.com</cp:lastModifiedBy>
  <cp:revision>1</cp:revision>
  <dcterms:created xsi:type="dcterms:W3CDTF">2025-06-25T02:03:00Z</dcterms:created>
  <dcterms:modified xsi:type="dcterms:W3CDTF">2025-06-25T02:05:00Z</dcterms:modified>
</cp:coreProperties>
</file>