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Employee Access Lifecycle Guide</w:t>
      </w:r>
    </w:p>
    <w:p>
      <w:r>
        <w:t>Document owner: Identity Operations</w:t>
      </w:r>
    </w:p>
    <w:p>
      <w:r>
        <w:t>Review frequency: Annual</w:t>
      </w:r>
    </w:p>
    <w:p>
      <w:r>
        <w:t>Classification: Internal</w:t>
      </w:r>
    </w:p>
    <w:p/>
    <w:p>
      <w:r>
        <w:t>Purpose</w:t>
      </w:r>
    </w:p>
    <w:p>
      <w:r>
        <w:t>Provide operational instructions for provisioning, changing, and removing employee application access.</w:t>
      </w:r>
    </w:p>
    <w:p/>
    <w:p>
      <w:r>
        <w:t>Scope and definitions</w:t>
      </w:r>
    </w:p>
    <w:p>
      <w:r>
        <w:t>This guide covers workforce accounts in company-managed applications. A joiner is a newly authorized worker; a mover changes duties; a leaver's employment ends. Customer tenant accounts remain under the tenant administrator's authority.</w:t>
      </w:r>
    </w:p>
    <w:p/>
    <w:p>
      <w:r>
        <w:t>Roles</w:t>
      </w:r>
    </w:p>
    <w:p>
      <w:r>
        <w:t>The manager verifies the business need and requested role. People Operations confirms identity and employment status. Identity Operations provisions or disables the account. The application owner confirms role mappings and reviews exceptional access.</w:t>
      </w:r>
    </w:p>
    <w:p/>
    <w:p>
      <w:r>
        <w:t>Joiner steps</w:t>
      </w:r>
    </w:p>
    <w:p>
      <w:r>
        <w:t>Confirm an approved ticket, verified identity, start date, manager, and tenant. Create an individual account, assign the least-privilege role, and require the user to complete authentication setup. Do not accept tenant ID or role claims supplied by the applicant as approval evidence.</w:t>
      </w:r>
    </w:p>
    <w:p/>
    <w:p>
      <w:r>
        <w:t>Mover steps</w:t>
      </w:r>
    </w:p>
    <w:p>
      <w:r>
        <w:t>Obtain the new manager-approved duties and effective date. Review current access, remove grants no longer needed, then add the approved role. Verify that the change did not expand access to unrelated tenants or documents.</w:t>
      </w:r>
    </w:p>
    <w:p/>
    <w:p>
      <w:r>
        <w:t>Leaver steps</w:t>
      </w:r>
    </w:p>
    <w:p>
      <w:r>
        <w:t>Use the authoritative termination time. Disable the account, revoke sessions and temporary grants where supported, and transfer business records to an authorized owner. Confirm completion and notify the manager. Escalate a high-risk termination to Security for coordinated containment.</w:t>
      </w:r>
    </w:p>
    <w:p/>
    <w:p>
      <w:r>
        <w:t>Exceptions and audit</w:t>
      </w:r>
    </w:p>
    <w:p>
      <w:r>
        <w:t>Urgent access is still approved, scoped, and time-limited. Record requester, approver, account, target system, role, effective time, and completion. Identity Operations reconciles leaver notifications daily and managers certify access quarterly.</w:t>
      </w:r>
    </w:p>
    <w:p/>
    <w:p>
      <w:r>
        <w:t>Operational exceptions and evidence</w:t>
      </w:r>
    </w:p>
    <w:p>
      <w:r>
        <w:t>An urgent joiner request still identifies a manager, tenant, role, and expiry if temporary.</w:t>
      </w:r>
    </w:p>
    <w:p>
      <w:r>
        <w:t>Identity Operations records the source of the employment-status instruction.</w:t>
      </w:r>
    </w:p>
    <w:p>
      <w:r>
        <w:t>The application owner validates that the new role exposes only required screens and data.</w:t>
      </w:r>
    </w:p>
    <w:p>
      <w:r>
        <w:t>Mover validation confirms that obsolete access was removed before closure.</w:t>
      </w:r>
    </w:p>
    <w:p>
      <w:r>
        <w:t>Leaver evidence includes account disablement and supported session revocation outcomes.</w:t>
      </w:r>
    </w:p>
    <w:p>
      <w:r>
        <w:t>Records transfer names the receiving custodian and does not make the recipient an owner by default.</w:t>
      </w:r>
    </w:p>
    <w:p>
      <w:r>
        <w:t>Quarterly certification records reviewer, decision, and remediation for stale entitlements.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