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3E05F"/>
    <w:p w14:paraId="47A3AAF1"/>
    <w:p w14:paraId="429C90E3">
      <w:pPr>
        <w:jc w:val="center"/>
      </w:pPr>
      <w:r>
        <w:rPr>
          <w:b/>
          <w:color w:val="1F3864"/>
          <w:sz w:val="44"/>
        </w:rPr>
        <w:t>SOFTWARE REQUIREMENTS SPECIFICATION</w:t>
      </w:r>
    </w:p>
    <w:p w14:paraId="34BBF4EB">
      <w:pPr>
        <w:jc w:val="center"/>
      </w:pPr>
      <w:r>
        <w:rPr>
          <w:b/>
          <w:color w:val="1F3864"/>
          <w:sz w:val="36"/>
        </w:rPr>
        <w:t>(SRS)</w:t>
      </w:r>
    </w:p>
    <w:p w14:paraId="1D2AC6E0"/>
    <w:p w14:paraId="4889BB3E">
      <w:pPr>
        <w:jc w:val="center"/>
        <w:rPr>
          <w:b/>
          <w:bCs w:val="0"/>
          <w:sz w:val="44"/>
          <w:szCs w:val="44"/>
          <w:u w:val="single"/>
        </w:rPr>
      </w:pPr>
      <w:r>
        <w:rPr>
          <w:b/>
          <w:bCs w:val="0"/>
          <w:color w:val="2E75B6"/>
          <w:sz w:val="44"/>
          <w:szCs w:val="44"/>
          <w:u w:val="single"/>
        </w:rPr>
        <w:t>Courier / Parcel Tracking System</w:t>
      </w:r>
    </w:p>
    <w:p w14:paraId="4607AC8C"/>
    <w:p w14:paraId="181AF4DA">
      <w:pPr>
        <w:rPr>
          <w:sz w:val="32"/>
          <w:szCs w:val="32"/>
        </w:rPr>
      </w:pPr>
    </w:p>
    <w:p w14:paraId="7EFA9E54">
      <w:pPr>
        <w:spacing w:after="120"/>
        <w:jc w:val="center"/>
        <w:rPr>
          <w:rFonts w:hint="default"/>
          <w:sz w:val="32"/>
          <w:szCs w:val="32"/>
          <w:lang w:val="en-IN"/>
        </w:rPr>
      </w:pPr>
      <w:r>
        <w:rPr>
          <w:sz w:val="32"/>
          <w:szCs w:val="32"/>
        </w:rPr>
        <w:t xml:space="preserve">Prepared by: </w:t>
      </w:r>
      <w:r>
        <w:rPr>
          <w:rFonts w:hint="default"/>
          <w:sz w:val="32"/>
          <w:szCs w:val="32"/>
          <w:lang w:val="en-IN"/>
        </w:rPr>
        <w:t xml:space="preserve"> JANVI THAKRE</w:t>
      </w:r>
    </w:p>
    <w:p w14:paraId="2C6F7664">
      <w:pPr>
        <w:spacing w:after="120"/>
        <w:jc w:val="center"/>
        <w:rPr>
          <w:rFonts w:hint="default"/>
          <w:sz w:val="32"/>
          <w:szCs w:val="32"/>
          <w:lang w:val="en-IN"/>
        </w:rPr>
      </w:pPr>
    </w:p>
    <w:p w14:paraId="69C7ECA7">
      <w:pPr>
        <w:spacing w:after="120"/>
        <w:jc w:val="center"/>
        <w:rPr>
          <w:sz w:val="32"/>
          <w:szCs w:val="32"/>
        </w:rPr>
      </w:pPr>
      <w:r>
        <w:rPr>
          <w:sz w:val="32"/>
          <w:szCs w:val="32"/>
        </w:rPr>
        <w:t>Course / Subject: SEPM (Software Engineering &amp; Project Management)</w:t>
      </w:r>
    </w:p>
    <w:p w14:paraId="6746D7E5">
      <w:pPr>
        <w:spacing w:after="120"/>
        <w:jc w:val="center"/>
        <w:rPr>
          <w:sz w:val="32"/>
          <w:szCs w:val="32"/>
        </w:rPr>
      </w:pPr>
    </w:p>
    <w:p w14:paraId="5D65C69D">
      <w:pPr>
        <w:spacing w:after="120"/>
        <w:jc w:val="center"/>
        <w:rPr>
          <w:rFonts w:hint="default"/>
          <w:sz w:val="32"/>
          <w:szCs w:val="32"/>
          <w:lang w:val="en-IN"/>
        </w:rPr>
      </w:pPr>
      <w:r>
        <w:rPr>
          <w:sz w:val="32"/>
          <w:szCs w:val="32"/>
        </w:rPr>
        <w:t xml:space="preserve">Institution: </w:t>
      </w:r>
      <w:r>
        <w:rPr>
          <w:rFonts w:hint="default"/>
          <w:sz w:val="32"/>
          <w:szCs w:val="32"/>
          <w:lang w:val="en-IN"/>
        </w:rPr>
        <w:t xml:space="preserve"> RAMDEOBABA UNIVERSITY ,NAGPUR</w:t>
      </w:r>
    </w:p>
    <w:p w14:paraId="6769765A">
      <w:pPr>
        <w:spacing w:after="120"/>
        <w:jc w:val="center"/>
        <w:rPr>
          <w:rFonts w:hint="default"/>
          <w:sz w:val="32"/>
          <w:szCs w:val="32"/>
          <w:lang w:val="en-IN"/>
        </w:rPr>
      </w:pPr>
    </w:p>
    <w:p w14:paraId="52C51484">
      <w:pPr>
        <w:spacing w:after="120"/>
        <w:jc w:val="center"/>
        <w:rPr>
          <w:rFonts w:hint="default"/>
          <w:sz w:val="32"/>
          <w:szCs w:val="32"/>
          <w:lang w:val="en-IN"/>
        </w:rPr>
      </w:pPr>
      <w:r>
        <w:rPr>
          <w:sz w:val="32"/>
          <w:szCs w:val="32"/>
        </w:rPr>
        <w:t xml:space="preserve">Date: </w:t>
      </w:r>
      <w:r>
        <w:rPr>
          <w:rFonts w:hint="default"/>
          <w:sz w:val="32"/>
          <w:szCs w:val="32"/>
          <w:lang w:val="en-IN"/>
        </w:rPr>
        <w:t xml:space="preserve"> 09/10/2026</w:t>
      </w:r>
    </w:p>
    <w:p w14:paraId="3F17809F">
      <w:pPr>
        <w:pStyle w:val="2"/>
        <w:jc w:val="left"/>
        <w:rPr>
          <w:color w:val="1F3864"/>
          <w:sz w:val="32"/>
          <w:szCs w:val="32"/>
        </w:rPr>
      </w:pPr>
    </w:p>
    <w:p w14:paraId="69CF34AE">
      <w:pPr>
        <w:rPr>
          <w:color w:val="1F3864"/>
        </w:rPr>
      </w:pPr>
    </w:p>
    <w:p w14:paraId="24FDC247">
      <w:pPr>
        <w:rPr>
          <w:color w:val="1F3864"/>
        </w:rPr>
      </w:pPr>
    </w:p>
    <w:p w14:paraId="30DEE04D">
      <w:pPr>
        <w:rPr>
          <w:color w:val="1F3864"/>
        </w:rPr>
      </w:pPr>
    </w:p>
    <w:p w14:paraId="53EB25D0">
      <w:pPr>
        <w:rPr>
          <w:color w:val="1F3864"/>
        </w:rPr>
      </w:pPr>
    </w:p>
    <w:p w14:paraId="4C8ABBB6">
      <w:pPr>
        <w:rPr>
          <w:color w:val="1F3864"/>
        </w:rPr>
      </w:pPr>
    </w:p>
    <w:p w14:paraId="33458ED1">
      <w:bookmarkStart w:id="0" w:name="_GoBack"/>
      <w:bookmarkEnd w:id="0"/>
    </w:p>
    <w:p w14:paraId="5F7747D2">
      <w:pPr>
        <w:pStyle w:val="2"/>
        <w:jc w:val="left"/>
      </w:pPr>
      <w:r>
        <w:rPr>
          <w:color w:val="1F3864"/>
        </w:rPr>
        <w:t>Table of Contents</w:t>
      </w:r>
    </w:p>
    <w:p w14:paraId="3D63CD64">
      <w:pPr>
        <w:spacing w:after="40"/>
      </w:pPr>
      <w:r>
        <w:rPr>
          <w:b/>
          <w:sz w:val="22"/>
        </w:rPr>
        <w:t xml:space="preserve">1.  </w:t>
      </w:r>
      <w:r>
        <w:rPr>
          <w:sz w:val="22"/>
        </w:rPr>
        <w:t>Introduction</w:t>
      </w:r>
    </w:p>
    <w:p w14:paraId="70E13CD5">
      <w:pPr>
        <w:spacing w:after="40"/>
      </w:pPr>
      <w:r>
        <w:rPr>
          <w:b w:val="0"/>
          <w:sz w:val="22"/>
        </w:rPr>
        <w:t xml:space="preserve">   1.1  </w:t>
      </w:r>
      <w:r>
        <w:rPr>
          <w:sz w:val="22"/>
        </w:rPr>
        <w:t>Purpose</w:t>
      </w:r>
    </w:p>
    <w:p w14:paraId="246A4AE2">
      <w:pPr>
        <w:spacing w:after="40"/>
      </w:pPr>
      <w:r>
        <w:rPr>
          <w:b w:val="0"/>
          <w:sz w:val="22"/>
        </w:rPr>
        <w:t xml:space="preserve">   1.2  </w:t>
      </w:r>
      <w:r>
        <w:rPr>
          <w:sz w:val="22"/>
        </w:rPr>
        <w:t>Scope</w:t>
      </w:r>
    </w:p>
    <w:p w14:paraId="004B35B6">
      <w:pPr>
        <w:spacing w:after="40"/>
      </w:pPr>
      <w:r>
        <w:rPr>
          <w:b w:val="0"/>
          <w:sz w:val="22"/>
        </w:rPr>
        <w:t xml:space="preserve">   1.3  </w:t>
      </w:r>
      <w:r>
        <w:rPr>
          <w:sz w:val="22"/>
        </w:rPr>
        <w:t>Intended Audience</w:t>
      </w:r>
    </w:p>
    <w:p w14:paraId="46024B10">
      <w:pPr>
        <w:spacing w:after="40"/>
      </w:pPr>
      <w:r>
        <w:rPr>
          <w:b w:val="0"/>
          <w:sz w:val="22"/>
        </w:rPr>
        <w:t xml:space="preserve">   1.4  </w:t>
      </w:r>
      <w:r>
        <w:rPr>
          <w:sz w:val="22"/>
        </w:rPr>
        <w:t>Definitions, Acronyms and Abbreviations</w:t>
      </w:r>
    </w:p>
    <w:p w14:paraId="7C0129FC">
      <w:pPr>
        <w:spacing w:after="40"/>
      </w:pPr>
      <w:r>
        <w:rPr>
          <w:b w:val="0"/>
          <w:sz w:val="22"/>
        </w:rPr>
        <w:t xml:space="preserve">   1.5  </w:t>
      </w:r>
      <w:r>
        <w:rPr>
          <w:sz w:val="22"/>
        </w:rPr>
        <w:t>References</w:t>
      </w:r>
    </w:p>
    <w:p w14:paraId="5EBBF8FE">
      <w:pPr>
        <w:spacing w:after="40"/>
      </w:pPr>
      <w:r>
        <w:rPr>
          <w:b/>
          <w:sz w:val="22"/>
        </w:rPr>
        <w:t xml:space="preserve">2.  </w:t>
      </w:r>
      <w:r>
        <w:rPr>
          <w:sz w:val="22"/>
        </w:rPr>
        <w:t>Overall Description</w:t>
      </w:r>
    </w:p>
    <w:p w14:paraId="3A5A76E8">
      <w:pPr>
        <w:spacing w:after="40"/>
      </w:pPr>
      <w:r>
        <w:rPr>
          <w:b w:val="0"/>
          <w:sz w:val="22"/>
        </w:rPr>
        <w:t xml:space="preserve">   2.1  </w:t>
      </w:r>
      <w:r>
        <w:rPr>
          <w:sz w:val="22"/>
        </w:rPr>
        <w:t>Product Perspective</w:t>
      </w:r>
    </w:p>
    <w:p w14:paraId="00723CCF">
      <w:pPr>
        <w:spacing w:after="40"/>
      </w:pPr>
      <w:r>
        <w:rPr>
          <w:b w:val="0"/>
          <w:sz w:val="22"/>
        </w:rPr>
        <w:t xml:space="preserve">   2.2  </w:t>
      </w:r>
      <w:r>
        <w:rPr>
          <w:sz w:val="22"/>
        </w:rPr>
        <w:t>Product Features</w:t>
      </w:r>
    </w:p>
    <w:p w14:paraId="0DF3D093">
      <w:pPr>
        <w:spacing w:after="40"/>
      </w:pPr>
      <w:r>
        <w:rPr>
          <w:b w:val="0"/>
          <w:sz w:val="22"/>
        </w:rPr>
        <w:t xml:space="preserve">   2.3  </w:t>
      </w:r>
      <w:r>
        <w:rPr>
          <w:sz w:val="22"/>
        </w:rPr>
        <w:t>User Classes and Characteristics</w:t>
      </w:r>
    </w:p>
    <w:p w14:paraId="5AB02534">
      <w:pPr>
        <w:spacing w:after="40"/>
      </w:pPr>
      <w:r>
        <w:rPr>
          <w:b w:val="0"/>
          <w:sz w:val="22"/>
        </w:rPr>
        <w:t xml:space="preserve">   2.4  </w:t>
      </w:r>
      <w:r>
        <w:rPr>
          <w:sz w:val="22"/>
        </w:rPr>
        <w:t>Operating Environment</w:t>
      </w:r>
    </w:p>
    <w:p w14:paraId="3009F136">
      <w:pPr>
        <w:spacing w:after="40"/>
      </w:pPr>
      <w:r>
        <w:rPr>
          <w:b w:val="0"/>
          <w:sz w:val="22"/>
        </w:rPr>
        <w:t xml:space="preserve">   2.5  </w:t>
      </w:r>
      <w:r>
        <w:rPr>
          <w:sz w:val="22"/>
        </w:rPr>
        <w:t>Design and Implementation Constraints</w:t>
      </w:r>
    </w:p>
    <w:p w14:paraId="48A42C17">
      <w:pPr>
        <w:spacing w:after="40"/>
      </w:pPr>
      <w:r>
        <w:rPr>
          <w:b w:val="0"/>
          <w:sz w:val="22"/>
        </w:rPr>
        <w:t xml:space="preserve">   2.6  </w:t>
      </w:r>
      <w:r>
        <w:rPr>
          <w:sz w:val="22"/>
        </w:rPr>
        <w:t>Assumptions and Dependencies</w:t>
      </w:r>
    </w:p>
    <w:p w14:paraId="3AFD2C7A">
      <w:pPr>
        <w:spacing w:after="40"/>
      </w:pPr>
      <w:r>
        <w:rPr>
          <w:b/>
          <w:sz w:val="22"/>
        </w:rPr>
        <w:t xml:space="preserve">3.  </w:t>
      </w:r>
      <w:r>
        <w:rPr>
          <w:sz w:val="22"/>
        </w:rPr>
        <w:t>Functional Requirements</w:t>
      </w:r>
    </w:p>
    <w:p w14:paraId="67E3D752">
      <w:pPr>
        <w:spacing w:after="40"/>
      </w:pPr>
      <w:r>
        <w:rPr>
          <w:b/>
          <w:sz w:val="22"/>
        </w:rPr>
        <w:t xml:space="preserve">4.  </w:t>
      </w:r>
      <w:r>
        <w:rPr>
          <w:sz w:val="22"/>
        </w:rPr>
        <w:t>Non-Functional Requirements</w:t>
      </w:r>
    </w:p>
    <w:p w14:paraId="195814FF">
      <w:pPr>
        <w:spacing w:after="40"/>
      </w:pPr>
      <w:r>
        <w:rPr>
          <w:b/>
          <w:sz w:val="22"/>
        </w:rPr>
        <w:t xml:space="preserve">5.  </w:t>
      </w:r>
      <w:r>
        <w:rPr>
          <w:sz w:val="22"/>
        </w:rPr>
        <w:t>System Modules</w:t>
      </w:r>
    </w:p>
    <w:p w14:paraId="3F5864F2">
      <w:pPr>
        <w:spacing w:after="40"/>
      </w:pPr>
      <w:r>
        <w:rPr>
          <w:b/>
          <w:sz w:val="22"/>
        </w:rPr>
        <w:t xml:space="preserve">6.  </w:t>
      </w:r>
      <w:r>
        <w:rPr>
          <w:sz w:val="22"/>
        </w:rPr>
        <w:t>Use Case Summary</w:t>
      </w:r>
    </w:p>
    <w:p w14:paraId="56744A98">
      <w:pPr>
        <w:spacing w:after="40"/>
      </w:pPr>
      <w:r>
        <w:rPr>
          <w:b/>
          <w:sz w:val="22"/>
        </w:rPr>
        <w:t xml:space="preserve">7.  </w:t>
      </w:r>
      <w:r>
        <w:rPr>
          <w:sz w:val="22"/>
        </w:rPr>
        <w:t>System Architecture and Design Diagrams</w:t>
      </w:r>
    </w:p>
    <w:p w14:paraId="1A456E04">
      <w:pPr>
        <w:spacing w:after="40"/>
      </w:pPr>
      <w:r>
        <w:rPr>
          <w:b w:val="0"/>
          <w:sz w:val="22"/>
        </w:rPr>
        <w:t xml:space="preserve">   7.1  </w:t>
      </w:r>
      <w:r>
        <w:rPr>
          <w:sz w:val="22"/>
        </w:rPr>
        <w:t>Component Diagram</w:t>
      </w:r>
    </w:p>
    <w:p w14:paraId="10C63B5F">
      <w:pPr>
        <w:spacing w:after="40"/>
      </w:pPr>
      <w:r>
        <w:rPr>
          <w:b w:val="0"/>
          <w:sz w:val="22"/>
        </w:rPr>
        <w:t xml:space="preserve">   7.2  </w:t>
      </w:r>
      <w:r>
        <w:rPr>
          <w:sz w:val="22"/>
        </w:rPr>
        <w:t>Deployment Diagram</w:t>
      </w:r>
    </w:p>
    <w:p w14:paraId="0E29637F">
      <w:pPr>
        <w:spacing w:after="40"/>
      </w:pPr>
      <w:r>
        <w:rPr>
          <w:b w:val="0"/>
          <w:sz w:val="22"/>
        </w:rPr>
        <w:t xml:space="preserve">   7.3  </w:t>
      </w:r>
      <w:r>
        <w:rPr>
          <w:sz w:val="22"/>
        </w:rPr>
        <w:t>Class Diagram</w:t>
      </w:r>
    </w:p>
    <w:p w14:paraId="4E4C4B36">
      <w:pPr>
        <w:spacing w:after="40"/>
      </w:pPr>
      <w:r>
        <w:rPr>
          <w:b w:val="0"/>
          <w:sz w:val="22"/>
        </w:rPr>
        <w:t xml:space="preserve">   7.4  </w:t>
      </w:r>
      <w:r>
        <w:rPr>
          <w:sz w:val="22"/>
        </w:rPr>
        <w:t>Sequence Diagram</w:t>
      </w:r>
    </w:p>
    <w:p w14:paraId="6C6C0D09">
      <w:pPr>
        <w:spacing w:after="40"/>
      </w:pPr>
      <w:r>
        <w:rPr>
          <w:b w:val="0"/>
          <w:sz w:val="22"/>
        </w:rPr>
        <w:t xml:space="preserve">   7.5  </w:t>
      </w:r>
      <w:r>
        <w:rPr>
          <w:sz w:val="22"/>
        </w:rPr>
        <w:t>State Diagram</w:t>
      </w:r>
    </w:p>
    <w:p w14:paraId="6565A1B5">
      <w:pPr>
        <w:spacing w:after="40"/>
      </w:pPr>
      <w:r>
        <w:rPr>
          <w:b w:val="0"/>
          <w:sz w:val="22"/>
        </w:rPr>
        <w:t xml:space="preserve">   7.6  </w:t>
      </w:r>
      <w:r>
        <w:rPr>
          <w:sz w:val="22"/>
        </w:rPr>
        <w:t>Activity Diagrams</w:t>
      </w:r>
    </w:p>
    <w:p w14:paraId="3369DD92">
      <w:pPr>
        <w:spacing w:after="40"/>
      </w:pPr>
      <w:r>
        <w:rPr>
          <w:b/>
          <w:sz w:val="22"/>
        </w:rPr>
        <w:t xml:space="preserve">8.  </w:t>
      </w:r>
      <w:r>
        <w:rPr>
          <w:sz w:val="22"/>
        </w:rPr>
        <w:t>Entity-Relationship (ER) Description</w:t>
      </w:r>
    </w:p>
    <w:p w14:paraId="04C727CF">
      <w:pPr>
        <w:spacing w:after="40"/>
      </w:pPr>
      <w:r>
        <w:rPr>
          <w:b/>
          <w:sz w:val="22"/>
        </w:rPr>
        <w:t xml:space="preserve">9.  </w:t>
      </w:r>
      <w:r>
        <w:rPr>
          <w:sz w:val="22"/>
        </w:rPr>
        <w:t>Feasibility Study</w:t>
      </w:r>
    </w:p>
    <w:p w14:paraId="43D7F7B9">
      <w:pPr>
        <w:spacing w:after="40"/>
      </w:pPr>
      <w:r>
        <w:rPr>
          <w:b w:val="0"/>
          <w:sz w:val="22"/>
        </w:rPr>
        <w:t xml:space="preserve">   9.1  </w:t>
      </w:r>
      <w:r>
        <w:rPr>
          <w:sz w:val="22"/>
        </w:rPr>
        <w:t>Technical Feasibility</w:t>
      </w:r>
    </w:p>
    <w:p w14:paraId="40532219">
      <w:pPr>
        <w:spacing w:after="40"/>
      </w:pPr>
      <w:r>
        <w:rPr>
          <w:b w:val="0"/>
          <w:sz w:val="22"/>
        </w:rPr>
        <w:t xml:space="preserve">   9.2  </w:t>
      </w:r>
      <w:r>
        <w:rPr>
          <w:sz w:val="22"/>
        </w:rPr>
        <w:t>Economic Feasibility</w:t>
      </w:r>
    </w:p>
    <w:p w14:paraId="6FD4E6AE">
      <w:pPr>
        <w:spacing w:after="40"/>
      </w:pPr>
      <w:r>
        <w:rPr>
          <w:b w:val="0"/>
          <w:sz w:val="22"/>
        </w:rPr>
        <w:t xml:space="preserve">   9.3  </w:t>
      </w:r>
      <w:r>
        <w:rPr>
          <w:sz w:val="22"/>
        </w:rPr>
        <w:t>Operational Feasibility</w:t>
      </w:r>
    </w:p>
    <w:p w14:paraId="7F2CF4EB">
      <w:pPr>
        <w:spacing w:after="40"/>
      </w:pPr>
      <w:r>
        <w:rPr>
          <w:b/>
          <w:sz w:val="22"/>
        </w:rPr>
        <w:t xml:space="preserve">10.  </w:t>
      </w:r>
      <w:r>
        <w:rPr>
          <w:sz w:val="22"/>
        </w:rPr>
        <w:t>Project Estimation (COCOMO Model)</w:t>
      </w:r>
    </w:p>
    <w:p w14:paraId="49317F56">
      <w:pPr>
        <w:spacing w:after="40"/>
      </w:pPr>
      <w:r>
        <w:rPr>
          <w:b/>
          <w:sz w:val="22"/>
        </w:rPr>
        <w:t xml:space="preserve">11.  </w:t>
      </w:r>
      <w:r>
        <w:rPr>
          <w:sz w:val="22"/>
        </w:rPr>
        <w:t>Project Schedule (Gantt Chart)</w:t>
      </w:r>
    </w:p>
    <w:p w14:paraId="036437F4">
      <w:pPr>
        <w:spacing w:after="40"/>
      </w:pPr>
      <w:r>
        <w:rPr>
          <w:b/>
          <w:sz w:val="22"/>
        </w:rPr>
        <w:t xml:space="preserve">12.  </w:t>
      </w:r>
      <w:r>
        <w:rPr>
          <w:sz w:val="22"/>
        </w:rPr>
        <w:t>Advantages Over Manual System</w:t>
      </w:r>
    </w:p>
    <w:p w14:paraId="3C395E73">
      <w:pPr>
        <w:spacing w:after="40"/>
      </w:pPr>
      <w:r>
        <w:rPr>
          <w:b/>
          <w:sz w:val="22"/>
        </w:rPr>
        <w:t xml:space="preserve">13.  </w:t>
      </w:r>
      <w:r>
        <w:rPr>
          <w:sz w:val="22"/>
        </w:rPr>
        <w:t>Future Enhancements</w:t>
      </w:r>
    </w:p>
    <w:p w14:paraId="281049D0">
      <w:r>
        <w:br w:type="page"/>
      </w:r>
    </w:p>
    <w:p w14:paraId="1CAE9ECD">
      <w:pPr>
        <w:pStyle w:val="2"/>
        <w:jc w:val="left"/>
      </w:pPr>
      <w:r>
        <w:rPr>
          <w:color w:val="1F3864"/>
        </w:rPr>
        <w:t>1. Introduction</w:t>
      </w:r>
    </w:p>
    <w:p w14:paraId="108E2137">
      <w:pPr>
        <w:pStyle w:val="3"/>
        <w:jc w:val="left"/>
      </w:pPr>
      <w:r>
        <w:rPr>
          <w:color w:val="1F3864"/>
        </w:rPr>
        <w:t>1.1 Purpose</w:t>
      </w:r>
    </w:p>
    <w:p w14:paraId="1AFC46E1">
      <w:pPr>
        <w:jc w:val="left"/>
      </w:pPr>
      <w:r>
        <w:rPr>
          <w:b w:val="0"/>
          <w:i w:val="0"/>
          <w:sz w:val="22"/>
        </w:rPr>
        <w:t>This Software Requirements Specification (SRS) document formally defines the functional and non-functional requirements, system architecture, and design constraints for the Courier/Parcel Tracking System. It is prepared in accordance with the IEEE 830-1998 standard and serves as the primary reference for all stakeholders involved in the development, evaluation, and use of the system.</w:t>
      </w:r>
    </w:p>
    <w:p w14:paraId="5AB62193">
      <w:pPr>
        <w:pStyle w:val="3"/>
        <w:jc w:val="left"/>
      </w:pPr>
      <w:r>
        <w:rPr>
          <w:color w:val="1F3864"/>
        </w:rPr>
        <w:t>1.2 Scope</w:t>
      </w:r>
    </w:p>
    <w:p w14:paraId="44D9ABA4">
      <w:pPr>
        <w:jc w:val="left"/>
      </w:pPr>
      <w:r>
        <w:rPr>
          <w:b w:val="0"/>
          <w:i w:val="0"/>
          <w:sz w:val="22"/>
        </w:rPr>
        <w:t>The Courier/Parcel Tracking System is a web-based application that enables end-to-end management of courier services. Key capabilities include:</w:t>
      </w:r>
    </w:p>
    <w:p w14:paraId="3F90A3AA">
      <w:pPr>
        <w:pStyle w:val="23"/>
        <w:ind w:left="360"/>
      </w:pPr>
      <w:r>
        <w:rPr>
          <w:sz w:val="22"/>
        </w:rPr>
        <w:t>Customers can register, log in, book parcels with sender/receiver details, and track shipments using a unique tracking ID.</w:t>
      </w:r>
    </w:p>
    <w:p w14:paraId="37218F36">
      <w:pPr>
        <w:pStyle w:val="23"/>
        <w:ind w:left="360"/>
      </w:pPr>
      <w:r>
        <w:rPr>
          <w:sz w:val="22"/>
        </w:rPr>
        <w:t>The system automatically generates a unique tracking ID per booking and calculates delivery charges based on parcel weight and distance.</w:t>
      </w:r>
    </w:p>
    <w:p w14:paraId="10B5BBE6">
      <w:pPr>
        <w:pStyle w:val="23"/>
        <w:ind w:left="360"/>
      </w:pPr>
      <w:r>
        <w:rPr>
          <w:sz w:val="22"/>
        </w:rPr>
        <w:t>Delivery agents can view assigned parcels, scan barcodes at pickup, update real-time status, and confirm delivery using an OTP/confirmation code.</w:t>
      </w:r>
    </w:p>
    <w:p w14:paraId="058285E9">
      <w:pPr>
        <w:pStyle w:val="23"/>
        <w:ind w:left="360"/>
      </w:pPr>
      <w:r>
        <w:rPr>
          <w:sz w:val="22"/>
        </w:rPr>
        <w:t>Admin/courier staff can manage all bookings, assign delivery agents, monitor status, and generate operational reports.</w:t>
      </w:r>
    </w:p>
    <w:p w14:paraId="6983740F">
      <w:pPr>
        <w:pStyle w:val="23"/>
        <w:ind w:left="360"/>
      </w:pPr>
      <w:r>
        <w:rPr>
          <w:sz w:val="22"/>
        </w:rPr>
        <w:t>The system maintains a complete audit trail of parcel status transitions from booking to delivery.</w:t>
      </w:r>
    </w:p>
    <w:p w14:paraId="1BC8B191">
      <w:pPr>
        <w:jc w:val="left"/>
      </w:pPr>
      <w:r>
        <w:rPr>
          <w:b w:val="0"/>
          <w:i w:val="0"/>
          <w:sz w:val="22"/>
        </w:rPr>
        <w:t>The scope is limited to a web-based platform. Native mobile applications and live GPS hardware integration are considered future enhancements.</w:t>
      </w:r>
    </w:p>
    <w:p w14:paraId="22DBA476">
      <w:pPr>
        <w:pStyle w:val="3"/>
        <w:jc w:val="left"/>
      </w:pPr>
      <w:r>
        <w:rPr>
          <w:color w:val="1F3864"/>
        </w:rPr>
        <w:t>1.3 Intended Audience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7925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1F3864"/>
            <w:vAlign w:val="center"/>
          </w:tcPr>
          <w:p w14:paraId="0963D3DF">
            <w:pPr>
              <w:spacing w:after="0" w:line="240" w:lineRule="auto"/>
              <w:jc w:val="center"/>
            </w:pPr>
            <w:r>
              <w:rPr>
                <w:b/>
                <w:color w:val="FFFFFF"/>
                <w:sz w:val="20"/>
              </w:rPr>
              <w:t>Audience</w:t>
            </w:r>
          </w:p>
        </w:tc>
        <w:tc>
          <w:tcPr>
            <w:tcW w:w="4561" w:type="dxa"/>
            <w:shd w:val="clear" w:color="auto" w:fill="1F3864"/>
            <w:vAlign w:val="center"/>
          </w:tcPr>
          <w:p w14:paraId="51CF9A64">
            <w:pPr>
              <w:spacing w:after="0" w:line="240" w:lineRule="auto"/>
              <w:jc w:val="center"/>
            </w:pPr>
            <w:r>
              <w:rPr>
                <w:b/>
                <w:color w:val="FFFFFF"/>
                <w:sz w:val="20"/>
              </w:rPr>
              <w:t>Role / Purpose</w:t>
            </w:r>
          </w:p>
        </w:tc>
      </w:tr>
      <w:tr w14:paraId="24A3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292FB3F2">
            <w:pPr>
              <w:spacing w:after="0" w:line="240" w:lineRule="auto"/>
              <w:jc w:val="left"/>
            </w:pPr>
            <w:r>
              <w:rPr>
                <w:sz w:val="20"/>
              </w:rPr>
              <w:t>Project Guide / Evaluator</w:t>
            </w:r>
          </w:p>
        </w:tc>
        <w:tc>
          <w:tcPr>
            <w:tcW w:w="4561" w:type="dxa"/>
            <w:shd w:val="clear" w:color="auto" w:fill="EBF0F8"/>
            <w:vAlign w:val="center"/>
          </w:tcPr>
          <w:p w14:paraId="1FD5534B">
            <w:pPr>
              <w:spacing w:after="0" w:line="240" w:lineRule="auto"/>
              <w:jc w:val="left"/>
            </w:pPr>
            <w:r>
              <w:rPr>
                <w:sz w:val="20"/>
              </w:rPr>
              <w:t>Assessment of system design and requirements conformance</w:t>
            </w:r>
          </w:p>
        </w:tc>
      </w:tr>
      <w:tr w14:paraId="142D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5BC74A3">
            <w:pPr>
              <w:spacing w:after="0" w:line="240" w:lineRule="auto"/>
              <w:jc w:val="left"/>
            </w:pPr>
            <w:r>
              <w:rPr>
                <w:sz w:val="20"/>
              </w:rPr>
              <w:t>Development Team</w:t>
            </w:r>
          </w:p>
        </w:tc>
        <w:tc>
          <w:tcPr>
            <w:tcW w:w="4561" w:type="dxa"/>
            <w:shd w:val="clear" w:color="auto" w:fill="FFFFFF"/>
            <w:vAlign w:val="center"/>
          </w:tcPr>
          <w:p w14:paraId="1F4852F3">
            <w:pPr>
              <w:spacing w:after="0" w:line="240" w:lineRule="auto"/>
              <w:jc w:val="left"/>
            </w:pPr>
            <w:r>
              <w:rPr>
                <w:sz w:val="20"/>
              </w:rPr>
              <w:t>Primary technical reference for design and implementation</w:t>
            </w:r>
          </w:p>
        </w:tc>
      </w:tr>
      <w:tr w14:paraId="77EA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26D21B0D">
            <w:pPr>
              <w:spacing w:after="0" w:line="240" w:lineRule="auto"/>
              <w:jc w:val="left"/>
            </w:pPr>
            <w:r>
              <w:rPr>
                <w:sz w:val="20"/>
              </w:rPr>
              <w:t>Customers</w:t>
            </w:r>
          </w:p>
        </w:tc>
        <w:tc>
          <w:tcPr>
            <w:tcW w:w="4561" w:type="dxa"/>
            <w:shd w:val="clear" w:color="auto" w:fill="EBF0F8"/>
            <w:vAlign w:val="center"/>
          </w:tcPr>
          <w:p w14:paraId="5A8A4430">
            <w:pPr>
              <w:spacing w:after="0" w:line="240" w:lineRule="auto"/>
              <w:jc w:val="left"/>
            </w:pPr>
            <w:r>
              <w:rPr>
                <w:sz w:val="20"/>
              </w:rPr>
              <w:t>End-users who book and track parcels</w:t>
            </w:r>
          </w:p>
        </w:tc>
      </w:tr>
      <w:tr w14:paraId="1246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AB4B260">
            <w:pPr>
              <w:spacing w:after="0" w:line="240" w:lineRule="auto"/>
              <w:jc w:val="left"/>
            </w:pPr>
            <w:r>
              <w:rPr>
                <w:sz w:val="20"/>
              </w:rPr>
              <w:t>Admin Staff</w:t>
            </w:r>
          </w:p>
        </w:tc>
        <w:tc>
          <w:tcPr>
            <w:tcW w:w="4561" w:type="dxa"/>
            <w:shd w:val="clear" w:color="auto" w:fill="FFFFFF"/>
            <w:vAlign w:val="center"/>
          </w:tcPr>
          <w:p w14:paraId="53C98F82">
            <w:pPr>
              <w:spacing w:after="0" w:line="240" w:lineRule="auto"/>
              <w:jc w:val="left"/>
            </w:pPr>
            <w:r>
              <w:rPr>
                <w:sz w:val="20"/>
              </w:rPr>
              <w:t>Operational management of bookings and deliveries</w:t>
            </w:r>
          </w:p>
        </w:tc>
      </w:tr>
      <w:tr w14:paraId="3438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17F94459">
            <w:pPr>
              <w:spacing w:after="0" w:line="240" w:lineRule="auto"/>
              <w:jc w:val="left"/>
            </w:pPr>
            <w:r>
              <w:rPr>
                <w:sz w:val="20"/>
              </w:rPr>
              <w:t>Delivery Agents</w:t>
            </w:r>
          </w:p>
        </w:tc>
        <w:tc>
          <w:tcPr>
            <w:tcW w:w="4561" w:type="dxa"/>
            <w:shd w:val="clear" w:color="auto" w:fill="EBF0F8"/>
            <w:vAlign w:val="center"/>
          </w:tcPr>
          <w:p w14:paraId="04D69E6D">
            <w:pPr>
              <w:spacing w:after="0" w:line="240" w:lineRule="auto"/>
              <w:jc w:val="left"/>
            </w:pPr>
            <w:r>
              <w:rPr>
                <w:sz w:val="20"/>
              </w:rPr>
              <w:t>Field personnel responsible for pickup and delivery</w:t>
            </w:r>
          </w:p>
        </w:tc>
      </w:tr>
    </w:tbl>
    <w:p w14:paraId="485F6801">
      <w:pPr>
        <w:pStyle w:val="3"/>
        <w:jc w:val="left"/>
      </w:pPr>
      <w:r>
        <w:rPr>
          <w:color w:val="1F3864"/>
        </w:rPr>
        <w:t>1.4 Definitions, Acronyms and Abbreviations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73697294">
        <w:tblPrEx>
          <w:tblCellMar>
            <w:top w:w="0" w:type="dxa"/>
            <w:left w:w="108" w:type="dxa"/>
            <w:bottom w:w="0" w:type="dxa"/>
            <w:right w:w="108" w:type="dxa"/>
          </w:tblCellMar>
        </w:tblPrEx>
        <w:trPr>
          <w:jc w:val="center"/>
        </w:trPr>
        <w:tc>
          <w:tcPr>
            <w:tcW w:w="4561" w:type="dxa"/>
            <w:shd w:val="clear" w:color="auto" w:fill="1F3864"/>
            <w:vAlign w:val="center"/>
          </w:tcPr>
          <w:p w14:paraId="05C9A8B4">
            <w:pPr>
              <w:spacing w:after="0" w:line="240" w:lineRule="auto"/>
              <w:jc w:val="center"/>
            </w:pPr>
            <w:r>
              <w:rPr>
                <w:b/>
                <w:color w:val="FFFFFF"/>
                <w:sz w:val="20"/>
              </w:rPr>
              <w:t>Term / Acronym</w:t>
            </w:r>
          </w:p>
        </w:tc>
        <w:tc>
          <w:tcPr>
            <w:tcW w:w="4561" w:type="dxa"/>
            <w:shd w:val="clear" w:color="auto" w:fill="1F3864"/>
            <w:vAlign w:val="center"/>
          </w:tcPr>
          <w:p w14:paraId="4D061D08">
            <w:pPr>
              <w:spacing w:after="0" w:line="240" w:lineRule="auto"/>
              <w:jc w:val="center"/>
            </w:pPr>
            <w:r>
              <w:rPr>
                <w:b/>
                <w:color w:val="FFFFFF"/>
                <w:sz w:val="20"/>
              </w:rPr>
              <w:t>Description</w:t>
            </w:r>
          </w:p>
        </w:tc>
      </w:tr>
      <w:tr w14:paraId="54B8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54DDF34A">
            <w:pPr>
              <w:spacing w:after="0" w:line="240" w:lineRule="auto"/>
              <w:jc w:val="left"/>
            </w:pPr>
            <w:r>
              <w:rPr>
                <w:sz w:val="20"/>
              </w:rPr>
              <w:t>SRS</w:t>
            </w:r>
          </w:p>
        </w:tc>
        <w:tc>
          <w:tcPr>
            <w:tcW w:w="4561" w:type="dxa"/>
            <w:shd w:val="clear" w:color="auto" w:fill="EBF0F8"/>
            <w:vAlign w:val="center"/>
          </w:tcPr>
          <w:p w14:paraId="795CE71E">
            <w:pPr>
              <w:spacing w:after="0" w:line="240" w:lineRule="auto"/>
              <w:jc w:val="left"/>
            </w:pPr>
            <w:r>
              <w:rPr>
                <w:sz w:val="20"/>
              </w:rPr>
              <w:t>Software Requirements Specification</w:t>
            </w:r>
          </w:p>
        </w:tc>
      </w:tr>
      <w:tr w14:paraId="4BCE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667EAB03">
            <w:pPr>
              <w:spacing w:after="0" w:line="240" w:lineRule="auto"/>
              <w:jc w:val="left"/>
            </w:pPr>
            <w:r>
              <w:rPr>
                <w:sz w:val="20"/>
              </w:rPr>
              <w:t>IEEE</w:t>
            </w:r>
          </w:p>
        </w:tc>
        <w:tc>
          <w:tcPr>
            <w:tcW w:w="4561" w:type="dxa"/>
            <w:shd w:val="clear" w:color="auto" w:fill="FFFFFF"/>
            <w:vAlign w:val="center"/>
          </w:tcPr>
          <w:p w14:paraId="5BFA7A12">
            <w:pPr>
              <w:spacing w:after="0" w:line="240" w:lineRule="auto"/>
              <w:jc w:val="left"/>
            </w:pPr>
            <w:r>
              <w:rPr>
                <w:sz w:val="20"/>
              </w:rPr>
              <w:t>Institute of Electrical and Electronics Engineers</w:t>
            </w:r>
          </w:p>
        </w:tc>
      </w:tr>
      <w:tr w14:paraId="32F4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570EBEF1">
            <w:pPr>
              <w:spacing w:after="0" w:line="240" w:lineRule="auto"/>
              <w:jc w:val="left"/>
            </w:pPr>
            <w:r>
              <w:rPr>
                <w:sz w:val="20"/>
              </w:rPr>
              <w:t>Tracking ID</w:t>
            </w:r>
          </w:p>
        </w:tc>
        <w:tc>
          <w:tcPr>
            <w:tcW w:w="4561" w:type="dxa"/>
            <w:shd w:val="clear" w:color="auto" w:fill="EBF0F8"/>
            <w:vAlign w:val="center"/>
          </w:tcPr>
          <w:p w14:paraId="30DBD8A5">
            <w:pPr>
              <w:spacing w:after="0" w:line="240" w:lineRule="auto"/>
              <w:jc w:val="left"/>
            </w:pPr>
            <w:r>
              <w:rPr>
                <w:sz w:val="20"/>
              </w:rPr>
              <w:t>Unique alphanumeric code generated per parcel booking for status tracking</w:t>
            </w:r>
          </w:p>
        </w:tc>
      </w:tr>
      <w:tr w14:paraId="327E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68A41EA8">
            <w:pPr>
              <w:spacing w:after="0" w:line="240" w:lineRule="auto"/>
              <w:jc w:val="left"/>
            </w:pPr>
            <w:r>
              <w:rPr>
                <w:sz w:val="20"/>
              </w:rPr>
              <w:t>Admin</w:t>
            </w:r>
          </w:p>
        </w:tc>
        <w:tc>
          <w:tcPr>
            <w:tcW w:w="4561" w:type="dxa"/>
            <w:shd w:val="clear" w:color="auto" w:fill="FFFFFF"/>
            <w:vAlign w:val="center"/>
          </w:tcPr>
          <w:p w14:paraId="1AC6E798">
            <w:pPr>
              <w:spacing w:after="0" w:line="240" w:lineRule="auto"/>
              <w:jc w:val="left"/>
            </w:pPr>
            <w:r>
              <w:rPr>
                <w:sz w:val="20"/>
              </w:rPr>
              <w:t>Courier office staff responsible for back-end system management</w:t>
            </w:r>
          </w:p>
        </w:tc>
      </w:tr>
      <w:tr w14:paraId="6AB5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7FCEDE4F">
            <w:pPr>
              <w:spacing w:after="0" w:line="240" w:lineRule="auto"/>
              <w:jc w:val="left"/>
            </w:pPr>
            <w:r>
              <w:rPr>
                <w:sz w:val="20"/>
              </w:rPr>
              <w:t>Delivery Agent / Courier</w:t>
            </w:r>
          </w:p>
        </w:tc>
        <w:tc>
          <w:tcPr>
            <w:tcW w:w="4561" w:type="dxa"/>
            <w:shd w:val="clear" w:color="auto" w:fill="EBF0F8"/>
            <w:vAlign w:val="center"/>
          </w:tcPr>
          <w:p w14:paraId="729DC160">
            <w:pPr>
              <w:spacing w:after="0" w:line="240" w:lineRule="auto"/>
              <w:jc w:val="left"/>
            </w:pPr>
            <w:r>
              <w:rPr>
                <w:sz w:val="20"/>
              </w:rPr>
              <w:t>Field personnel who picks up and delivers parcels</w:t>
            </w:r>
          </w:p>
        </w:tc>
      </w:tr>
      <w:tr w14:paraId="6ED5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1A405090">
            <w:pPr>
              <w:spacing w:after="0" w:line="240" w:lineRule="auto"/>
              <w:jc w:val="left"/>
            </w:pPr>
            <w:r>
              <w:rPr>
                <w:sz w:val="20"/>
              </w:rPr>
              <w:t>OTP</w:t>
            </w:r>
          </w:p>
        </w:tc>
        <w:tc>
          <w:tcPr>
            <w:tcW w:w="4561" w:type="dxa"/>
            <w:shd w:val="clear" w:color="auto" w:fill="FFFFFF"/>
            <w:vAlign w:val="center"/>
          </w:tcPr>
          <w:p w14:paraId="0BE6947B">
            <w:pPr>
              <w:spacing w:after="0" w:line="240" w:lineRule="auto"/>
              <w:jc w:val="left"/>
            </w:pPr>
            <w:r>
              <w:rPr>
                <w:sz w:val="20"/>
              </w:rPr>
              <w:t>One-Time Password used to confirm delivery</w:t>
            </w:r>
          </w:p>
        </w:tc>
      </w:tr>
      <w:tr w14:paraId="45EF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4A927D5B">
            <w:pPr>
              <w:spacing w:after="0" w:line="240" w:lineRule="auto"/>
              <w:jc w:val="left"/>
            </w:pPr>
            <w:r>
              <w:rPr>
                <w:sz w:val="20"/>
              </w:rPr>
              <w:t>KLOC</w:t>
            </w:r>
          </w:p>
        </w:tc>
        <w:tc>
          <w:tcPr>
            <w:tcW w:w="4561" w:type="dxa"/>
            <w:shd w:val="clear" w:color="auto" w:fill="EBF0F8"/>
            <w:vAlign w:val="center"/>
          </w:tcPr>
          <w:p w14:paraId="34529914">
            <w:pPr>
              <w:spacing w:after="0" w:line="240" w:lineRule="auto"/>
              <w:jc w:val="left"/>
            </w:pPr>
            <w:r>
              <w:rPr>
                <w:sz w:val="20"/>
              </w:rPr>
              <w:t>Kilo Lines of Code — unit of software size in COCOMO estimation</w:t>
            </w:r>
          </w:p>
        </w:tc>
      </w:tr>
      <w:tr w14:paraId="21A8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961650C">
            <w:pPr>
              <w:spacing w:after="0" w:line="240" w:lineRule="auto"/>
              <w:jc w:val="left"/>
            </w:pPr>
            <w:r>
              <w:rPr>
                <w:sz w:val="20"/>
              </w:rPr>
              <w:t>COCOMO</w:t>
            </w:r>
          </w:p>
        </w:tc>
        <w:tc>
          <w:tcPr>
            <w:tcW w:w="4561" w:type="dxa"/>
            <w:shd w:val="clear" w:color="auto" w:fill="FFFFFF"/>
            <w:vAlign w:val="center"/>
          </w:tcPr>
          <w:p w14:paraId="19A0C6D8">
            <w:pPr>
              <w:spacing w:after="0" w:line="240" w:lineRule="auto"/>
              <w:jc w:val="left"/>
            </w:pPr>
            <w:r>
              <w:rPr>
                <w:sz w:val="20"/>
              </w:rPr>
              <w:t>Constructive Cost Model — software effort estimation model</w:t>
            </w:r>
          </w:p>
        </w:tc>
      </w:tr>
      <w:tr w14:paraId="25BF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561D9785">
            <w:pPr>
              <w:spacing w:after="0" w:line="240" w:lineRule="auto"/>
              <w:jc w:val="left"/>
            </w:pPr>
            <w:r>
              <w:rPr>
                <w:sz w:val="20"/>
              </w:rPr>
              <w:t>SEPM</w:t>
            </w:r>
          </w:p>
        </w:tc>
        <w:tc>
          <w:tcPr>
            <w:tcW w:w="4561" w:type="dxa"/>
            <w:shd w:val="clear" w:color="auto" w:fill="EBF0F8"/>
            <w:vAlign w:val="center"/>
          </w:tcPr>
          <w:p w14:paraId="471FAED1">
            <w:pPr>
              <w:spacing w:after="0" w:line="240" w:lineRule="auto"/>
              <w:jc w:val="left"/>
            </w:pPr>
            <w:r>
              <w:rPr>
                <w:sz w:val="20"/>
              </w:rPr>
              <w:t>Software Engineering and Project Management</w:t>
            </w:r>
          </w:p>
        </w:tc>
      </w:tr>
      <w:tr w14:paraId="478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02190D7">
            <w:pPr>
              <w:spacing w:after="0" w:line="240" w:lineRule="auto"/>
              <w:jc w:val="left"/>
            </w:pPr>
            <w:r>
              <w:rPr>
                <w:sz w:val="20"/>
              </w:rPr>
              <w:t>IoT</w:t>
            </w:r>
          </w:p>
        </w:tc>
        <w:tc>
          <w:tcPr>
            <w:tcW w:w="4561" w:type="dxa"/>
            <w:shd w:val="clear" w:color="auto" w:fill="FFFFFF"/>
            <w:vAlign w:val="center"/>
          </w:tcPr>
          <w:p w14:paraId="6301CC04">
            <w:pPr>
              <w:spacing w:after="0" w:line="240" w:lineRule="auto"/>
              <w:jc w:val="left"/>
            </w:pPr>
            <w:r>
              <w:rPr>
                <w:sz w:val="20"/>
              </w:rPr>
              <w:t>Internet of Things — hardware devices (e.g., GPS, barcode scanner)</w:t>
            </w:r>
          </w:p>
        </w:tc>
      </w:tr>
      <w:tr w14:paraId="4740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17E5A8A3">
            <w:pPr>
              <w:spacing w:after="0" w:line="240" w:lineRule="auto"/>
              <w:jc w:val="left"/>
            </w:pPr>
            <w:r>
              <w:rPr>
                <w:sz w:val="20"/>
              </w:rPr>
              <w:t>HTTPS</w:t>
            </w:r>
          </w:p>
        </w:tc>
        <w:tc>
          <w:tcPr>
            <w:tcW w:w="4561" w:type="dxa"/>
            <w:shd w:val="clear" w:color="auto" w:fill="EBF0F8"/>
            <w:vAlign w:val="center"/>
          </w:tcPr>
          <w:p w14:paraId="3E928186">
            <w:pPr>
              <w:spacing w:after="0" w:line="240" w:lineRule="auto"/>
              <w:jc w:val="left"/>
            </w:pPr>
            <w:r>
              <w:rPr>
                <w:sz w:val="20"/>
              </w:rPr>
              <w:t>Hypertext Transfer Protocol Secure</w:t>
            </w:r>
          </w:p>
        </w:tc>
      </w:tr>
      <w:tr w14:paraId="07F9B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17058BAC">
            <w:pPr>
              <w:spacing w:after="0" w:line="240" w:lineRule="auto"/>
              <w:jc w:val="left"/>
            </w:pPr>
            <w:r>
              <w:rPr>
                <w:sz w:val="20"/>
              </w:rPr>
              <w:t>MQTT</w:t>
            </w:r>
          </w:p>
        </w:tc>
        <w:tc>
          <w:tcPr>
            <w:tcW w:w="4561" w:type="dxa"/>
            <w:shd w:val="clear" w:color="auto" w:fill="FFFFFF"/>
            <w:vAlign w:val="center"/>
          </w:tcPr>
          <w:p w14:paraId="3520B684">
            <w:pPr>
              <w:spacing w:after="0" w:line="240" w:lineRule="auto"/>
              <w:jc w:val="left"/>
            </w:pPr>
            <w:r>
              <w:rPr>
                <w:sz w:val="20"/>
              </w:rPr>
              <w:t>Message Queuing Telemetry Transport — IoT messaging protocol</w:t>
            </w:r>
          </w:p>
        </w:tc>
      </w:tr>
      <w:tr w14:paraId="20A5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35A3770E">
            <w:pPr>
              <w:spacing w:after="0" w:line="240" w:lineRule="auto"/>
              <w:jc w:val="left"/>
            </w:pPr>
            <w:r>
              <w:rPr>
                <w:sz w:val="20"/>
              </w:rPr>
              <w:t>MySQL</w:t>
            </w:r>
          </w:p>
        </w:tc>
        <w:tc>
          <w:tcPr>
            <w:tcW w:w="4561" w:type="dxa"/>
            <w:shd w:val="clear" w:color="auto" w:fill="EBF0F8"/>
            <w:vAlign w:val="center"/>
          </w:tcPr>
          <w:p w14:paraId="5806D084">
            <w:pPr>
              <w:spacing w:after="0" w:line="240" w:lineRule="auto"/>
              <w:jc w:val="left"/>
            </w:pPr>
            <w:r>
              <w:rPr>
                <w:sz w:val="20"/>
              </w:rPr>
              <w:t>Relational database management system used for data storage</w:t>
            </w:r>
          </w:p>
        </w:tc>
      </w:tr>
      <w:tr w14:paraId="34BC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2B900662">
            <w:pPr>
              <w:spacing w:after="0" w:line="240" w:lineRule="auto"/>
              <w:jc w:val="left"/>
            </w:pPr>
            <w:r>
              <w:rPr>
                <w:sz w:val="20"/>
              </w:rPr>
              <w:t>DFD</w:t>
            </w:r>
          </w:p>
        </w:tc>
        <w:tc>
          <w:tcPr>
            <w:tcW w:w="4561" w:type="dxa"/>
            <w:shd w:val="clear" w:color="auto" w:fill="FFFFFF"/>
            <w:vAlign w:val="center"/>
          </w:tcPr>
          <w:p w14:paraId="457D9C4C">
            <w:pPr>
              <w:spacing w:after="0" w:line="240" w:lineRule="auto"/>
              <w:jc w:val="left"/>
            </w:pPr>
            <w:r>
              <w:rPr>
                <w:sz w:val="20"/>
              </w:rPr>
              <w:t>Data Flow Diagram</w:t>
            </w:r>
          </w:p>
        </w:tc>
      </w:tr>
      <w:tr w14:paraId="7C0A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4FF78C21">
            <w:pPr>
              <w:spacing w:after="0" w:line="240" w:lineRule="auto"/>
              <w:jc w:val="left"/>
            </w:pPr>
            <w:r>
              <w:rPr>
                <w:sz w:val="20"/>
              </w:rPr>
              <w:t>ER</w:t>
            </w:r>
          </w:p>
        </w:tc>
        <w:tc>
          <w:tcPr>
            <w:tcW w:w="4561" w:type="dxa"/>
            <w:shd w:val="clear" w:color="auto" w:fill="EBF0F8"/>
            <w:vAlign w:val="center"/>
          </w:tcPr>
          <w:p w14:paraId="03DA8848">
            <w:pPr>
              <w:spacing w:after="0" w:line="240" w:lineRule="auto"/>
              <w:jc w:val="left"/>
            </w:pPr>
            <w:r>
              <w:rPr>
                <w:sz w:val="20"/>
              </w:rPr>
              <w:t>Entity-Relationship (data modelling notation)</w:t>
            </w:r>
          </w:p>
        </w:tc>
      </w:tr>
    </w:tbl>
    <w:p w14:paraId="5FF05434">
      <w:pPr>
        <w:pStyle w:val="3"/>
        <w:jc w:val="left"/>
      </w:pPr>
      <w:r>
        <w:rPr>
          <w:color w:val="1F3864"/>
        </w:rPr>
        <w:t>1.5 References</w:t>
      </w:r>
    </w:p>
    <w:p w14:paraId="70365517">
      <w:pPr>
        <w:pStyle w:val="23"/>
        <w:ind w:left="360"/>
      </w:pPr>
      <w:r>
        <w:rPr>
          <w:sz w:val="22"/>
        </w:rPr>
        <w:t>IEEE 830-1998 — IEEE Recommended Practice for Software Requirements Specifications</w:t>
      </w:r>
    </w:p>
    <w:p w14:paraId="6FF2E8AD">
      <w:pPr>
        <w:pStyle w:val="23"/>
        <w:ind w:left="360"/>
      </w:pPr>
      <w:r>
        <w:rPr>
          <w:sz w:val="22"/>
        </w:rPr>
        <w:t>Pressman, R.S. — Software Engineering: A Practitioner's Approach (McGraw-Hill)</w:t>
      </w:r>
    </w:p>
    <w:p w14:paraId="5D7A7A76">
      <w:pPr>
        <w:pStyle w:val="23"/>
        <w:ind w:left="360"/>
      </w:pPr>
      <w:r>
        <w:rPr>
          <w:sz w:val="22"/>
        </w:rPr>
        <w:t>Sommerville, I. — Software Engineering, 10th Edition (Pearson)</w:t>
      </w:r>
    </w:p>
    <w:p w14:paraId="74F89578">
      <w:pPr>
        <w:pStyle w:val="23"/>
        <w:ind w:left="360"/>
      </w:pPr>
      <w:r>
        <w:rPr>
          <w:sz w:val="22"/>
        </w:rPr>
        <w:t>COCOMO Basic Model — Boehm (1981), Software Engineering Economics</w:t>
      </w:r>
    </w:p>
    <w:p w14:paraId="5237DA6B">
      <w:pPr>
        <w:pStyle w:val="23"/>
        <w:ind w:left="360"/>
      </w:pPr>
      <w:r>
        <w:rPr>
          <w:sz w:val="22"/>
        </w:rPr>
        <w:t>draw.io / Lucidchart — UML Diagram Tool used for system diagrams</w:t>
      </w:r>
    </w:p>
    <w:p w14:paraId="5E85ADF9">
      <w:pPr>
        <w:pStyle w:val="23"/>
        <w:ind w:left="360"/>
      </w:pPr>
      <w:r>
        <w:rPr>
          <w:sz w:val="22"/>
        </w:rPr>
        <w:t>Class notes on Software Engineering &amp; Project Management (SEPM)</w:t>
      </w:r>
    </w:p>
    <w:p w14:paraId="1CAA4B1D">
      <w:r>
        <w:br w:type="page"/>
      </w:r>
    </w:p>
    <w:p w14:paraId="1ECF270C">
      <w:pPr>
        <w:pStyle w:val="2"/>
        <w:jc w:val="left"/>
      </w:pPr>
      <w:r>
        <w:rPr>
          <w:color w:val="1F3864"/>
        </w:rPr>
        <w:t>2. Overall Description</w:t>
      </w:r>
    </w:p>
    <w:p w14:paraId="1B659648">
      <w:pPr>
        <w:pStyle w:val="3"/>
        <w:jc w:val="left"/>
      </w:pPr>
      <w:r>
        <w:rPr>
          <w:color w:val="1F3864"/>
        </w:rPr>
        <w:t>2.1 Product Perspective</w:t>
      </w:r>
    </w:p>
    <w:p w14:paraId="30127A92">
      <w:pPr>
        <w:jc w:val="left"/>
      </w:pPr>
      <w:r>
        <w:rPr>
          <w:b w:val="0"/>
          <w:i w:val="0"/>
          <w:sz w:val="22"/>
        </w:rPr>
        <w:t>The Courier/Parcel Tracking System is a standalone web application designed to replace the manual and phone-based courier booking and tracking process. It operates as a three-tier architecture:</w:t>
      </w:r>
    </w:p>
    <w:p w14:paraId="788B3DBB">
      <w:pPr>
        <w:pStyle w:val="23"/>
        <w:ind w:left="360"/>
      </w:pPr>
      <w:r>
        <w:rPr>
          <w:sz w:val="22"/>
        </w:rPr>
        <w:t>Presentation Layer — Web/Mobile browser interface (HTML, CSS, JavaScript) accessed by customers, admin staff, and delivery agents.</w:t>
      </w:r>
    </w:p>
    <w:p w14:paraId="13669C2C">
      <w:pPr>
        <w:pStyle w:val="23"/>
        <w:ind w:left="360"/>
      </w:pPr>
      <w:r>
        <w:rPr>
          <w:sz w:val="22"/>
        </w:rPr>
        <w:t>Business Logic Layer — Server-side processing components: Authentication, Parcel Booking, Parcel Tracking, and Notification &amp; Reporting.</w:t>
      </w:r>
    </w:p>
    <w:p w14:paraId="1F507695">
      <w:pPr>
        <w:pStyle w:val="23"/>
        <w:ind w:left="360"/>
      </w:pPr>
      <w:r>
        <w:rPr>
          <w:sz w:val="22"/>
        </w:rPr>
        <w:t>Data Layer — Relational MySQL database accessed through a Data Access Component.</w:t>
      </w:r>
    </w:p>
    <w:p w14:paraId="3A529621">
      <w:pPr>
        <w:jc w:val="left"/>
      </w:pPr>
      <w:r>
        <w:rPr>
          <w:b w:val="0"/>
          <w:i w:val="0"/>
          <w:sz w:val="22"/>
        </w:rPr>
        <w:t>The system communicates with IoT devices (barcode scanners, GPS modules) on the tracking hardware side via HTTPS/MQTT over the Internet, and dispatches notifications via SMS/Email notification services.</w:t>
      </w:r>
    </w:p>
    <w:p w14:paraId="11BCA120">
      <w:pPr>
        <w:pStyle w:val="3"/>
        <w:jc w:val="left"/>
      </w:pPr>
      <w:r>
        <w:rPr>
          <w:color w:val="1F3864"/>
        </w:rPr>
        <w:t>2.2 Product Features</w:t>
      </w:r>
    </w:p>
    <w:p w14:paraId="49D0C2C3">
      <w:pPr>
        <w:pStyle w:val="23"/>
        <w:ind w:left="360"/>
      </w:pPr>
      <w:r>
        <w:rPr>
          <w:sz w:val="22"/>
        </w:rPr>
        <w:t>Online parcel booking with complete sender and receiver details</w:t>
      </w:r>
    </w:p>
    <w:p w14:paraId="14F09637">
      <w:pPr>
        <w:pStyle w:val="23"/>
        <w:ind w:left="360"/>
      </w:pPr>
      <w:r>
        <w:rPr>
          <w:sz w:val="22"/>
        </w:rPr>
        <w:t>Automatic generation of a unique Tracking ID per booking</w:t>
      </w:r>
    </w:p>
    <w:p w14:paraId="4DC9583D">
      <w:pPr>
        <w:pStyle w:val="23"/>
        <w:ind w:left="360"/>
      </w:pPr>
      <w:r>
        <w:rPr>
          <w:sz w:val="22"/>
        </w:rPr>
        <w:t>Real-time parcel status tracking through defined states: OrderPlaced → PickupScheduled → PickedUp → InTransit → AtSortingHub → OutForDelivery → Delivered (or DeliveryFailed / ReturnedToSender / Cancelled)</w:t>
      </w:r>
    </w:p>
    <w:p w14:paraId="32F527B5">
      <w:pPr>
        <w:pStyle w:val="23"/>
        <w:ind w:left="360"/>
      </w:pPr>
      <w:r>
        <w:rPr>
          <w:sz w:val="22"/>
        </w:rPr>
        <w:t>Barcode scanning at parcel pickup by delivery agent</w:t>
      </w:r>
    </w:p>
    <w:p w14:paraId="247DDB41">
      <w:pPr>
        <w:pStyle w:val="23"/>
        <w:ind w:left="360"/>
      </w:pPr>
      <w:r>
        <w:rPr>
          <w:sz w:val="22"/>
        </w:rPr>
        <w:t>OTP-based delivery confirmation by the delivery agent at the customer's door</w:t>
      </w:r>
    </w:p>
    <w:p w14:paraId="4978EE8D">
      <w:pPr>
        <w:pStyle w:val="23"/>
        <w:ind w:left="360"/>
      </w:pPr>
      <w:r>
        <w:rPr>
          <w:sz w:val="22"/>
        </w:rPr>
        <w:t>Automatic delivery charge calculation based on parcel weight and distance</w:t>
      </w:r>
    </w:p>
    <w:p w14:paraId="47993092">
      <w:pPr>
        <w:pStyle w:val="23"/>
        <w:ind w:left="360"/>
      </w:pPr>
      <w:r>
        <w:rPr>
          <w:sz w:val="22"/>
        </w:rPr>
        <w:t>Invoice generation for each booking</w:t>
      </w:r>
    </w:p>
    <w:p w14:paraId="717EB181">
      <w:pPr>
        <w:pStyle w:val="23"/>
        <w:ind w:left="360"/>
      </w:pPr>
      <w:r>
        <w:rPr>
          <w:sz w:val="22"/>
        </w:rPr>
        <w:t>Admin dashboard for booking management and agent assignment</w:t>
      </w:r>
    </w:p>
    <w:p w14:paraId="244F05E1">
      <w:pPr>
        <w:pStyle w:val="23"/>
        <w:ind w:left="360"/>
      </w:pPr>
      <w:r>
        <w:rPr>
          <w:sz w:val="22"/>
        </w:rPr>
        <w:t>SMS/Email notification service for shipment and delivery updates</w:t>
      </w:r>
    </w:p>
    <w:p w14:paraId="541286DC">
      <w:pPr>
        <w:pStyle w:val="23"/>
        <w:ind w:left="360"/>
      </w:pPr>
      <w:r>
        <w:rPr>
          <w:sz w:val="22"/>
        </w:rPr>
        <w:t>Operational reports: delivery history, pending parcels, and revenue</w:t>
      </w:r>
    </w:p>
    <w:p w14:paraId="28FDE70A">
      <w:pPr>
        <w:pStyle w:val="23"/>
        <w:ind w:left="360"/>
      </w:pPr>
      <w:r>
        <w:rPr>
          <w:sz w:val="22"/>
        </w:rPr>
        <w:t>Web dashboard and admin portal with parcel tracking, management, and analytics</w:t>
      </w:r>
    </w:p>
    <w:p w14:paraId="7B33EA2A">
      <w:pPr>
        <w:pStyle w:val="3"/>
        <w:jc w:val="left"/>
      </w:pPr>
      <w:r>
        <w:rPr>
          <w:color w:val="1F3864"/>
        </w:rPr>
        <w:t>2.3 User Classes and Characteristics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913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3864"/>
            <w:vAlign w:val="center"/>
          </w:tcPr>
          <w:p w14:paraId="4356AF46">
            <w:pPr>
              <w:spacing w:after="0" w:line="240" w:lineRule="auto"/>
              <w:jc w:val="center"/>
            </w:pPr>
            <w:r>
              <w:rPr>
                <w:b/>
                <w:color w:val="FFFFFF"/>
                <w:sz w:val="20"/>
              </w:rPr>
              <w:t>User Class</w:t>
            </w:r>
          </w:p>
        </w:tc>
        <w:tc>
          <w:tcPr>
            <w:tcW w:w="3041" w:type="dxa"/>
            <w:shd w:val="clear" w:color="auto" w:fill="1F3864"/>
            <w:vAlign w:val="center"/>
          </w:tcPr>
          <w:p w14:paraId="4D401CE8">
            <w:pPr>
              <w:spacing w:after="0" w:line="240" w:lineRule="auto"/>
              <w:jc w:val="center"/>
            </w:pPr>
            <w:r>
              <w:rPr>
                <w:b/>
                <w:color w:val="FFFFFF"/>
                <w:sz w:val="20"/>
              </w:rPr>
              <w:t>Description</w:t>
            </w:r>
          </w:p>
        </w:tc>
        <w:tc>
          <w:tcPr>
            <w:tcW w:w="3041" w:type="dxa"/>
            <w:shd w:val="clear" w:color="auto" w:fill="1F3864"/>
            <w:vAlign w:val="center"/>
          </w:tcPr>
          <w:p w14:paraId="3A4D2AA6">
            <w:pPr>
              <w:spacing w:after="0" w:line="240" w:lineRule="auto"/>
              <w:jc w:val="center"/>
            </w:pPr>
            <w:r>
              <w:rPr>
                <w:b/>
                <w:color w:val="FFFFFF"/>
                <w:sz w:val="20"/>
              </w:rPr>
              <w:t>Technical Proficiency</w:t>
            </w:r>
          </w:p>
        </w:tc>
      </w:tr>
      <w:tr w14:paraId="221E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6C921FCC">
            <w:pPr>
              <w:spacing w:after="0" w:line="240" w:lineRule="auto"/>
              <w:jc w:val="left"/>
            </w:pPr>
            <w:r>
              <w:rPr>
                <w:sz w:val="20"/>
              </w:rPr>
              <w:t>Customer</w:t>
            </w:r>
          </w:p>
        </w:tc>
        <w:tc>
          <w:tcPr>
            <w:tcW w:w="3041" w:type="dxa"/>
            <w:shd w:val="clear" w:color="auto" w:fill="EBF0F8"/>
            <w:vAlign w:val="center"/>
          </w:tcPr>
          <w:p w14:paraId="7BFB8728">
            <w:pPr>
              <w:spacing w:after="0" w:line="240" w:lineRule="auto"/>
              <w:jc w:val="left"/>
            </w:pPr>
            <w:r>
              <w:rPr>
                <w:sz w:val="20"/>
              </w:rPr>
              <w:t>Registers, books parcels, tracks shipment status, makes payment</w:t>
            </w:r>
          </w:p>
        </w:tc>
        <w:tc>
          <w:tcPr>
            <w:tcW w:w="3041" w:type="dxa"/>
            <w:shd w:val="clear" w:color="auto" w:fill="EBF0F8"/>
            <w:vAlign w:val="center"/>
          </w:tcPr>
          <w:p w14:paraId="200FA38F">
            <w:pPr>
              <w:spacing w:after="0" w:line="240" w:lineRule="auto"/>
              <w:jc w:val="left"/>
            </w:pPr>
            <w:r>
              <w:rPr>
                <w:sz w:val="20"/>
              </w:rPr>
              <w:t>Basic — requires only internet and browser access</w:t>
            </w:r>
          </w:p>
        </w:tc>
      </w:tr>
      <w:tr w14:paraId="7416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29BBE7B3">
            <w:pPr>
              <w:spacing w:after="0" w:line="240" w:lineRule="auto"/>
              <w:jc w:val="left"/>
            </w:pPr>
            <w:r>
              <w:rPr>
                <w:sz w:val="20"/>
              </w:rPr>
              <w:t>Admin / Courier Staff</w:t>
            </w:r>
          </w:p>
        </w:tc>
        <w:tc>
          <w:tcPr>
            <w:tcW w:w="3041" w:type="dxa"/>
            <w:shd w:val="clear" w:color="auto" w:fill="FFFFFF"/>
            <w:vAlign w:val="center"/>
          </w:tcPr>
          <w:p w14:paraId="3AA03CC3">
            <w:pPr>
              <w:spacing w:after="0" w:line="240" w:lineRule="auto"/>
              <w:jc w:val="left"/>
            </w:pPr>
            <w:r>
              <w:rPr>
                <w:sz w:val="20"/>
              </w:rPr>
              <w:t>Manages all bookings, assigns agents, views system-wide reports and parcel statuses</w:t>
            </w:r>
          </w:p>
        </w:tc>
        <w:tc>
          <w:tcPr>
            <w:tcW w:w="3041" w:type="dxa"/>
            <w:shd w:val="clear" w:color="auto" w:fill="FFFFFF"/>
            <w:vAlign w:val="center"/>
          </w:tcPr>
          <w:p w14:paraId="1342C52C">
            <w:pPr>
              <w:spacing w:after="0" w:line="240" w:lineRule="auto"/>
              <w:jc w:val="left"/>
            </w:pPr>
            <w:r>
              <w:rPr>
                <w:sz w:val="20"/>
              </w:rPr>
              <w:t>Intermediate — familiarity with web dashboards required</w:t>
            </w:r>
          </w:p>
        </w:tc>
      </w:tr>
      <w:tr w14:paraId="20AA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33663E86">
            <w:pPr>
              <w:spacing w:after="0" w:line="240" w:lineRule="auto"/>
              <w:jc w:val="left"/>
            </w:pPr>
            <w:r>
              <w:rPr>
                <w:sz w:val="20"/>
              </w:rPr>
              <w:t>Delivery Agent</w:t>
            </w:r>
          </w:p>
        </w:tc>
        <w:tc>
          <w:tcPr>
            <w:tcW w:w="3041" w:type="dxa"/>
            <w:shd w:val="clear" w:color="auto" w:fill="EBF0F8"/>
            <w:vAlign w:val="center"/>
          </w:tcPr>
          <w:p w14:paraId="4D078E50">
            <w:pPr>
              <w:spacing w:after="0" w:line="240" w:lineRule="auto"/>
              <w:jc w:val="left"/>
            </w:pPr>
            <w:r>
              <w:rPr>
                <w:sz w:val="20"/>
              </w:rPr>
              <w:t>Views assigned parcels, scans barcodes, updates delivery status, collects OTP confirmation</w:t>
            </w:r>
          </w:p>
        </w:tc>
        <w:tc>
          <w:tcPr>
            <w:tcW w:w="3041" w:type="dxa"/>
            <w:shd w:val="clear" w:color="auto" w:fill="EBF0F8"/>
            <w:vAlign w:val="center"/>
          </w:tcPr>
          <w:p w14:paraId="7B8B0E19">
            <w:pPr>
              <w:spacing w:after="0" w:line="240" w:lineRule="auto"/>
              <w:jc w:val="left"/>
            </w:pPr>
            <w:r>
              <w:rPr>
                <w:sz w:val="20"/>
              </w:rPr>
              <w:t>Basic — minimal app interaction required</w:t>
            </w:r>
          </w:p>
        </w:tc>
      </w:tr>
      <w:tr w14:paraId="72C0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3D499851">
            <w:pPr>
              <w:spacing w:after="0" w:line="240" w:lineRule="auto"/>
              <w:jc w:val="left"/>
              <w:rPr>
                <w:sz w:val="20"/>
              </w:rPr>
            </w:pPr>
          </w:p>
        </w:tc>
        <w:tc>
          <w:tcPr>
            <w:tcW w:w="3041" w:type="dxa"/>
            <w:shd w:val="clear" w:color="auto" w:fill="EBF0F8"/>
            <w:vAlign w:val="center"/>
          </w:tcPr>
          <w:p w14:paraId="48E605A0">
            <w:pPr>
              <w:spacing w:after="0" w:line="240" w:lineRule="auto"/>
              <w:jc w:val="left"/>
              <w:rPr>
                <w:sz w:val="20"/>
              </w:rPr>
            </w:pPr>
          </w:p>
        </w:tc>
        <w:tc>
          <w:tcPr>
            <w:tcW w:w="3041" w:type="dxa"/>
            <w:shd w:val="clear" w:color="auto" w:fill="EBF0F8"/>
            <w:vAlign w:val="center"/>
          </w:tcPr>
          <w:p w14:paraId="5C077B4E">
            <w:pPr>
              <w:spacing w:after="0" w:line="240" w:lineRule="auto"/>
              <w:jc w:val="left"/>
              <w:rPr>
                <w:sz w:val="20"/>
              </w:rPr>
            </w:pPr>
          </w:p>
        </w:tc>
      </w:tr>
    </w:tbl>
    <w:p w14:paraId="101F54A0">
      <w:pPr>
        <w:pStyle w:val="3"/>
        <w:jc w:val="left"/>
      </w:pPr>
      <w:r>
        <w:rPr>
          <w:color w:val="1F3864"/>
        </w:rPr>
        <w:t>2.4 Operating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6265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1F3864"/>
            <w:vAlign w:val="center"/>
          </w:tcPr>
          <w:p w14:paraId="763C5A50">
            <w:pPr>
              <w:spacing w:after="0" w:line="240" w:lineRule="auto"/>
              <w:jc w:val="center"/>
            </w:pPr>
            <w:r>
              <w:rPr>
                <w:b/>
                <w:color w:val="FFFFFF"/>
                <w:sz w:val="20"/>
              </w:rPr>
              <w:t>Component</w:t>
            </w:r>
          </w:p>
        </w:tc>
        <w:tc>
          <w:tcPr>
            <w:tcW w:w="4561" w:type="dxa"/>
            <w:shd w:val="clear" w:color="auto" w:fill="1F3864"/>
            <w:vAlign w:val="center"/>
          </w:tcPr>
          <w:p w14:paraId="3C46899F">
            <w:pPr>
              <w:spacing w:after="0" w:line="240" w:lineRule="auto"/>
              <w:jc w:val="center"/>
            </w:pPr>
            <w:r>
              <w:rPr>
                <w:b/>
                <w:color w:val="FFFFFF"/>
                <w:sz w:val="20"/>
              </w:rPr>
              <w:t>Specification</w:t>
            </w:r>
          </w:p>
        </w:tc>
      </w:tr>
      <w:tr w14:paraId="7B94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6E3750CF">
            <w:pPr>
              <w:spacing w:after="0" w:line="240" w:lineRule="auto"/>
              <w:jc w:val="left"/>
            </w:pPr>
            <w:r>
              <w:rPr>
                <w:sz w:val="20"/>
              </w:rPr>
              <w:t>Frontend</w:t>
            </w:r>
          </w:p>
        </w:tc>
        <w:tc>
          <w:tcPr>
            <w:tcW w:w="4561" w:type="dxa"/>
            <w:shd w:val="clear" w:color="auto" w:fill="EBF0F8"/>
            <w:vAlign w:val="center"/>
          </w:tcPr>
          <w:p w14:paraId="124F149C">
            <w:pPr>
              <w:spacing w:after="0" w:line="240" w:lineRule="auto"/>
              <w:jc w:val="left"/>
            </w:pPr>
            <w:r>
              <w:rPr>
                <w:sz w:val="20"/>
              </w:rPr>
              <w:t>HTML5, CSS3, JavaScript — compatible with any modern browser (Chrome, Firefox, Edge, Safari)</w:t>
            </w:r>
          </w:p>
        </w:tc>
      </w:tr>
      <w:tr w14:paraId="307A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641F3F87">
            <w:pPr>
              <w:spacing w:after="0" w:line="240" w:lineRule="auto"/>
              <w:jc w:val="left"/>
            </w:pPr>
            <w:r>
              <w:rPr>
                <w:sz w:val="20"/>
              </w:rPr>
              <w:t>Backend</w:t>
            </w:r>
          </w:p>
        </w:tc>
        <w:tc>
          <w:tcPr>
            <w:tcW w:w="4561" w:type="dxa"/>
            <w:shd w:val="clear" w:color="auto" w:fill="FFFFFF"/>
            <w:vAlign w:val="center"/>
          </w:tcPr>
          <w:p w14:paraId="141B8227">
            <w:pPr>
              <w:spacing w:after="0" w:line="240" w:lineRule="auto"/>
              <w:jc w:val="left"/>
            </w:pPr>
            <w:r>
              <w:rPr>
                <w:sz w:val="20"/>
              </w:rPr>
              <w:t>PHP / Python (Django or Flask) / Java — server-side processing</w:t>
            </w:r>
          </w:p>
        </w:tc>
      </w:tr>
      <w:tr w14:paraId="4E58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6DE785EB">
            <w:pPr>
              <w:spacing w:after="0" w:line="240" w:lineRule="auto"/>
              <w:jc w:val="left"/>
            </w:pPr>
            <w:r>
              <w:rPr>
                <w:sz w:val="20"/>
              </w:rPr>
              <w:t>Database</w:t>
            </w:r>
          </w:p>
        </w:tc>
        <w:tc>
          <w:tcPr>
            <w:tcW w:w="4561" w:type="dxa"/>
            <w:shd w:val="clear" w:color="auto" w:fill="EBF0F8"/>
            <w:vAlign w:val="center"/>
          </w:tcPr>
          <w:p w14:paraId="37B98920">
            <w:pPr>
              <w:spacing w:after="0" w:line="240" w:lineRule="auto"/>
              <w:jc w:val="left"/>
            </w:pPr>
            <w:r>
              <w:rPr>
                <w:sz w:val="20"/>
              </w:rPr>
              <w:t>MySQL — relational database for all persistent data storage</w:t>
            </w:r>
          </w:p>
        </w:tc>
      </w:tr>
      <w:tr w14:paraId="3B76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48215155">
            <w:pPr>
              <w:spacing w:after="0" w:line="240" w:lineRule="auto"/>
              <w:jc w:val="left"/>
            </w:pPr>
            <w:r>
              <w:rPr>
                <w:sz w:val="20"/>
              </w:rPr>
              <w:t>Tracking Hardware</w:t>
            </w:r>
          </w:p>
        </w:tc>
        <w:tc>
          <w:tcPr>
            <w:tcW w:w="4561" w:type="dxa"/>
            <w:shd w:val="clear" w:color="auto" w:fill="FFFFFF"/>
            <w:vAlign w:val="center"/>
          </w:tcPr>
          <w:p w14:paraId="52298FA7">
            <w:pPr>
              <w:spacing w:after="0" w:line="240" w:lineRule="auto"/>
              <w:jc w:val="left"/>
            </w:pPr>
            <w:r>
              <w:rPr>
                <w:sz w:val="20"/>
              </w:rPr>
              <w:t>Barcode Scanner, GPS Module, IoT device (communicates via Internet/WiFi using HTTPS/MQTT)</w:t>
            </w:r>
          </w:p>
        </w:tc>
      </w:tr>
      <w:tr w14:paraId="6BC1E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4E8F3C1E">
            <w:pPr>
              <w:spacing w:after="0" w:line="240" w:lineRule="auto"/>
              <w:jc w:val="left"/>
            </w:pPr>
            <w:r>
              <w:rPr>
                <w:sz w:val="20"/>
              </w:rPr>
              <w:t>Cloud Server</w:t>
            </w:r>
          </w:p>
        </w:tc>
        <w:tc>
          <w:tcPr>
            <w:tcW w:w="4561" w:type="dxa"/>
            <w:shd w:val="clear" w:color="auto" w:fill="EBF0F8"/>
            <w:vAlign w:val="center"/>
          </w:tcPr>
          <w:p w14:paraId="43EA4361">
            <w:pPr>
              <w:spacing w:after="0" w:line="240" w:lineRule="auto"/>
              <w:jc w:val="left"/>
            </w:pPr>
            <w:r>
              <w:rPr>
                <w:sz w:val="20"/>
              </w:rPr>
              <w:t>Hosts data processing, alert management, and monitoring services</w:t>
            </w:r>
          </w:p>
        </w:tc>
      </w:tr>
      <w:tr w14:paraId="7517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4D75FAB8">
            <w:pPr>
              <w:spacing w:after="0" w:line="240" w:lineRule="auto"/>
              <w:jc w:val="left"/>
            </w:pPr>
            <w:r>
              <w:rPr>
                <w:sz w:val="20"/>
              </w:rPr>
              <w:t>Notification Service</w:t>
            </w:r>
          </w:p>
        </w:tc>
        <w:tc>
          <w:tcPr>
            <w:tcW w:w="4561" w:type="dxa"/>
            <w:shd w:val="clear" w:color="auto" w:fill="FFFFFF"/>
            <w:vAlign w:val="center"/>
          </w:tcPr>
          <w:p w14:paraId="7292D566">
            <w:pPr>
              <w:spacing w:after="0" w:line="240" w:lineRule="auto"/>
              <w:jc w:val="left"/>
            </w:pPr>
            <w:r>
              <w:rPr>
                <w:sz w:val="20"/>
              </w:rPr>
              <w:t>SMS/Email service for shipment updates, delivery updates, and OTP/status alerts</w:t>
            </w:r>
          </w:p>
        </w:tc>
      </w:tr>
      <w:tr w14:paraId="6965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528B3CE3">
            <w:pPr>
              <w:spacing w:after="0" w:line="240" w:lineRule="auto"/>
              <w:jc w:val="left"/>
            </w:pPr>
            <w:r>
              <w:rPr>
                <w:sz w:val="20"/>
              </w:rPr>
              <w:t>Mobile App (optional)</w:t>
            </w:r>
          </w:p>
        </w:tc>
        <w:tc>
          <w:tcPr>
            <w:tcW w:w="4561" w:type="dxa"/>
            <w:shd w:val="clear" w:color="auto" w:fill="EBF0F8"/>
            <w:vAlign w:val="center"/>
          </w:tcPr>
          <w:p w14:paraId="6A916BAE">
            <w:pPr>
              <w:spacing w:after="0" w:line="240" w:lineRule="auto"/>
              <w:jc w:val="left"/>
            </w:pPr>
            <w:r>
              <w:rPr>
                <w:sz w:val="20"/>
              </w:rPr>
              <w:t>Mobile app for customers and staff — live parcel location, tracking status, delivery updates, notifications</w:t>
            </w:r>
          </w:p>
        </w:tc>
      </w:tr>
      <w:tr w14:paraId="48EF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6F48E5C1">
            <w:pPr>
              <w:spacing w:after="0" w:line="240" w:lineRule="auto"/>
              <w:jc w:val="left"/>
            </w:pPr>
            <w:r>
              <w:rPr>
                <w:sz w:val="20"/>
              </w:rPr>
              <w:t>Database (cloud)</w:t>
            </w:r>
          </w:p>
        </w:tc>
        <w:tc>
          <w:tcPr>
            <w:tcW w:w="4561" w:type="dxa"/>
            <w:shd w:val="clear" w:color="auto" w:fill="FFFFFF"/>
            <w:vAlign w:val="center"/>
          </w:tcPr>
          <w:p w14:paraId="1A446DD4">
            <w:pPr>
              <w:spacing w:after="0" w:line="240" w:lineRule="auto"/>
              <w:jc w:val="left"/>
            </w:pPr>
            <w:r>
              <w:rPr>
                <w:sz w:val="20"/>
              </w:rPr>
              <w:t>Parcel Tracking MySQL Database — cloud-hosted, stores and retrieves parcel data</w:t>
            </w:r>
          </w:p>
        </w:tc>
      </w:tr>
    </w:tbl>
    <w:p w14:paraId="14604850">
      <w:pPr>
        <w:pStyle w:val="3"/>
        <w:jc w:val="left"/>
      </w:pPr>
      <w:r>
        <w:rPr>
          <w:color w:val="1F3864"/>
        </w:rPr>
        <w:t>2.5 Design and Implementation Constraints</w:t>
      </w:r>
    </w:p>
    <w:p w14:paraId="73EF3305">
      <w:pPr>
        <w:pStyle w:val="23"/>
        <w:ind w:left="360"/>
      </w:pPr>
      <w:r>
        <w:rPr>
          <w:sz w:val="22"/>
        </w:rPr>
        <w:t>The system is limited to a web-based platform; native mobile applications are out of current scope.</w:t>
      </w:r>
    </w:p>
    <w:p w14:paraId="43131C6B">
      <w:pPr>
        <w:pStyle w:val="23"/>
        <w:ind w:left="360"/>
      </w:pPr>
      <w:r>
        <w:rPr>
          <w:sz w:val="22"/>
        </w:rPr>
        <w:t>The project must be completed within the academic semester timeline as reflected in the Gantt chart schedule.</w:t>
      </w:r>
    </w:p>
    <w:p w14:paraId="213F4255">
      <w:pPr>
        <w:pStyle w:val="23"/>
        <w:ind w:left="360"/>
      </w:pPr>
      <w:r>
        <w:rPr>
          <w:sz w:val="22"/>
        </w:rPr>
        <w:t>Payment gateway integration is limited to test/dummy mode for academic demonstration purposes.</w:t>
      </w:r>
    </w:p>
    <w:p w14:paraId="4841E52D">
      <w:pPr>
        <w:pStyle w:val="23"/>
        <w:ind w:left="360"/>
      </w:pPr>
      <w:r>
        <w:rPr>
          <w:sz w:val="22"/>
        </w:rPr>
        <w:t>Delivery charge calculation uses fixed rate slabs by weight and distance for simplicity.</w:t>
      </w:r>
    </w:p>
    <w:p w14:paraId="57D53E23">
      <w:pPr>
        <w:pStyle w:val="23"/>
        <w:ind w:left="360"/>
      </w:pPr>
      <w:r>
        <w:rPr>
          <w:sz w:val="22"/>
        </w:rPr>
        <w:t>The system uses only open-source and freely available tools and frameworks.</w:t>
      </w:r>
    </w:p>
    <w:p w14:paraId="5A0D31CE">
      <w:pPr>
        <w:pStyle w:val="23"/>
        <w:ind w:left="360"/>
      </w:pPr>
      <w:r>
        <w:rPr>
          <w:sz w:val="22"/>
        </w:rPr>
        <w:t>The estimated project size is 15 KLOC (Kilo Lines of Code) as derived from the COCOMO model.</w:t>
      </w:r>
    </w:p>
    <w:p w14:paraId="3612E783">
      <w:pPr>
        <w:pStyle w:val="3"/>
        <w:jc w:val="left"/>
      </w:pPr>
      <w:r>
        <w:rPr>
          <w:color w:val="1F3864"/>
        </w:rPr>
        <w:t>2.6 Assumptions and Dependencies</w:t>
      </w:r>
    </w:p>
    <w:p w14:paraId="2375E41B">
      <w:pPr>
        <w:pStyle w:val="23"/>
        <w:ind w:left="360"/>
      </w:pPr>
      <w:r>
        <w:rPr>
          <w:sz w:val="22"/>
        </w:rPr>
        <w:t>Users have basic internet connectivity and access to a modern web browser.</w:t>
      </w:r>
    </w:p>
    <w:p w14:paraId="46BE2957">
      <w:pPr>
        <w:pStyle w:val="23"/>
        <w:ind w:left="360"/>
      </w:pPr>
      <w:r>
        <w:rPr>
          <w:sz w:val="22"/>
        </w:rPr>
        <w:t>All users (customers, admin, delivery agents) possess valid email addresses and phone numbers for registration and notifications.</w:t>
      </w:r>
    </w:p>
    <w:p w14:paraId="7B5FE586">
      <w:pPr>
        <w:pStyle w:val="23"/>
        <w:ind w:left="360"/>
      </w:pPr>
      <w:r>
        <w:rPr>
          <w:sz w:val="22"/>
        </w:rPr>
        <w:t>Delivery charge calculation assumes fixed rate slabs by weight/distance; actual dynamic rate integration is a future enhancement.</w:t>
      </w:r>
    </w:p>
    <w:p w14:paraId="2D93AB24">
      <w:pPr>
        <w:pStyle w:val="23"/>
        <w:ind w:left="360"/>
      </w:pPr>
      <w:r>
        <w:rPr>
          <w:sz w:val="22"/>
        </w:rPr>
        <w:t>Delivery agents carry IoT-enabled devices (with barcode scanner and GPS module) for real-time status updates.</w:t>
      </w:r>
    </w:p>
    <w:p w14:paraId="1240942C">
      <w:pPr>
        <w:pStyle w:val="23"/>
        <w:ind w:left="360"/>
      </w:pPr>
      <w:r>
        <w:rPr>
          <w:sz w:val="22"/>
        </w:rPr>
        <w:t>Third-party SMS/Email notification service is available and integrated.</w:t>
      </w:r>
    </w:p>
    <w:p w14:paraId="141013B9">
      <w:pPr>
        <w:pStyle w:val="23"/>
        <w:ind w:left="360"/>
      </w:pPr>
      <w:r>
        <w:rPr>
          <w:sz w:val="22"/>
        </w:rPr>
        <w:t>The underlying cloud server infrastructure is provisioned and maintained by the deploying organisation.</w:t>
      </w:r>
    </w:p>
    <w:p w14:paraId="312E6E2E">
      <w:r>
        <w:br w:type="page"/>
      </w:r>
    </w:p>
    <w:p w14:paraId="603343E6">
      <w:pPr>
        <w:pStyle w:val="2"/>
        <w:jc w:val="left"/>
      </w:pPr>
      <w:r>
        <w:rPr>
          <w:color w:val="1F3864"/>
        </w:rPr>
        <w:t>3. Functional Requirements</w:t>
      </w:r>
    </w:p>
    <w:p w14:paraId="0D1EE382">
      <w:pPr>
        <w:jc w:val="left"/>
      </w:pPr>
      <w:r>
        <w:rPr>
          <w:b w:val="0"/>
          <w:i w:val="0"/>
          <w:sz w:val="22"/>
        </w:rPr>
        <w:t>The table below lists all functional requirements derived from the system use cases, activity diagrams, and class model, prioritised as High, Medium, or 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39D7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1F3864"/>
            <w:vAlign w:val="center"/>
          </w:tcPr>
          <w:p w14:paraId="4E040B2E">
            <w:pPr>
              <w:spacing w:after="0" w:line="240" w:lineRule="auto"/>
              <w:jc w:val="center"/>
            </w:pPr>
            <w:r>
              <w:rPr>
                <w:b/>
                <w:color w:val="FFFFFF"/>
                <w:sz w:val="20"/>
              </w:rPr>
              <w:t>Req ID</w:t>
            </w:r>
          </w:p>
        </w:tc>
        <w:tc>
          <w:tcPr>
            <w:tcW w:w="2280" w:type="dxa"/>
            <w:shd w:val="clear" w:color="auto" w:fill="1F3864"/>
            <w:vAlign w:val="center"/>
          </w:tcPr>
          <w:p w14:paraId="3E9CEEA3">
            <w:pPr>
              <w:spacing w:after="0" w:line="240" w:lineRule="auto"/>
              <w:jc w:val="center"/>
            </w:pPr>
            <w:r>
              <w:rPr>
                <w:b/>
                <w:color w:val="FFFFFF"/>
                <w:sz w:val="20"/>
              </w:rPr>
              <w:t>Feature / Requirement</w:t>
            </w:r>
          </w:p>
        </w:tc>
        <w:tc>
          <w:tcPr>
            <w:tcW w:w="2280" w:type="dxa"/>
            <w:shd w:val="clear" w:color="auto" w:fill="1F3864"/>
            <w:vAlign w:val="center"/>
          </w:tcPr>
          <w:p w14:paraId="60B55D6E">
            <w:pPr>
              <w:spacing w:after="0" w:line="240" w:lineRule="auto"/>
              <w:jc w:val="center"/>
            </w:pPr>
            <w:r>
              <w:rPr>
                <w:b/>
                <w:color w:val="FFFFFF"/>
                <w:sz w:val="20"/>
              </w:rPr>
              <w:t>Description</w:t>
            </w:r>
          </w:p>
        </w:tc>
        <w:tc>
          <w:tcPr>
            <w:tcW w:w="2280" w:type="dxa"/>
            <w:shd w:val="clear" w:color="auto" w:fill="1F3864"/>
            <w:vAlign w:val="center"/>
          </w:tcPr>
          <w:p w14:paraId="71455648">
            <w:pPr>
              <w:spacing w:after="0" w:line="240" w:lineRule="auto"/>
              <w:jc w:val="center"/>
            </w:pPr>
            <w:r>
              <w:rPr>
                <w:b/>
                <w:color w:val="FFFFFF"/>
                <w:sz w:val="20"/>
              </w:rPr>
              <w:t>Priority</w:t>
            </w:r>
          </w:p>
        </w:tc>
      </w:tr>
      <w:tr w14:paraId="2497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2AD47E18">
            <w:pPr>
              <w:spacing w:after="0" w:line="240" w:lineRule="auto"/>
              <w:jc w:val="left"/>
            </w:pPr>
            <w:r>
              <w:rPr>
                <w:sz w:val="20"/>
              </w:rPr>
              <w:t>FR-01</w:t>
            </w:r>
          </w:p>
        </w:tc>
        <w:tc>
          <w:tcPr>
            <w:tcW w:w="2280" w:type="dxa"/>
            <w:shd w:val="clear" w:color="auto" w:fill="EBF0F8"/>
            <w:vAlign w:val="center"/>
          </w:tcPr>
          <w:p w14:paraId="1EED0E1E">
            <w:pPr>
              <w:spacing w:after="0" w:line="240" w:lineRule="auto"/>
              <w:jc w:val="left"/>
            </w:pPr>
            <w:r>
              <w:rPr>
                <w:sz w:val="20"/>
              </w:rPr>
              <w:t>Customer Registration &amp; Login</w:t>
            </w:r>
          </w:p>
        </w:tc>
        <w:tc>
          <w:tcPr>
            <w:tcW w:w="2280" w:type="dxa"/>
            <w:shd w:val="clear" w:color="auto" w:fill="EBF0F8"/>
            <w:vAlign w:val="center"/>
          </w:tcPr>
          <w:p w14:paraId="514290E4">
            <w:pPr>
              <w:spacing w:after="0" w:line="240" w:lineRule="auto"/>
              <w:jc w:val="left"/>
            </w:pPr>
            <w:r>
              <w:rPr>
                <w:sz w:val="20"/>
              </w:rPr>
              <w:t>Customer shall register with name, email, phone, address, and password. The system shall authenticate users and maintain session.</w:t>
            </w:r>
          </w:p>
        </w:tc>
        <w:tc>
          <w:tcPr>
            <w:tcW w:w="2280" w:type="dxa"/>
            <w:shd w:val="clear" w:color="auto" w:fill="EBF0F8"/>
            <w:vAlign w:val="center"/>
          </w:tcPr>
          <w:p w14:paraId="5DD7DB4F">
            <w:pPr>
              <w:spacing w:after="0" w:line="240" w:lineRule="auto"/>
              <w:jc w:val="left"/>
            </w:pPr>
            <w:r>
              <w:rPr>
                <w:sz w:val="20"/>
              </w:rPr>
              <w:t>High</w:t>
            </w:r>
          </w:p>
        </w:tc>
      </w:tr>
      <w:tr w14:paraId="32C3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5519F5E2">
            <w:pPr>
              <w:spacing w:after="0" w:line="240" w:lineRule="auto"/>
              <w:jc w:val="left"/>
            </w:pPr>
            <w:r>
              <w:rPr>
                <w:sz w:val="20"/>
              </w:rPr>
              <w:t>FR-02</w:t>
            </w:r>
          </w:p>
        </w:tc>
        <w:tc>
          <w:tcPr>
            <w:tcW w:w="2280" w:type="dxa"/>
            <w:shd w:val="clear" w:color="auto" w:fill="FFFFFF"/>
            <w:vAlign w:val="center"/>
          </w:tcPr>
          <w:p w14:paraId="100C67D1">
            <w:pPr>
              <w:spacing w:after="0" w:line="240" w:lineRule="auto"/>
              <w:jc w:val="left"/>
            </w:pPr>
            <w:r>
              <w:rPr>
                <w:sz w:val="20"/>
              </w:rPr>
              <w:t>Parcel Booking</w:t>
            </w:r>
          </w:p>
        </w:tc>
        <w:tc>
          <w:tcPr>
            <w:tcW w:w="2280" w:type="dxa"/>
            <w:shd w:val="clear" w:color="auto" w:fill="FFFFFF"/>
            <w:vAlign w:val="center"/>
          </w:tcPr>
          <w:p w14:paraId="3E469C3D">
            <w:pPr>
              <w:spacing w:after="0" w:line="240" w:lineRule="auto"/>
              <w:jc w:val="left"/>
            </w:pPr>
            <w:r>
              <w:rPr>
                <w:sz w:val="20"/>
              </w:rPr>
              <w:t>Customer shall book a parcel by entering sender details, receiver details, parcel type, and weight. The system shall validate all input fields before proceeding.</w:t>
            </w:r>
          </w:p>
        </w:tc>
        <w:tc>
          <w:tcPr>
            <w:tcW w:w="2280" w:type="dxa"/>
            <w:shd w:val="clear" w:color="auto" w:fill="FFFFFF"/>
            <w:vAlign w:val="center"/>
          </w:tcPr>
          <w:p w14:paraId="7FE4BEA1">
            <w:pPr>
              <w:spacing w:after="0" w:line="240" w:lineRule="auto"/>
              <w:jc w:val="left"/>
            </w:pPr>
            <w:r>
              <w:rPr>
                <w:sz w:val="20"/>
              </w:rPr>
              <w:t>High</w:t>
            </w:r>
          </w:p>
        </w:tc>
      </w:tr>
      <w:tr w14:paraId="549C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44953772">
            <w:pPr>
              <w:spacing w:after="0" w:line="240" w:lineRule="auto"/>
              <w:jc w:val="left"/>
            </w:pPr>
            <w:r>
              <w:rPr>
                <w:sz w:val="20"/>
              </w:rPr>
              <w:t>FR-03</w:t>
            </w:r>
          </w:p>
        </w:tc>
        <w:tc>
          <w:tcPr>
            <w:tcW w:w="2280" w:type="dxa"/>
            <w:shd w:val="clear" w:color="auto" w:fill="EBF0F8"/>
            <w:vAlign w:val="center"/>
          </w:tcPr>
          <w:p w14:paraId="69BD3245">
            <w:pPr>
              <w:spacing w:after="0" w:line="240" w:lineRule="auto"/>
              <w:jc w:val="left"/>
            </w:pPr>
            <w:r>
              <w:rPr>
                <w:sz w:val="20"/>
              </w:rPr>
              <w:t>Shipping Cost Calculation</w:t>
            </w:r>
          </w:p>
        </w:tc>
        <w:tc>
          <w:tcPr>
            <w:tcW w:w="2280" w:type="dxa"/>
            <w:shd w:val="clear" w:color="auto" w:fill="EBF0F8"/>
            <w:vAlign w:val="center"/>
          </w:tcPr>
          <w:p w14:paraId="0C8705DF">
            <w:pPr>
              <w:spacing w:after="0" w:line="240" w:lineRule="auto"/>
              <w:jc w:val="left"/>
            </w:pPr>
            <w:r>
              <w:rPr>
                <w:sz w:val="20"/>
              </w:rPr>
              <w:t>On successful booking validation, the system shall automatically calculate the shipping cost based on parcel weight and applicable distance/rate slabs.</w:t>
            </w:r>
          </w:p>
        </w:tc>
        <w:tc>
          <w:tcPr>
            <w:tcW w:w="2280" w:type="dxa"/>
            <w:shd w:val="clear" w:color="auto" w:fill="EBF0F8"/>
            <w:vAlign w:val="center"/>
          </w:tcPr>
          <w:p w14:paraId="0D1C4363">
            <w:pPr>
              <w:spacing w:after="0" w:line="240" w:lineRule="auto"/>
              <w:jc w:val="left"/>
            </w:pPr>
            <w:r>
              <w:rPr>
                <w:sz w:val="20"/>
              </w:rPr>
              <w:t>High</w:t>
            </w:r>
          </w:p>
        </w:tc>
      </w:tr>
      <w:tr w14:paraId="4F65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4FB058FC">
            <w:pPr>
              <w:spacing w:after="0" w:line="240" w:lineRule="auto"/>
              <w:jc w:val="left"/>
            </w:pPr>
            <w:r>
              <w:rPr>
                <w:sz w:val="20"/>
              </w:rPr>
              <w:t>FR-04</w:t>
            </w:r>
          </w:p>
        </w:tc>
        <w:tc>
          <w:tcPr>
            <w:tcW w:w="2280" w:type="dxa"/>
            <w:shd w:val="clear" w:color="auto" w:fill="FFFFFF"/>
            <w:vAlign w:val="center"/>
          </w:tcPr>
          <w:p w14:paraId="1843C983">
            <w:pPr>
              <w:spacing w:after="0" w:line="240" w:lineRule="auto"/>
              <w:jc w:val="left"/>
            </w:pPr>
            <w:r>
              <w:rPr>
                <w:sz w:val="20"/>
              </w:rPr>
              <w:t>Payment by Customer</w:t>
            </w:r>
          </w:p>
        </w:tc>
        <w:tc>
          <w:tcPr>
            <w:tcW w:w="2280" w:type="dxa"/>
            <w:shd w:val="clear" w:color="auto" w:fill="FFFFFF"/>
            <w:vAlign w:val="center"/>
          </w:tcPr>
          <w:p w14:paraId="6EF8E734">
            <w:pPr>
              <w:spacing w:after="0" w:line="240" w:lineRule="auto"/>
              <w:jc w:val="left"/>
            </w:pPr>
            <w:r>
              <w:rPr>
                <w:sz w:val="20"/>
              </w:rPr>
              <w:t>Customer shall confirm and make payment after reviewing the calculated shipping cost. The system shall record the payment and confirm the booking.</w:t>
            </w:r>
          </w:p>
        </w:tc>
        <w:tc>
          <w:tcPr>
            <w:tcW w:w="2280" w:type="dxa"/>
            <w:shd w:val="clear" w:color="auto" w:fill="FFFFFF"/>
            <w:vAlign w:val="center"/>
          </w:tcPr>
          <w:p w14:paraId="4FEF243B">
            <w:pPr>
              <w:spacing w:after="0" w:line="240" w:lineRule="auto"/>
              <w:jc w:val="left"/>
            </w:pPr>
            <w:r>
              <w:rPr>
                <w:sz w:val="20"/>
              </w:rPr>
              <w:t>High</w:t>
            </w:r>
          </w:p>
        </w:tc>
      </w:tr>
      <w:tr w14:paraId="56F9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52E904BE">
            <w:pPr>
              <w:spacing w:after="0" w:line="240" w:lineRule="auto"/>
              <w:jc w:val="left"/>
            </w:pPr>
            <w:r>
              <w:rPr>
                <w:sz w:val="20"/>
              </w:rPr>
              <w:t>FR-05</w:t>
            </w:r>
          </w:p>
        </w:tc>
        <w:tc>
          <w:tcPr>
            <w:tcW w:w="2280" w:type="dxa"/>
            <w:shd w:val="clear" w:color="auto" w:fill="EBF0F8"/>
            <w:vAlign w:val="center"/>
          </w:tcPr>
          <w:p w14:paraId="61D98A25">
            <w:pPr>
              <w:spacing w:after="0" w:line="240" w:lineRule="auto"/>
              <w:jc w:val="left"/>
            </w:pPr>
            <w:r>
              <w:rPr>
                <w:sz w:val="20"/>
              </w:rPr>
              <w:t>Unique Tracking ID Generation</w:t>
            </w:r>
          </w:p>
        </w:tc>
        <w:tc>
          <w:tcPr>
            <w:tcW w:w="2280" w:type="dxa"/>
            <w:shd w:val="clear" w:color="auto" w:fill="EBF0F8"/>
            <w:vAlign w:val="center"/>
          </w:tcPr>
          <w:p w14:paraId="78BC740A">
            <w:pPr>
              <w:spacing w:after="0" w:line="240" w:lineRule="auto"/>
              <w:jc w:val="left"/>
            </w:pPr>
            <w:r>
              <w:rPr>
                <w:sz w:val="20"/>
              </w:rPr>
              <w:t>The system shall automatically generate a unique alphanumeric Tracking ID for every successfully booked parcel and present it to the customer.</w:t>
            </w:r>
          </w:p>
        </w:tc>
        <w:tc>
          <w:tcPr>
            <w:tcW w:w="2280" w:type="dxa"/>
            <w:shd w:val="clear" w:color="auto" w:fill="EBF0F8"/>
            <w:vAlign w:val="center"/>
          </w:tcPr>
          <w:p w14:paraId="2C3B6719">
            <w:pPr>
              <w:spacing w:after="0" w:line="240" w:lineRule="auto"/>
              <w:jc w:val="left"/>
            </w:pPr>
            <w:r>
              <w:rPr>
                <w:sz w:val="20"/>
              </w:rPr>
              <w:t>High</w:t>
            </w:r>
          </w:p>
        </w:tc>
      </w:tr>
      <w:tr w14:paraId="5B8D9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4A112FF4">
            <w:pPr>
              <w:spacing w:after="0" w:line="240" w:lineRule="auto"/>
              <w:jc w:val="left"/>
            </w:pPr>
            <w:r>
              <w:rPr>
                <w:sz w:val="20"/>
              </w:rPr>
              <w:t>FR-06</w:t>
            </w:r>
          </w:p>
        </w:tc>
        <w:tc>
          <w:tcPr>
            <w:tcW w:w="2280" w:type="dxa"/>
            <w:shd w:val="clear" w:color="auto" w:fill="FFFFFF"/>
            <w:vAlign w:val="center"/>
          </w:tcPr>
          <w:p w14:paraId="44156013">
            <w:pPr>
              <w:spacing w:after="0" w:line="240" w:lineRule="auto"/>
              <w:jc w:val="left"/>
            </w:pPr>
            <w:r>
              <w:rPr>
                <w:sz w:val="20"/>
              </w:rPr>
              <w:t>Order Status Creation</w:t>
            </w:r>
          </w:p>
        </w:tc>
        <w:tc>
          <w:tcPr>
            <w:tcW w:w="2280" w:type="dxa"/>
            <w:shd w:val="clear" w:color="auto" w:fill="FFFFFF"/>
            <w:vAlign w:val="center"/>
          </w:tcPr>
          <w:p w14:paraId="1F03480C">
            <w:pPr>
              <w:spacing w:after="0" w:line="240" w:lineRule="auto"/>
              <w:jc w:val="left"/>
            </w:pPr>
            <w:r>
              <w:rPr>
                <w:sz w:val="20"/>
              </w:rPr>
              <w:t>The system shall create an initial order status record (OrderPlaced) upon booking confirmation.</w:t>
            </w:r>
          </w:p>
        </w:tc>
        <w:tc>
          <w:tcPr>
            <w:tcW w:w="2280" w:type="dxa"/>
            <w:shd w:val="clear" w:color="auto" w:fill="FFFFFF"/>
            <w:vAlign w:val="center"/>
          </w:tcPr>
          <w:p w14:paraId="238CBA97">
            <w:pPr>
              <w:spacing w:after="0" w:line="240" w:lineRule="auto"/>
              <w:jc w:val="left"/>
            </w:pPr>
            <w:r>
              <w:rPr>
                <w:sz w:val="20"/>
              </w:rPr>
              <w:t>High</w:t>
            </w:r>
          </w:p>
        </w:tc>
      </w:tr>
      <w:tr w14:paraId="20486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0C18E423">
            <w:pPr>
              <w:spacing w:after="0" w:line="240" w:lineRule="auto"/>
              <w:jc w:val="left"/>
            </w:pPr>
            <w:r>
              <w:rPr>
                <w:sz w:val="20"/>
              </w:rPr>
              <w:t>FR-07</w:t>
            </w:r>
          </w:p>
        </w:tc>
        <w:tc>
          <w:tcPr>
            <w:tcW w:w="2280" w:type="dxa"/>
            <w:shd w:val="clear" w:color="auto" w:fill="EBF0F8"/>
            <w:vAlign w:val="center"/>
          </w:tcPr>
          <w:p w14:paraId="7F6F7831">
            <w:pPr>
              <w:spacing w:after="0" w:line="240" w:lineRule="auto"/>
              <w:jc w:val="left"/>
            </w:pPr>
            <w:r>
              <w:rPr>
                <w:sz w:val="20"/>
              </w:rPr>
              <w:t>Parcel Tracking by Customer</w:t>
            </w:r>
          </w:p>
        </w:tc>
        <w:tc>
          <w:tcPr>
            <w:tcW w:w="2280" w:type="dxa"/>
            <w:shd w:val="clear" w:color="auto" w:fill="EBF0F8"/>
            <w:vAlign w:val="center"/>
          </w:tcPr>
          <w:p w14:paraId="6E7629BD">
            <w:pPr>
              <w:spacing w:after="0" w:line="240" w:lineRule="auto"/>
              <w:jc w:val="left"/>
            </w:pPr>
            <w:r>
              <w:rPr>
                <w:sz w:val="20"/>
              </w:rPr>
              <w:t>Customer shall be able to enter a Tracking ID; the system shall query the tracking database and display the current status and location. An invalid ID shall display an error.</w:t>
            </w:r>
          </w:p>
        </w:tc>
        <w:tc>
          <w:tcPr>
            <w:tcW w:w="2280" w:type="dxa"/>
            <w:shd w:val="clear" w:color="auto" w:fill="EBF0F8"/>
            <w:vAlign w:val="center"/>
          </w:tcPr>
          <w:p w14:paraId="75A0ACBC">
            <w:pPr>
              <w:spacing w:after="0" w:line="240" w:lineRule="auto"/>
              <w:jc w:val="left"/>
            </w:pPr>
            <w:r>
              <w:rPr>
                <w:sz w:val="20"/>
              </w:rPr>
              <w:t>High</w:t>
            </w:r>
          </w:p>
        </w:tc>
      </w:tr>
      <w:tr w14:paraId="04311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49B39639">
            <w:pPr>
              <w:spacing w:after="0" w:line="240" w:lineRule="auto"/>
              <w:jc w:val="left"/>
            </w:pPr>
            <w:r>
              <w:rPr>
                <w:sz w:val="20"/>
              </w:rPr>
              <w:t>FR-08</w:t>
            </w:r>
          </w:p>
        </w:tc>
        <w:tc>
          <w:tcPr>
            <w:tcW w:w="2280" w:type="dxa"/>
            <w:shd w:val="clear" w:color="auto" w:fill="FFFFFF"/>
            <w:vAlign w:val="center"/>
          </w:tcPr>
          <w:p w14:paraId="064DE930">
            <w:pPr>
              <w:spacing w:after="0" w:line="240" w:lineRule="auto"/>
              <w:jc w:val="left"/>
            </w:pPr>
            <w:r>
              <w:rPr>
                <w:sz w:val="20"/>
              </w:rPr>
              <w:t>Admin Booking Management</w:t>
            </w:r>
          </w:p>
        </w:tc>
        <w:tc>
          <w:tcPr>
            <w:tcW w:w="2280" w:type="dxa"/>
            <w:shd w:val="clear" w:color="auto" w:fill="FFFFFF"/>
            <w:vAlign w:val="center"/>
          </w:tcPr>
          <w:p w14:paraId="6EAE74E1">
            <w:pPr>
              <w:spacing w:after="0" w:line="240" w:lineRule="auto"/>
              <w:jc w:val="left"/>
            </w:pPr>
            <w:r>
              <w:rPr>
                <w:sz w:val="20"/>
              </w:rPr>
              <w:t>Admin shall view all parcel bookings, filter by status, and assign a delivery agent to each parcel.</w:t>
            </w:r>
          </w:p>
        </w:tc>
        <w:tc>
          <w:tcPr>
            <w:tcW w:w="2280" w:type="dxa"/>
            <w:shd w:val="clear" w:color="auto" w:fill="FFFFFF"/>
            <w:vAlign w:val="center"/>
          </w:tcPr>
          <w:p w14:paraId="21AD03A7">
            <w:pPr>
              <w:spacing w:after="0" w:line="240" w:lineRule="auto"/>
              <w:jc w:val="left"/>
            </w:pPr>
            <w:r>
              <w:rPr>
                <w:sz w:val="20"/>
              </w:rPr>
              <w:t>High</w:t>
            </w:r>
          </w:p>
        </w:tc>
      </w:tr>
      <w:tr w14:paraId="244D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6DFB0BF7">
            <w:pPr>
              <w:spacing w:after="0" w:line="240" w:lineRule="auto"/>
              <w:jc w:val="left"/>
            </w:pPr>
            <w:r>
              <w:rPr>
                <w:sz w:val="20"/>
              </w:rPr>
              <w:t>FR-09</w:t>
            </w:r>
          </w:p>
        </w:tc>
        <w:tc>
          <w:tcPr>
            <w:tcW w:w="2280" w:type="dxa"/>
            <w:shd w:val="clear" w:color="auto" w:fill="EBF0F8"/>
            <w:vAlign w:val="center"/>
          </w:tcPr>
          <w:p w14:paraId="161CDFCF">
            <w:pPr>
              <w:spacing w:after="0" w:line="240" w:lineRule="auto"/>
              <w:jc w:val="left"/>
            </w:pPr>
            <w:r>
              <w:rPr>
                <w:sz w:val="20"/>
              </w:rPr>
              <w:t>Delivery Agent View of Assigned Parcels</w:t>
            </w:r>
          </w:p>
        </w:tc>
        <w:tc>
          <w:tcPr>
            <w:tcW w:w="2280" w:type="dxa"/>
            <w:shd w:val="clear" w:color="auto" w:fill="EBF0F8"/>
            <w:vAlign w:val="center"/>
          </w:tcPr>
          <w:p w14:paraId="7100B683">
            <w:pPr>
              <w:spacing w:after="0" w:line="240" w:lineRule="auto"/>
              <w:jc w:val="left"/>
            </w:pPr>
            <w:r>
              <w:rPr>
                <w:sz w:val="20"/>
              </w:rPr>
              <w:t>Delivery agent shall view all parcels assigned to them along with pickup addresses and receiver details.</w:t>
            </w:r>
          </w:p>
        </w:tc>
        <w:tc>
          <w:tcPr>
            <w:tcW w:w="2280" w:type="dxa"/>
            <w:shd w:val="clear" w:color="auto" w:fill="EBF0F8"/>
            <w:vAlign w:val="center"/>
          </w:tcPr>
          <w:p w14:paraId="7A327A57">
            <w:pPr>
              <w:spacing w:after="0" w:line="240" w:lineRule="auto"/>
              <w:jc w:val="left"/>
            </w:pPr>
            <w:r>
              <w:rPr>
                <w:sz w:val="20"/>
              </w:rPr>
              <w:t>Medium</w:t>
            </w:r>
          </w:p>
        </w:tc>
      </w:tr>
      <w:tr w14:paraId="2354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4ADB92C2">
            <w:pPr>
              <w:spacing w:after="0" w:line="240" w:lineRule="auto"/>
              <w:jc w:val="left"/>
            </w:pPr>
            <w:r>
              <w:rPr>
                <w:sz w:val="20"/>
              </w:rPr>
              <w:t>FR-10</w:t>
            </w:r>
          </w:p>
        </w:tc>
        <w:tc>
          <w:tcPr>
            <w:tcW w:w="2280" w:type="dxa"/>
            <w:shd w:val="clear" w:color="auto" w:fill="FFFFFF"/>
            <w:vAlign w:val="center"/>
          </w:tcPr>
          <w:p w14:paraId="1B2F5D76">
            <w:pPr>
              <w:spacing w:after="0" w:line="240" w:lineRule="auto"/>
              <w:jc w:val="left"/>
            </w:pPr>
            <w:r>
              <w:rPr>
                <w:sz w:val="20"/>
              </w:rPr>
              <w:t>Barcode Scanning at Pickup</w:t>
            </w:r>
          </w:p>
        </w:tc>
        <w:tc>
          <w:tcPr>
            <w:tcW w:w="2280" w:type="dxa"/>
            <w:shd w:val="clear" w:color="auto" w:fill="FFFFFF"/>
            <w:vAlign w:val="center"/>
          </w:tcPr>
          <w:p w14:paraId="2A3A996F">
            <w:pPr>
              <w:spacing w:after="0" w:line="240" w:lineRule="auto"/>
              <w:jc w:val="left"/>
            </w:pPr>
            <w:r>
              <w:rPr>
                <w:sz w:val="20"/>
              </w:rPr>
              <w:t>Delivery agent shall scan the parcel barcode upon arrival at pickup location to confirm collection.</w:t>
            </w:r>
          </w:p>
        </w:tc>
        <w:tc>
          <w:tcPr>
            <w:tcW w:w="2280" w:type="dxa"/>
            <w:shd w:val="clear" w:color="auto" w:fill="FFFFFF"/>
            <w:vAlign w:val="center"/>
          </w:tcPr>
          <w:p w14:paraId="02776B78">
            <w:pPr>
              <w:spacing w:after="0" w:line="240" w:lineRule="auto"/>
              <w:jc w:val="left"/>
            </w:pPr>
            <w:r>
              <w:rPr>
                <w:sz w:val="20"/>
              </w:rPr>
              <w:t>Medium</w:t>
            </w:r>
          </w:p>
        </w:tc>
      </w:tr>
      <w:tr w14:paraId="33F4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613ABF86">
            <w:pPr>
              <w:spacing w:after="0" w:line="240" w:lineRule="auto"/>
              <w:jc w:val="left"/>
            </w:pPr>
            <w:r>
              <w:rPr>
                <w:sz w:val="20"/>
              </w:rPr>
              <w:t>FR-11</w:t>
            </w:r>
          </w:p>
        </w:tc>
        <w:tc>
          <w:tcPr>
            <w:tcW w:w="2280" w:type="dxa"/>
            <w:shd w:val="clear" w:color="auto" w:fill="EBF0F8"/>
            <w:vAlign w:val="center"/>
          </w:tcPr>
          <w:p w14:paraId="06E044EC">
            <w:pPr>
              <w:spacing w:after="0" w:line="240" w:lineRule="auto"/>
              <w:jc w:val="left"/>
            </w:pPr>
            <w:r>
              <w:rPr>
                <w:sz w:val="20"/>
              </w:rPr>
              <w:t>Parcel Status Update</w:t>
            </w:r>
          </w:p>
        </w:tc>
        <w:tc>
          <w:tcPr>
            <w:tcW w:w="2280" w:type="dxa"/>
            <w:shd w:val="clear" w:color="auto" w:fill="EBF0F8"/>
            <w:vAlign w:val="center"/>
          </w:tcPr>
          <w:p w14:paraId="4E4BC5AD">
            <w:pPr>
              <w:spacing w:after="0" w:line="240" w:lineRule="auto"/>
              <w:jc w:val="left"/>
            </w:pPr>
            <w:r>
              <w:rPr>
                <w:sz w:val="20"/>
              </w:rPr>
              <w:t>Delivery agent shall update the parcel status at each stage. System shall log the timestamp and location of each status update.</w:t>
            </w:r>
          </w:p>
        </w:tc>
        <w:tc>
          <w:tcPr>
            <w:tcW w:w="2280" w:type="dxa"/>
            <w:shd w:val="clear" w:color="auto" w:fill="EBF0F8"/>
            <w:vAlign w:val="center"/>
          </w:tcPr>
          <w:p w14:paraId="76459785">
            <w:pPr>
              <w:spacing w:after="0" w:line="240" w:lineRule="auto"/>
              <w:jc w:val="left"/>
            </w:pPr>
            <w:r>
              <w:rPr>
                <w:sz w:val="20"/>
              </w:rPr>
              <w:t>High</w:t>
            </w:r>
          </w:p>
        </w:tc>
      </w:tr>
      <w:tr w14:paraId="49F1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5B3772BB">
            <w:pPr>
              <w:spacing w:after="0" w:line="240" w:lineRule="auto"/>
              <w:jc w:val="left"/>
            </w:pPr>
            <w:r>
              <w:rPr>
                <w:sz w:val="20"/>
              </w:rPr>
              <w:t>FR-12</w:t>
            </w:r>
          </w:p>
        </w:tc>
        <w:tc>
          <w:tcPr>
            <w:tcW w:w="2280" w:type="dxa"/>
            <w:shd w:val="clear" w:color="auto" w:fill="FFFFFF"/>
            <w:vAlign w:val="center"/>
          </w:tcPr>
          <w:p w14:paraId="74A8BB32">
            <w:pPr>
              <w:spacing w:after="0" w:line="240" w:lineRule="auto"/>
              <w:jc w:val="left"/>
            </w:pPr>
            <w:r>
              <w:rPr>
                <w:sz w:val="20"/>
              </w:rPr>
              <w:t>OTP-Based Delivery Confirmation</w:t>
            </w:r>
          </w:p>
        </w:tc>
        <w:tc>
          <w:tcPr>
            <w:tcW w:w="2280" w:type="dxa"/>
            <w:shd w:val="clear" w:color="auto" w:fill="FFFFFF"/>
            <w:vAlign w:val="center"/>
          </w:tcPr>
          <w:p w14:paraId="78FD714B">
            <w:pPr>
              <w:spacing w:after="0" w:line="240" w:lineRule="auto"/>
              <w:jc w:val="left"/>
            </w:pPr>
            <w:r>
              <w:rPr>
                <w:sz w:val="20"/>
              </w:rPr>
              <w:t>Upon arrival at the delivery address, the agent shall collect the confirmation code (OTP) from the customer and submit it. If the customer is unavailable, the delivery shall be rescheduled.</w:t>
            </w:r>
          </w:p>
        </w:tc>
        <w:tc>
          <w:tcPr>
            <w:tcW w:w="2280" w:type="dxa"/>
            <w:shd w:val="clear" w:color="auto" w:fill="FFFFFF"/>
            <w:vAlign w:val="center"/>
          </w:tcPr>
          <w:p w14:paraId="24881A22">
            <w:pPr>
              <w:spacing w:after="0" w:line="240" w:lineRule="auto"/>
              <w:jc w:val="left"/>
            </w:pPr>
            <w:r>
              <w:rPr>
                <w:sz w:val="20"/>
              </w:rPr>
              <w:t>High</w:t>
            </w:r>
          </w:p>
        </w:tc>
      </w:tr>
      <w:tr w14:paraId="3D10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0B0B8706">
            <w:pPr>
              <w:spacing w:after="0" w:line="240" w:lineRule="auto"/>
              <w:jc w:val="left"/>
            </w:pPr>
            <w:r>
              <w:rPr>
                <w:sz w:val="20"/>
              </w:rPr>
              <w:t>FR-13</w:t>
            </w:r>
          </w:p>
        </w:tc>
        <w:tc>
          <w:tcPr>
            <w:tcW w:w="2280" w:type="dxa"/>
            <w:shd w:val="clear" w:color="auto" w:fill="EBF0F8"/>
            <w:vAlign w:val="center"/>
          </w:tcPr>
          <w:p w14:paraId="20F2E21A">
            <w:pPr>
              <w:spacing w:after="0" w:line="240" w:lineRule="auto"/>
              <w:jc w:val="left"/>
            </w:pPr>
            <w:r>
              <w:rPr>
                <w:sz w:val="20"/>
              </w:rPr>
              <w:t>Status Update to Delivered</w:t>
            </w:r>
          </w:p>
        </w:tc>
        <w:tc>
          <w:tcPr>
            <w:tcW w:w="2280" w:type="dxa"/>
            <w:shd w:val="clear" w:color="auto" w:fill="EBF0F8"/>
            <w:vAlign w:val="center"/>
          </w:tcPr>
          <w:p w14:paraId="53C8763E">
            <w:pPr>
              <w:spacing w:after="0" w:line="240" w:lineRule="auto"/>
              <w:jc w:val="left"/>
            </w:pPr>
            <w:r>
              <w:rPr>
                <w:sz w:val="20"/>
              </w:rPr>
              <w:t>On successful OTP confirmation, the system shall update the parcel status to DELIVERED and notify the customer.</w:t>
            </w:r>
          </w:p>
        </w:tc>
        <w:tc>
          <w:tcPr>
            <w:tcW w:w="2280" w:type="dxa"/>
            <w:shd w:val="clear" w:color="auto" w:fill="EBF0F8"/>
            <w:vAlign w:val="center"/>
          </w:tcPr>
          <w:p w14:paraId="20DC0639">
            <w:pPr>
              <w:spacing w:after="0" w:line="240" w:lineRule="auto"/>
              <w:jc w:val="left"/>
            </w:pPr>
            <w:r>
              <w:rPr>
                <w:sz w:val="20"/>
              </w:rPr>
              <w:t>High</w:t>
            </w:r>
          </w:p>
        </w:tc>
      </w:tr>
      <w:tr w14:paraId="739F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034AE5D8">
            <w:pPr>
              <w:spacing w:after="0" w:line="240" w:lineRule="auto"/>
              <w:jc w:val="left"/>
            </w:pPr>
            <w:r>
              <w:rPr>
                <w:sz w:val="20"/>
              </w:rPr>
              <w:t>FR-14</w:t>
            </w:r>
          </w:p>
        </w:tc>
        <w:tc>
          <w:tcPr>
            <w:tcW w:w="2280" w:type="dxa"/>
            <w:shd w:val="clear" w:color="auto" w:fill="FFFFFF"/>
            <w:vAlign w:val="center"/>
          </w:tcPr>
          <w:p w14:paraId="4D93839C">
            <w:pPr>
              <w:spacing w:after="0" w:line="240" w:lineRule="auto"/>
              <w:jc w:val="left"/>
            </w:pPr>
            <w:r>
              <w:rPr>
                <w:sz w:val="20"/>
              </w:rPr>
              <w:t>Delivery Failure Handling</w:t>
            </w:r>
          </w:p>
        </w:tc>
        <w:tc>
          <w:tcPr>
            <w:tcW w:w="2280" w:type="dxa"/>
            <w:shd w:val="clear" w:color="auto" w:fill="FFFFFF"/>
            <w:vAlign w:val="center"/>
          </w:tcPr>
          <w:p w14:paraId="3CC4ECE0">
            <w:pPr>
              <w:spacing w:after="0" w:line="240" w:lineRule="auto"/>
              <w:jc w:val="left"/>
            </w:pPr>
            <w:r>
              <w:rPr>
                <w:sz w:val="20"/>
              </w:rPr>
              <w:t>If the recipient is unavailable, the system shall transition the status to DeliveryFailed and reschedule delivery. After maximum retry attempts, the status transitions to ReturnedToSender.</w:t>
            </w:r>
          </w:p>
        </w:tc>
        <w:tc>
          <w:tcPr>
            <w:tcW w:w="2280" w:type="dxa"/>
            <w:shd w:val="clear" w:color="auto" w:fill="FFFFFF"/>
            <w:vAlign w:val="center"/>
          </w:tcPr>
          <w:p w14:paraId="3A0E6900">
            <w:pPr>
              <w:spacing w:after="0" w:line="240" w:lineRule="auto"/>
              <w:jc w:val="left"/>
            </w:pPr>
            <w:r>
              <w:rPr>
                <w:sz w:val="20"/>
              </w:rPr>
              <w:t>Medium</w:t>
            </w:r>
          </w:p>
        </w:tc>
      </w:tr>
      <w:tr w14:paraId="2992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1D0CB724">
            <w:pPr>
              <w:spacing w:after="0" w:line="240" w:lineRule="auto"/>
              <w:jc w:val="left"/>
            </w:pPr>
            <w:r>
              <w:rPr>
                <w:sz w:val="20"/>
              </w:rPr>
              <w:t>FR-15</w:t>
            </w:r>
          </w:p>
        </w:tc>
        <w:tc>
          <w:tcPr>
            <w:tcW w:w="2280" w:type="dxa"/>
            <w:shd w:val="clear" w:color="auto" w:fill="EBF0F8"/>
            <w:vAlign w:val="center"/>
          </w:tcPr>
          <w:p w14:paraId="67061803">
            <w:pPr>
              <w:spacing w:after="0" w:line="240" w:lineRule="auto"/>
              <w:jc w:val="left"/>
            </w:pPr>
            <w:r>
              <w:rPr>
                <w:sz w:val="20"/>
              </w:rPr>
              <w:t>Invoice Generation</w:t>
            </w:r>
          </w:p>
        </w:tc>
        <w:tc>
          <w:tcPr>
            <w:tcW w:w="2280" w:type="dxa"/>
            <w:shd w:val="clear" w:color="auto" w:fill="EBF0F8"/>
            <w:vAlign w:val="center"/>
          </w:tcPr>
          <w:p w14:paraId="778077F1">
            <w:pPr>
              <w:spacing w:after="0" w:line="240" w:lineRule="auto"/>
              <w:jc w:val="left"/>
            </w:pPr>
            <w:r>
              <w:rPr>
                <w:sz w:val="20"/>
              </w:rPr>
              <w:t>The system shall generate an invoice for each booking containing parcel details, charges, and payment status.</w:t>
            </w:r>
          </w:p>
        </w:tc>
        <w:tc>
          <w:tcPr>
            <w:tcW w:w="2280" w:type="dxa"/>
            <w:shd w:val="clear" w:color="auto" w:fill="EBF0F8"/>
            <w:vAlign w:val="center"/>
          </w:tcPr>
          <w:p w14:paraId="1B21C963">
            <w:pPr>
              <w:spacing w:after="0" w:line="240" w:lineRule="auto"/>
              <w:jc w:val="left"/>
            </w:pPr>
            <w:r>
              <w:rPr>
                <w:sz w:val="20"/>
              </w:rPr>
              <w:t>Medium</w:t>
            </w:r>
          </w:p>
        </w:tc>
      </w:tr>
      <w:tr w14:paraId="48B6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28408859">
            <w:pPr>
              <w:spacing w:after="0" w:line="240" w:lineRule="auto"/>
              <w:jc w:val="left"/>
            </w:pPr>
            <w:r>
              <w:rPr>
                <w:sz w:val="20"/>
              </w:rPr>
              <w:t>FR-16</w:t>
            </w:r>
          </w:p>
        </w:tc>
        <w:tc>
          <w:tcPr>
            <w:tcW w:w="2280" w:type="dxa"/>
            <w:shd w:val="clear" w:color="auto" w:fill="FFFFFF"/>
            <w:vAlign w:val="center"/>
          </w:tcPr>
          <w:p w14:paraId="191F30F0">
            <w:pPr>
              <w:spacing w:after="0" w:line="240" w:lineRule="auto"/>
              <w:jc w:val="left"/>
            </w:pPr>
            <w:r>
              <w:rPr>
                <w:sz w:val="20"/>
              </w:rPr>
              <w:t>Notification Service</w:t>
            </w:r>
          </w:p>
        </w:tc>
        <w:tc>
          <w:tcPr>
            <w:tcW w:w="2280" w:type="dxa"/>
            <w:shd w:val="clear" w:color="auto" w:fill="FFFFFF"/>
            <w:vAlign w:val="center"/>
          </w:tcPr>
          <w:p w14:paraId="4A7C8F33">
            <w:pPr>
              <w:spacing w:after="0" w:line="240" w:lineRule="auto"/>
              <w:jc w:val="left"/>
            </w:pPr>
            <w:r>
              <w:rPr>
                <w:sz w:val="20"/>
              </w:rPr>
              <w:t>The system shall send SMS/Email notifications to the customer upon status changes: booking confirmed, picked up, in transit, out for delivery, delivered.</w:t>
            </w:r>
          </w:p>
        </w:tc>
        <w:tc>
          <w:tcPr>
            <w:tcW w:w="2280" w:type="dxa"/>
            <w:shd w:val="clear" w:color="auto" w:fill="FFFFFF"/>
            <w:vAlign w:val="center"/>
          </w:tcPr>
          <w:p w14:paraId="3FD78199">
            <w:pPr>
              <w:spacing w:after="0" w:line="240" w:lineRule="auto"/>
              <w:jc w:val="left"/>
            </w:pPr>
            <w:r>
              <w:rPr>
                <w:sz w:val="20"/>
              </w:rPr>
              <w:t>Medium</w:t>
            </w:r>
          </w:p>
        </w:tc>
      </w:tr>
      <w:tr w14:paraId="28F4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5B01BDE8">
            <w:pPr>
              <w:spacing w:after="0" w:line="240" w:lineRule="auto"/>
              <w:jc w:val="left"/>
            </w:pPr>
            <w:r>
              <w:rPr>
                <w:sz w:val="20"/>
              </w:rPr>
              <w:t>FR-17</w:t>
            </w:r>
          </w:p>
        </w:tc>
        <w:tc>
          <w:tcPr>
            <w:tcW w:w="2280" w:type="dxa"/>
            <w:shd w:val="clear" w:color="auto" w:fill="EBF0F8"/>
            <w:vAlign w:val="center"/>
          </w:tcPr>
          <w:p w14:paraId="27CC3FD4">
            <w:pPr>
              <w:spacing w:after="0" w:line="240" w:lineRule="auto"/>
              <w:jc w:val="left"/>
            </w:pPr>
            <w:r>
              <w:rPr>
                <w:sz w:val="20"/>
              </w:rPr>
              <w:t>Admin Report Generation</w:t>
            </w:r>
          </w:p>
        </w:tc>
        <w:tc>
          <w:tcPr>
            <w:tcW w:w="2280" w:type="dxa"/>
            <w:shd w:val="clear" w:color="auto" w:fill="EBF0F8"/>
            <w:vAlign w:val="center"/>
          </w:tcPr>
          <w:p w14:paraId="14E933C4">
            <w:pPr>
              <w:spacing w:after="0" w:line="240" w:lineRule="auto"/>
              <w:jc w:val="left"/>
            </w:pPr>
            <w:r>
              <w:rPr>
                <w:sz w:val="20"/>
              </w:rPr>
              <w:t>Admin shall generate operational reports including delivery history, pending parcels, failed deliveries, and revenue summaries.</w:t>
            </w:r>
          </w:p>
        </w:tc>
        <w:tc>
          <w:tcPr>
            <w:tcW w:w="2280" w:type="dxa"/>
            <w:shd w:val="clear" w:color="auto" w:fill="EBF0F8"/>
            <w:vAlign w:val="center"/>
          </w:tcPr>
          <w:p w14:paraId="7E7F6D5A">
            <w:pPr>
              <w:spacing w:after="0" w:line="240" w:lineRule="auto"/>
              <w:jc w:val="left"/>
            </w:pPr>
            <w:r>
              <w:rPr>
                <w:sz w:val="20"/>
              </w:rPr>
              <w:t>Low</w:t>
            </w:r>
          </w:p>
        </w:tc>
      </w:tr>
      <w:tr w14:paraId="2593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1EEE985C">
            <w:pPr>
              <w:spacing w:after="0" w:line="240" w:lineRule="auto"/>
              <w:jc w:val="left"/>
            </w:pPr>
            <w:r>
              <w:rPr>
                <w:sz w:val="20"/>
              </w:rPr>
              <w:t>FR-18</w:t>
            </w:r>
          </w:p>
        </w:tc>
        <w:tc>
          <w:tcPr>
            <w:tcW w:w="2280" w:type="dxa"/>
            <w:shd w:val="clear" w:color="auto" w:fill="FFFFFF"/>
            <w:vAlign w:val="center"/>
          </w:tcPr>
          <w:p w14:paraId="6F9F9844">
            <w:pPr>
              <w:spacing w:after="0" w:line="240" w:lineRule="auto"/>
              <w:jc w:val="left"/>
            </w:pPr>
            <w:r>
              <w:rPr>
                <w:sz w:val="20"/>
              </w:rPr>
              <w:t>Parcel History Maintenance</w:t>
            </w:r>
          </w:p>
        </w:tc>
        <w:tc>
          <w:tcPr>
            <w:tcW w:w="2280" w:type="dxa"/>
            <w:shd w:val="clear" w:color="auto" w:fill="FFFFFF"/>
            <w:vAlign w:val="center"/>
          </w:tcPr>
          <w:p w14:paraId="280D4BFC">
            <w:pPr>
              <w:spacing w:after="0" w:line="240" w:lineRule="auto"/>
              <w:jc w:val="left"/>
            </w:pPr>
            <w:r>
              <w:rPr>
                <w:sz w:val="20"/>
              </w:rPr>
              <w:t>The system shall maintain a complete chronological history of all status transitions for every parcel.</w:t>
            </w:r>
          </w:p>
        </w:tc>
        <w:tc>
          <w:tcPr>
            <w:tcW w:w="2280" w:type="dxa"/>
            <w:shd w:val="clear" w:color="auto" w:fill="FFFFFF"/>
            <w:vAlign w:val="center"/>
          </w:tcPr>
          <w:p w14:paraId="224F905F">
            <w:pPr>
              <w:spacing w:after="0" w:line="240" w:lineRule="auto"/>
              <w:jc w:val="left"/>
            </w:pPr>
            <w:r>
              <w:rPr>
                <w:sz w:val="20"/>
              </w:rPr>
              <w:t>Medium</w:t>
            </w:r>
          </w:p>
        </w:tc>
      </w:tr>
      <w:tr w14:paraId="0327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7F99CCF9">
            <w:pPr>
              <w:spacing w:after="0" w:line="240" w:lineRule="auto"/>
              <w:jc w:val="left"/>
            </w:pPr>
            <w:r>
              <w:rPr>
                <w:sz w:val="20"/>
              </w:rPr>
              <w:t>FR-19</w:t>
            </w:r>
          </w:p>
        </w:tc>
        <w:tc>
          <w:tcPr>
            <w:tcW w:w="2280" w:type="dxa"/>
            <w:shd w:val="clear" w:color="auto" w:fill="EBF0F8"/>
            <w:vAlign w:val="center"/>
          </w:tcPr>
          <w:p w14:paraId="6825EAC5">
            <w:pPr>
              <w:spacing w:after="0" w:line="240" w:lineRule="auto"/>
              <w:jc w:val="left"/>
            </w:pPr>
            <w:r>
              <w:rPr>
                <w:sz w:val="20"/>
              </w:rPr>
              <w:t>User Profile Management</w:t>
            </w:r>
          </w:p>
        </w:tc>
        <w:tc>
          <w:tcPr>
            <w:tcW w:w="2280" w:type="dxa"/>
            <w:shd w:val="clear" w:color="auto" w:fill="EBF0F8"/>
            <w:vAlign w:val="center"/>
          </w:tcPr>
          <w:p w14:paraId="5632B743">
            <w:pPr>
              <w:spacing w:after="0" w:line="240" w:lineRule="auto"/>
              <w:jc w:val="left"/>
            </w:pPr>
            <w:r>
              <w:rPr>
                <w:sz w:val="20"/>
              </w:rPr>
              <w:t>Users (Customer, Courier, Admin) shall be able to update their profile information (name, phone, email, address).</w:t>
            </w:r>
          </w:p>
        </w:tc>
        <w:tc>
          <w:tcPr>
            <w:tcW w:w="2280" w:type="dxa"/>
            <w:shd w:val="clear" w:color="auto" w:fill="EBF0F8"/>
            <w:vAlign w:val="center"/>
          </w:tcPr>
          <w:p w14:paraId="6EF465F9">
            <w:pPr>
              <w:spacing w:after="0" w:line="240" w:lineRule="auto"/>
              <w:jc w:val="left"/>
            </w:pPr>
            <w:r>
              <w:rPr>
                <w:sz w:val="20"/>
              </w:rPr>
              <w:t>Low</w:t>
            </w:r>
          </w:p>
        </w:tc>
      </w:tr>
      <w:tr w14:paraId="6F27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3B62BEA9">
            <w:pPr>
              <w:spacing w:after="0" w:line="240" w:lineRule="auto"/>
              <w:jc w:val="left"/>
            </w:pPr>
            <w:r>
              <w:rPr>
                <w:sz w:val="20"/>
              </w:rPr>
              <w:t>FR-20</w:t>
            </w:r>
          </w:p>
        </w:tc>
        <w:tc>
          <w:tcPr>
            <w:tcW w:w="2280" w:type="dxa"/>
            <w:shd w:val="clear" w:color="auto" w:fill="FFFFFF"/>
            <w:vAlign w:val="center"/>
          </w:tcPr>
          <w:p w14:paraId="733347F0">
            <w:pPr>
              <w:spacing w:after="0" w:line="240" w:lineRule="auto"/>
              <w:jc w:val="left"/>
            </w:pPr>
            <w:r>
              <w:rPr>
                <w:sz w:val="20"/>
              </w:rPr>
              <w:t>Cancellation</w:t>
            </w:r>
          </w:p>
        </w:tc>
        <w:tc>
          <w:tcPr>
            <w:tcW w:w="2280" w:type="dxa"/>
            <w:shd w:val="clear" w:color="auto" w:fill="FFFFFF"/>
            <w:vAlign w:val="center"/>
          </w:tcPr>
          <w:p w14:paraId="7B1CD5D3">
            <w:pPr>
              <w:spacing w:after="0" w:line="240" w:lineRule="auto"/>
              <w:jc w:val="left"/>
            </w:pPr>
            <w:r>
              <w:rPr>
                <w:sz w:val="20"/>
              </w:rPr>
              <w:t>Customer shall be able to cancel a booking while the parcel is in OrderPlaced or PickupScheduled state. Cancellation transitions the status to Cancelled.</w:t>
            </w:r>
          </w:p>
        </w:tc>
        <w:tc>
          <w:tcPr>
            <w:tcW w:w="2280" w:type="dxa"/>
            <w:shd w:val="clear" w:color="auto" w:fill="FFFFFF"/>
            <w:vAlign w:val="center"/>
          </w:tcPr>
          <w:p w14:paraId="061FA5E6">
            <w:pPr>
              <w:spacing w:after="0" w:line="240" w:lineRule="auto"/>
              <w:jc w:val="left"/>
            </w:pPr>
            <w:r>
              <w:rPr>
                <w:sz w:val="20"/>
              </w:rPr>
              <w:t>Medium</w:t>
            </w:r>
          </w:p>
        </w:tc>
      </w:tr>
    </w:tbl>
    <w:p w14:paraId="7550A471">
      <w:r>
        <w:br w:type="page"/>
      </w:r>
    </w:p>
    <w:p w14:paraId="29F1033E">
      <w:pPr>
        <w:pStyle w:val="2"/>
        <w:jc w:val="left"/>
      </w:pPr>
      <w:r>
        <w:rPr>
          <w:color w:val="1F3864"/>
        </w:rPr>
        <w:t>4.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DB7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3864"/>
            <w:vAlign w:val="center"/>
          </w:tcPr>
          <w:p w14:paraId="40C07BE5">
            <w:pPr>
              <w:spacing w:after="0" w:line="240" w:lineRule="auto"/>
              <w:jc w:val="center"/>
            </w:pPr>
            <w:r>
              <w:rPr>
                <w:b/>
                <w:color w:val="FFFFFF"/>
                <w:sz w:val="20"/>
              </w:rPr>
              <w:t>Req ID</w:t>
            </w:r>
          </w:p>
        </w:tc>
        <w:tc>
          <w:tcPr>
            <w:tcW w:w="3041" w:type="dxa"/>
            <w:shd w:val="clear" w:color="auto" w:fill="1F3864"/>
            <w:vAlign w:val="center"/>
          </w:tcPr>
          <w:p w14:paraId="0C601872">
            <w:pPr>
              <w:spacing w:after="0" w:line="240" w:lineRule="auto"/>
              <w:jc w:val="center"/>
            </w:pPr>
            <w:r>
              <w:rPr>
                <w:b/>
                <w:color w:val="FFFFFF"/>
                <w:sz w:val="20"/>
              </w:rPr>
              <w:t>Category</w:t>
            </w:r>
          </w:p>
        </w:tc>
        <w:tc>
          <w:tcPr>
            <w:tcW w:w="3041" w:type="dxa"/>
            <w:shd w:val="clear" w:color="auto" w:fill="1F3864"/>
            <w:vAlign w:val="center"/>
          </w:tcPr>
          <w:p w14:paraId="38AF0699">
            <w:pPr>
              <w:spacing w:after="0" w:line="240" w:lineRule="auto"/>
              <w:jc w:val="center"/>
            </w:pPr>
            <w:r>
              <w:rPr>
                <w:b/>
                <w:color w:val="FFFFFF"/>
                <w:sz w:val="20"/>
              </w:rPr>
              <w:t>Requirement</w:t>
            </w:r>
          </w:p>
        </w:tc>
      </w:tr>
      <w:tr w14:paraId="300B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549D5ECC">
            <w:pPr>
              <w:spacing w:after="0" w:line="240" w:lineRule="auto"/>
              <w:jc w:val="left"/>
            </w:pPr>
            <w:r>
              <w:rPr>
                <w:sz w:val="20"/>
              </w:rPr>
              <w:t>NFR-01</w:t>
            </w:r>
          </w:p>
        </w:tc>
        <w:tc>
          <w:tcPr>
            <w:tcW w:w="3041" w:type="dxa"/>
            <w:shd w:val="clear" w:color="auto" w:fill="EBF0F8"/>
            <w:vAlign w:val="center"/>
          </w:tcPr>
          <w:p w14:paraId="17D63412">
            <w:pPr>
              <w:spacing w:after="0" w:line="240" w:lineRule="auto"/>
              <w:jc w:val="left"/>
            </w:pPr>
            <w:r>
              <w:rPr>
                <w:sz w:val="20"/>
              </w:rPr>
              <w:t>Performance</w:t>
            </w:r>
          </w:p>
        </w:tc>
        <w:tc>
          <w:tcPr>
            <w:tcW w:w="3041" w:type="dxa"/>
            <w:shd w:val="clear" w:color="auto" w:fill="EBF0F8"/>
            <w:vAlign w:val="center"/>
          </w:tcPr>
          <w:p w14:paraId="616B501B">
            <w:pPr>
              <w:spacing w:after="0" w:line="240" w:lineRule="auto"/>
              <w:jc w:val="left"/>
            </w:pPr>
            <w:r>
              <w:rPr>
                <w:sz w:val="20"/>
              </w:rPr>
              <w:t>Parcel tracking status shall be retrievable and displayed within 2 seconds of a query under normal network conditions.</w:t>
            </w:r>
          </w:p>
        </w:tc>
      </w:tr>
      <w:tr w14:paraId="7C314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1781EBB6">
            <w:pPr>
              <w:spacing w:after="0" w:line="240" w:lineRule="auto"/>
              <w:jc w:val="left"/>
            </w:pPr>
            <w:r>
              <w:rPr>
                <w:sz w:val="20"/>
              </w:rPr>
              <w:t>NFR-02</w:t>
            </w:r>
          </w:p>
        </w:tc>
        <w:tc>
          <w:tcPr>
            <w:tcW w:w="3041" w:type="dxa"/>
            <w:shd w:val="clear" w:color="auto" w:fill="FFFFFF"/>
            <w:vAlign w:val="center"/>
          </w:tcPr>
          <w:p w14:paraId="7B9A01C1">
            <w:pPr>
              <w:spacing w:after="0" w:line="240" w:lineRule="auto"/>
              <w:jc w:val="left"/>
            </w:pPr>
            <w:r>
              <w:rPr>
                <w:sz w:val="20"/>
              </w:rPr>
              <w:t>Usability</w:t>
            </w:r>
          </w:p>
        </w:tc>
        <w:tc>
          <w:tcPr>
            <w:tcW w:w="3041" w:type="dxa"/>
            <w:shd w:val="clear" w:color="auto" w:fill="FFFFFF"/>
            <w:vAlign w:val="center"/>
          </w:tcPr>
          <w:p w14:paraId="4C6B4F4C">
            <w:pPr>
              <w:spacing w:after="0" w:line="240" w:lineRule="auto"/>
              <w:jc w:val="left"/>
            </w:pPr>
            <w:r>
              <w:rPr>
                <w:sz w:val="20"/>
              </w:rPr>
              <w:t>The interface shall be intuitive enough for non-technical customers to book and track parcels without training. Admin and agent interfaces shall require minimal onboarding.</w:t>
            </w:r>
          </w:p>
        </w:tc>
      </w:tr>
      <w:tr w14:paraId="4D1AC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51FEA729">
            <w:pPr>
              <w:spacing w:after="0" w:line="240" w:lineRule="auto"/>
              <w:jc w:val="left"/>
            </w:pPr>
            <w:r>
              <w:rPr>
                <w:sz w:val="20"/>
              </w:rPr>
              <w:t>NFR-03</w:t>
            </w:r>
          </w:p>
        </w:tc>
        <w:tc>
          <w:tcPr>
            <w:tcW w:w="3041" w:type="dxa"/>
            <w:shd w:val="clear" w:color="auto" w:fill="EBF0F8"/>
            <w:vAlign w:val="center"/>
          </w:tcPr>
          <w:p w14:paraId="1366F004">
            <w:pPr>
              <w:spacing w:after="0" w:line="240" w:lineRule="auto"/>
              <w:jc w:val="left"/>
            </w:pPr>
            <w:r>
              <w:rPr>
                <w:sz w:val="20"/>
              </w:rPr>
              <w:t>Reliability</w:t>
            </w:r>
          </w:p>
        </w:tc>
        <w:tc>
          <w:tcPr>
            <w:tcW w:w="3041" w:type="dxa"/>
            <w:shd w:val="clear" w:color="auto" w:fill="EBF0F8"/>
            <w:vAlign w:val="center"/>
          </w:tcPr>
          <w:p w14:paraId="434A1365">
            <w:pPr>
              <w:spacing w:after="0" w:line="240" w:lineRule="auto"/>
              <w:jc w:val="left"/>
            </w:pPr>
            <w:r>
              <w:rPr>
                <w:sz w:val="20"/>
              </w:rPr>
              <w:t>The system shall maintain accurate, consistent status logs with no data loss. All status transitions shall be atomically committed to the database.</w:t>
            </w:r>
          </w:p>
        </w:tc>
      </w:tr>
      <w:tr w14:paraId="1C5A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3E4275C5">
            <w:pPr>
              <w:spacing w:after="0" w:line="240" w:lineRule="auto"/>
              <w:jc w:val="left"/>
            </w:pPr>
            <w:r>
              <w:rPr>
                <w:sz w:val="20"/>
              </w:rPr>
              <w:t>NFR-04</w:t>
            </w:r>
          </w:p>
        </w:tc>
        <w:tc>
          <w:tcPr>
            <w:tcW w:w="3041" w:type="dxa"/>
            <w:shd w:val="clear" w:color="auto" w:fill="FFFFFF"/>
            <w:vAlign w:val="center"/>
          </w:tcPr>
          <w:p w14:paraId="3B246F9D">
            <w:pPr>
              <w:spacing w:after="0" w:line="240" w:lineRule="auto"/>
              <w:jc w:val="left"/>
            </w:pPr>
            <w:r>
              <w:rPr>
                <w:sz w:val="20"/>
              </w:rPr>
              <w:t>Security</w:t>
            </w:r>
          </w:p>
        </w:tc>
        <w:tc>
          <w:tcPr>
            <w:tcW w:w="3041" w:type="dxa"/>
            <w:shd w:val="clear" w:color="auto" w:fill="FFFFFF"/>
            <w:vAlign w:val="center"/>
          </w:tcPr>
          <w:p w14:paraId="5BA27B2C">
            <w:pPr>
              <w:spacing w:after="0" w:line="240" w:lineRule="auto"/>
              <w:jc w:val="left"/>
            </w:pPr>
            <w:r>
              <w:rPr>
                <w:sz w:val="20"/>
              </w:rPr>
              <w:t>User login credentials shall be stored as hashed passwords (e.g., bcrypt). All client-server communication shall use HTTPS. Session tokens shall expire after inactivity.</w:t>
            </w:r>
          </w:p>
        </w:tc>
      </w:tr>
      <w:tr w14:paraId="3466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3B587CBA">
            <w:pPr>
              <w:spacing w:after="0" w:line="240" w:lineRule="auto"/>
              <w:jc w:val="left"/>
            </w:pPr>
            <w:r>
              <w:rPr>
                <w:sz w:val="20"/>
              </w:rPr>
              <w:t>NFR-05</w:t>
            </w:r>
          </w:p>
        </w:tc>
        <w:tc>
          <w:tcPr>
            <w:tcW w:w="3041" w:type="dxa"/>
            <w:shd w:val="clear" w:color="auto" w:fill="EBF0F8"/>
            <w:vAlign w:val="center"/>
          </w:tcPr>
          <w:p w14:paraId="39E8B1F3">
            <w:pPr>
              <w:spacing w:after="0" w:line="240" w:lineRule="auto"/>
              <w:jc w:val="left"/>
            </w:pPr>
            <w:r>
              <w:rPr>
                <w:sz w:val="20"/>
              </w:rPr>
              <w:t>Scalability</w:t>
            </w:r>
          </w:p>
        </w:tc>
        <w:tc>
          <w:tcPr>
            <w:tcW w:w="3041" w:type="dxa"/>
            <w:shd w:val="clear" w:color="auto" w:fill="EBF0F8"/>
            <w:vAlign w:val="center"/>
          </w:tcPr>
          <w:p w14:paraId="5BF99AC0">
            <w:pPr>
              <w:spacing w:after="0" w:line="240" w:lineRule="auto"/>
              <w:jc w:val="left"/>
            </w:pPr>
            <w:r>
              <w:rPr>
                <w:sz w:val="20"/>
              </w:rPr>
              <w:t>The system architecture shall support the addition of new cities, branches, and delivery agents without requiring a structural redesign of the database or application.</w:t>
            </w:r>
          </w:p>
        </w:tc>
      </w:tr>
      <w:tr w14:paraId="1F39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045CC0AD">
            <w:pPr>
              <w:spacing w:after="0" w:line="240" w:lineRule="auto"/>
              <w:jc w:val="left"/>
            </w:pPr>
            <w:r>
              <w:rPr>
                <w:sz w:val="20"/>
              </w:rPr>
              <w:t>NFR-06</w:t>
            </w:r>
          </w:p>
        </w:tc>
        <w:tc>
          <w:tcPr>
            <w:tcW w:w="3041" w:type="dxa"/>
            <w:shd w:val="clear" w:color="auto" w:fill="FFFFFF"/>
            <w:vAlign w:val="center"/>
          </w:tcPr>
          <w:p w14:paraId="5DC4870B">
            <w:pPr>
              <w:spacing w:after="0" w:line="240" w:lineRule="auto"/>
              <w:jc w:val="left"/>
            </w:pPr>
            <w:r>
              <w:rPr>
                <w:sz w:val="20"/>
              </w:rPr>
              <w:t>Availability</w:t>
            </w:r>
          </w:p>
        </w:tc>
        <w:tc>
          <w:tcPr>
            <w:tcW w:w="3041" w:type="dxa"/>
            <w:shd w:val="clear" w:color="auto" w:fill="FFFFFF"/>
            <w:vAlign w:val="center"/>
          </w:tcPr>
          <w:p w14:paraId="6518899E">
            <w:pPr>
              <w:spacing w:after="0" w:line="240" w:lineRule="auto"/>
              <w:jc w:val="left"/>
            </w:pPr>
            <w:r>
              <w:rPr>
                <w:sz w:val="20"/>
              </w:rPr>
              <w:t>The tracking query interface shall be available 24x7. Planned maintenance windows shall not exceed 2 hours per month.</w:t>
            </w:r>
          </w:p>
        </w:tc>
      </w:tr>
      <w:tr w14:paraId="1380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246F6E44">
            <w:pPr>
              <w:spacing w:after="0" w:line="240" w:lineRule="auto"/>
              <w:jc w:val="left"/>
            </w:pPr>
            <w:r>
              <w:rPr>
                <w:sz w:val="20"/>
              </w:rPr>
              <w:t>NFR-07</w:t>
            </w:r>
          </w:p>
        </w:tc>
        <w:tc>
          <w:tcPr>
            <w:tcW w:w="3041" w:type="dxa"/>
            <w:shd w:val="clear" w:color="auto" w:fill="EBF0F8"/>
            <w:vAlign w:val="center"/>
          </w:tcPr>
          <w:p w14:paraId="71D13831">
            <w:pPr>
              <w:spacing w:after="0" w:line="240" w:lineRule="auto"/>
              <w:jc w:val="left"/>
            </w:pPr>
            <w:r>
              <w:rPr>
                <w:sz w:val="20"/>
              </w:rPr>
              <w:t>Maintainability</w:t>
            </w:r>
          </w:p>
        </w:tc>
        <w:tc>
          <w:tcPr>
            <w:tcW w:w="3041" w:type="dxa"/>
            <w:shd w:val="clear" w:color="auto" w:fill="EBF0F8"/>
            <w:vAlign w:val="center"/>
          </w:tcPr>
          <w:p w14:paraId="6D77FB08">
            <w:pPr>
              <w:spacing w:after="0" w:line="240" w:lineRule="auto"/>
              <w:jc w:val="left"/>
            </w:pPr>
            <w:r>
              <w:rPr>
                <w:sz w:val="20"/>
              </w:rPr>
              <w:t>The codebase shall be modular, with clear separation of the Presentation, Business Logic, and Data layers to facilitate independent maintenance and testing.</w:t>
            </w:r>
          </w:p>
        </w:tc>
      </w:tr>
      <w:tr w14:paraId="6C55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409D516C">
            <w:pPr>
              <w:spacing w:after="0" w:line="240" w:lineRule="auto"/>
              <w:jc w:val="left"/>
            </w:pPr>
            <w:r>
              <w:rPr>
                <w:sz w:val="20"/>
              </w:rPr>
              <w:t>NFR-08</w:t>
            </w:r>
          </w:p>
        </w:tc>
        <w:tc>
          <w:tcPr>
            <w:tcW w:w="3041" w:type="dxa"/>
            <w:shd w:val="clear" w:color="auto" w:fill="FFFFFF"/>
            <w:vAlign w:val="center"/>
          </w:tcPr>
          <w:p w14:paraId="160D84B1">
            <w:pPr>
              <w:spacing w:after="0" w:line="240" w:lineRule="auto"/>
              <w:jc w:val="left"/>
            </w:pPr>
            <w:r>
              <w:rPr>
                <w:sz w:val="20"/>
              </w:rPr>
              <w:t>Portability</w:t>
            </w:r>
          </w:p>
        </w:tc>
        <w:tc>
          <w:tcPr>
            <w:tcW w:w="3041" w:type="dxa"/>
            <w:shd w:val="clear" w:color="auto" w:fill="FFFFFF"/>
            <w:vAlign w:val="center"/>
          </w:tcPr>
          <w:p w14:paraId="6DF2FF36">
            <w:pPr>
              <w:spacing w:after="0" w:line="240" w:lineRule="auto"/>
              <w:jc w:val="left"/>
            </w:pPr>
            <w:r>
              <w:rPr>
                <w:sz w:val="20"/>
              </w:rPr>
              <w:t>The web application shall function correctly on all major modern browsers (Chrome, Firefox, Edge, Safari) without browser-specific plugins.</w:t>
            </w:r>
          </w:p>
        </w:tc>
      </w:tr>
      <w:tr w14:paraId="1C70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104739B9">
            <w:pPr>
              <w:spacing w:after="0" w:line="240" w:lineRule="auto"/>
              <w:jc w:val="left"/>
            </w:pPr>
            <w:r>
              <w:rPr>
                <w:sz w:val="20"/>
              </w:rPr>
              <w:t>NFR-09</w:t>
            </w:r>
          </w:p>
        </w:tc>
        <w:tc>
          <w:tcPr>
            <w:tcW w:w="3041" w:type="dxa"/>
            <w:shd w:val="clear" w:color="auto" w:fill="EBF0F8"/>
            <w:vAlign w:val="center"/>
          </w:tcPr>
          <w:p w14:paraId="7DCE36C6">
            <w:pPr>
              <w:spacing w:after="0" w:line="240" w:lineRule="auto"/>
              <w:jc w:val="left"/>
            </w:pPr>
            <w:r>
              <w:rPr>
                <w:sz w:val="20"/>
              </w:rPr>
              <w:t>Data Integrity</w:t>
            </w:r>
          </w:p>
        </w:tc>
        <w:tc>
          <w:tcPr>
            <w:tcW w:w="3041" w:type="dxa"/>
            <w:shd w:val="clear" w:color="auto" w:fill="EBF0F8"/>
            <w:vAlign w:val="center"/>
          </w:tcPr>
          <w:p w14:paraId="56F08519">
            <w:pPr>
              <w:spacing w:after="0" w:line="240" w:lineRule="auto"/>
              <w:jc w:val="left"/>
            </w:pPr>
            <w:r>
              <w:rPr>
                <w:sz w:val="20"/>
              </w:rPr>
              <w:t>All parcel records shall have referential integrity enforced at the database level (foreign key constraints). Orphaned records shall not be permitted.</w:t>
            </w:r>
          </w:p>
        </w:tc>
      </w:tr>
      <w:tr w14:paraId="0826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5985BA12">
            <w:pPr>
              <w:spacing w:after="0" w:line="240" w:lineRule="auto"/>
              <w:jc w:val="left"/>
            </w:pPr>
            <w:r>
              <w:rPr>
                <w:sz w:val="20"/>
              </w:rPr>
              <w:t>NFR-10</w:t>
            </w:r>
          </w:p>
        </w:tc>
        <w:tc>
          <w:tcPr>
            <w:tcW w:w="3041" w:type="dxa"/>
            <w:shd w:val="clear" w:color="auto" w:fill="FFFFFF"/>
            <w:vAlign w:val="center"/>
          </w:tcPr>
          <w:p w14:paraId="21DECD85">
            <w:pPr>
              <w:spacing w:after="0" w:line="240" w:lineRule="auto"/>
              <w:jc w:val="left"/>
            </w:pPr>
            <w:r>
              <w:rPr>
                <w:sz w:val="20"/>
              </w:rPr>
              <w:t>Notifications</w:t>
            </w:r>
          </w:p>
        </w:tc>
        <w:tc>
          <w:tcPr>
            <w:tcW w:w="3041" w:type="dxa"/>
            <w:shd w:val="clear" w:color="auto" w:fill="FFFFFF"/>
            <w:vAlign w:val="center"/>
          </w:tcPr>
          <w:p w14:paraId="199A462F">
            <w:pPr>
              <w:spacing w:after="0" w:line="240" w:lineRule="auto"/>
              <w:jc w:val="left"/>
            </w:pPr>
            <w:r>
              <w:rPr>
                <w:sz w:val="20"/>
              </w:rPr>
              <w:t>Status change notifications via SMS/Email shall be dispatched within 60 seconds of the status update being committed to the database.</w:t>
            </w:r>
          </w:p>
        </w:tc>
      </w:tr>
      <w:tr w14:paraId="0FC2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046630D1">
            <w:pPr>
              <w:spacing w:after="0" w:line="240" w:lineRule="auto"/>
              <w:jc w:val="left"/>
              <w:rPr>
                <w:sz w:val="20"/>
              </w:rPr>
            </w:pPr>
          </w:p>
        </w:tc>
        <w:tc>
          <w:tcPr>
            <w:tcW w:w="3041" w:type="dxa"/>
            <w:shd w:val="clear" w:color="auto" w:fill="FFFFFF"/>
            <w:vAlign w:val="center"/>
          </w:tcPr>
          <w:p w14:paraId="5DC8E500">
            <w:pPr>
              <w:spacing w:after="0" w:line="240" w:lineRule="auto"/>
              <w:jc w:val="left"/>
              <w:rPr>
                <w:sz w:val="20"/>
              </w:rPr>
            </w:pPr>
          </w:p>
        </w:tc>
        <w:tc>
          <w:tcPr>
            <w:tcW w:w="3041" w:type="dxa"/>
            <w:shd w:val="clear" w:color="auto" w:fill="FFFFFF"/>
            <w:vAlign w:val="center"/>
          </w:tcPr>
          <w:p w14:paraId="7DB5870C">
            <w:pPr>
              <w:spacing w:after="0" w:line="240" w:lineRule="auto"/>
              <w:jc w:val="left"/>
              <w:rPr>
                <w:sz w:val="20"/>
              </w:rPr>
            </w:pPr>
          </w:p>
        </w:tc>
      </w:tr>
    </w:tbl>
    <w:p w14:paraId="100319D5">
      <w:pPr>
        <w:rPr>
          <w:b/>
          <w:bCs/>
          <w:color w:val="1F3864"/>
          <w:sz w:val="32"/>
          <w:szCs w:val="32"/>
        </w:rPr>
      </w:pPr>
    </w:p>
    <w:p w14:paraId="48FA2C23">
      <w:pPr>
        <w:rPr>
          <w:b/>
          <w:bCs/>
          <w:sz w:val="32"/>
          <w:szCs w:val="32"/>
        </w:rPr>
      </w:pPr>
      <w:r>
        <w:rPr>
          <w:b/>
          <w:bCs/>
          <w:color w:val="1F3864"/>
          <w:sz w:val="32"/>
          <w:szCs w:val="32"/>
        </w:rPr>
        <w:t>5. System Modules</w:t>
      </w:r>
    </w:p>
    <w:p w14:paraId="6344FC66">
      <w:pPr>
        <w:jc w:val="left"/>
      </w:pPr>
      <w:r>
        <w:rPr>
          <w:b w:val="0"/>
          <w:i w:val="0"/>
          <w:sz w:val="22"/>
        </w:rPr>
        <w:t>The system is decomposed into the following functional modules, each corresponding to a logical component in the Business Logic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14:paraId="6ACB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1F3864"/>
            <w:vAlign w:val="center"/>
          </w:tcPr>
          <w:p w14:paraId="5A0B8F9C">
            <w:pPr>
              <w:spacing w:after="0" w:line="240" w:lineRule="auto"/>
              <w:jc w:val="center"/>
            </w:pPr>
            <w:r>
              <w:rPr>
                <w:b/>
                <w:color w:val="FFFFFF"/>
                <w:sz w:val="20"/>
              </w:rPr>
              <w:t>Module / Component</w:t>
            </w:r>
          </w:p>
        </w:tc>
        <w:tc>
          <w:tcPr>
            <w:tcW w:w="4561" w:type="dxa"/>
            <w:shd w:val="clear" w:color="auto" w:fill="1F3864"/>
            <w:vAlign w:val="center"/>
          </w:tcPr>
          <w:p w14:paraId="51134C51">
            <w:pPr>
              <w:spacing w:after="0" w:line="240" w:lineRule="auto"/>
              <w:jc w:val="center"/>
            </w:pPr>
            <w:r>
              <w:rPr>
                <w:b/>
                <w:color w:val="FFFFFF"/>
                <w:sz w:val="20"/>
              </w:rPr>
              <w:t>Responsibility</w:t>
            </w:r>
          </w:p>
        </w:tc>
      </w:tr>
      <w:tr w14:paraId="6F46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055C5806">
            <w:pPr>
              <w:spacing w:after="0" w:line="240" w:lineRule="auto"/>
              <w:jc w:val="left"/>
            </w:pPr>
            <w:r>
              <w:rPr>
                <w:sz w:val="20"/>
              </w:rPr>
              <w:t>Customer Module</w:t>
            </w:r>
          </w:p>
        </w:tc>
        <w:tc>
          <w:tcPr>
            <w:tcW w:w="4561" w:type="dxa"/>
            <w:shd w:val="clear" w:color="auto" w:fill="EBF0F8"/>
            <w:vAlign w:val="center"/>
          </w:tcPr>
          <w:p w14:paraId="7C631F80">
            <w:pPr>
              <w:spacing w:after="0" w:line="240" w:lineRule="auto"/>
              <w:jc w:val="left"/>
            </w:pPr>
            <w:r>
              <w:rPr>
                <w:sz w:val="20"/>
              </w:rPr>
              <w:t>Handles customer registration, login, profile management, parcel booking initiation, tracking queries, payment, and booking history.</w:t>
            </w:r>
          </w:p>
        </w:tc>
      </w:tr>
      <w:tr w14:paraId="32AA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B984C83">
            <w:pPr>
              <w:spacing w:after="0" w:line="240" w:lineRule="auto"/>
              <w:jc w:val="left"/>
            </w:pPr>
            <w:r>
              <w:rPr>
                <w:sz w:val="20"/>
              </w:rPr>
              <w:t>Authentication Component</w:t>
            </w:r>
          </w:p>
        </w:tc>
        <w:tc>
          <w:tcPr>
            <w:tcW w:w="4561" w:type="dxa"/>
            <w:shd w:val="clear" w:color="auto" w:fill="FFFFFF"/>
            <w:vAlign w:val="center"/>
          </w:tcPr>
          <w:p w14:paraId="43242FA9">
            <w:pPr>
              <w:spacing w:after="0" w:line="240" w:lineRule="auto"/>
              <w:jc w:val="left"/>
            </w:pPr>
            <w:r>
              <w:rPr>
                <w:sz w:val="20"/>
              </w:rPr>
              <w:t>Manages login and session management for all user roles (Customer, Admin, Delivery Agent) using hashed credentials. Exposes the ILogin interface to the UI.</w:t>
            </w:r>
          </w:p>
        </w:tc>
      </w:tr>
      <w:tr w14:paraId="3663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34C40DD0">
            <w:pPr>
              <w:spacing w:after="0" w:line="240" w:lineRule="auto"/>
              <w:jc w:val="left"/>
            </w:pPr>
            <w:r>
              <w:rPr>
                <w:sz w:val="20"/>
              </w:rPr>
              <w:t>Parcel Booking Component</w:t>
            </w:r>
          </w:p>
        </w:tc>
        <w:tc>
          <w:tcPr>
            <w:tcW w:w="4561" w:type="dxa"/>
            <w:shd w:val="clear" w:color="auto" w:fill="EBF0F8"/>
            <w:vAlign w:val="center"/>
          </w:tcPr>
          <w:p w14:paraId="67FA2E93">
            <w:pPr>
              <w:spacing w:after="0" w:line="240" w:lineRule="auto"/>
              <w:jc w:val="left"/>
            </w:pPr>
            <w:r>
              <w:rPr>
                <w:sz w:val="20"/>
              </w:rPr>
              <w:t>Processes new parcel booking requests: validates input, calculates shipping cost, records booking, and generates the unique Tracking ID. Exposes the IBook interface.</w:t>
            </w:r>
          </w:p>
        </w:tc>
      </w:tr>
      <w:tr w14:paraId="0FBA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34399487">
            <w:pPr>
              <w:spacing w:after="0" w:line="240" w:lineRule="auto"/>
              <w:jc w:val="left"/>
            </w:pPr>
            <w:r>
              <w:rPr>
                <w:sz w:val="20"/>
              </w:rPr>
              <w:t>Parcel Tracking Component</w:t>
            </w:r>
          </w:p>
        </w:tc>
        <w:tc>
          <w:tcPr>
            <w:tcW w:w="4561" w:type="dxa"/>
            <w:shd w:val="clear" w:color="auto" w:fill="FFFFFF"/>
            <w:vAlign w:val="center"/>
          </w:tcPr>
          <w:p w14:paraId="7ABB6CC5">
            <w:pPr>
              <w:spacing w:after="0" w:line="240" w:lineRule="auto"/>
              <w:jc w:val="left"/>
            </w:pPr>
            <w:r>
              <w:rPr>
                <w:sz w:val="20"/>
              </w:rPr>
              <w:t>Queries the database for parcel status and location by Tracking ID. Retrieves live location from the DeliveryAgent component. Exposes the ITrack interface.</w:t>
            </w:r>
          </w:p>
        </w:tc>
      </w:tr>
      <w:tr w14:paraId="691B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45F76C63">
            <w:pPr>
              <w:spacing w:after="0" w:line="240" w:lineRule="auto"/>
              <w:jc w:val="left"/>
            </w:pPr>
            <w:r>
              <w:rPr>
                <w:sz w:val="20"/>
              </w:rPr>
              <w:t>Notification &amp; Reporting Component</w:t>
            </w:r>
          </w:p>
        </w:tc>
        <w:tc>
          <w:tcPr>
            <w:tcW w:w="4561" w:type="dxa"/>
            <w:shd w:val="clear" w:color="auto" w:fill="EBF0F8"/>
            <w:vAlign w:val="center"/>
          </w:tcPr>
          <w:p w14:paraId="01D1E3AC">
            <w:pPr>
              <w:spacing w:after="0" w:line="240" w:lineRule="auto"/>
              <w:jc w:val="left"/>
            </w:pPr>
            <w:r>
              <w:rPr>
                <w:sz w:val="20"/>
              </w:rPr>
              <w:t>Triggers SMS/Email notifications on parcel status changes. Generates admin operational reports (delivery history, revenue, pending parcels). Exposes the INotify interface.</w:t>
            </w:r>
          </w:p>
        </w:tc>
      </w:tr>
      <w:tr w14:paraId="1500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6B284789">
            <w:pPr>
              <w:spacing w:after="0" w:line="240" w:lineRule="auto"/>
              <w:jc w:val="left"/>
            </w:pPr>
            <w:r>
              <w:rPr>
                <w:sz w:val="20"/>
              </w:rPr>
              <w:t>Data Access Component</w:t>
            </w:r>
          </w:p>
        </w:tc>
        <w:tc>
          <w:tcPr>
            <w:tcW w:w="4561" w:type="dxa"/>
            <w:shd w:val="clear" w:color="auto" w:fill="FFFFFF"/>
            <w:vAlign w:val="center"/>
          </w:tcPr>
          <w:p w14:paraId="7C45AD1A">
            <w:pPr>
              <w:spacing w:after="0" w:line="240" w:lineRule="auto"/>
              <w:jc w:val="left"/>
            </w:pPr>
            <w:r>
              <w:rPr>
                <w:sz w:val="20"/>
              </w:rPr>
              <w:t>Centralised data layer responsible for all CRUD operations on the MySQL database. Accessed exclusively by Business Logic Layer components.</w:t>
            </w:r>
          </w:p>
        </w:tc>
      </w:tr>
      <w:tr w14:paraId="1B5F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206A6373">
            <w:pPr>
              <w:spacing w:after="0" w:line="240" w:lineRule="auto"/>
              <w:jc w:val="left"/>
            </w:pPr>
            <w:r>
              <w:rPr>
                <w:sz w:val="20"/>
              </w:rPr>
              <w:t>Admin Module</w:t>
            </w:r>
          </w:p>
        </w:tc>
        <w:tc>
          <w:tcPr>
            <w:tcW w:w="4561" w:type="dxa"/>
            <w:shd w:val="clear" w:color="auto" w:fill="EBF0F8"/>
            <w:vAlign w:val="center"/>
          </w:tcPr>
          <w:p w14:paraId="3EB0E1F6">
            <w:pPr>
              <w:spacing w:after="0" w:line="240" w:lineRule="auto"/>
              <w:jc w:val="left"/>
            </w:pPr>
            <w:r>
              <w:rPr>
                <w:sz w:val="20"/>
              </w:rPr>
              <w:t>Provides the admin dashboard for viewing all bookings, assigning delivery agents, monitoring parcel statuses, and viewing reports.</w:t>
            </w:r>
          </w:p>
        </w:tc>
      </w:tr>
      <w:tr w14:paraId="0D83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FFFFFF"/>
            <w:vAlign w:val="center"/>
          </w:tcPr>
          <w:p w14:paraId="5DC14C09">
            <w:pPr>
              <w:spacing w:after="0" w:line="240" w:lineRule="auto"/>
              <w:jc w:val="left"/>
            </w:pPr>
            <w:r>
              <w:rPr>
                <w:sz w:val="20"/>
              </w:rPr>
              <w:t>Delivery Agent Module</w:t>
            </w:r>
          </w:p>
        </w:tc>
        <w:tc>
          <w:tcPr>
            <w:tcW w:w="4561" w:type="dxa"/>
            <w:shd w:val="clear" w:color="auto" w:fill="FFFFFF"/>
            <w:vAlign w:val="center"/>
          </w:tcPr>
          <w:p w14:paraId="7FE41A9A">
            <w:pPr>
              <w:spacing w:after="0" w:line="240" w:lineRule="auto"/>
              <w:jc w:val="left"/>
            </w:pPr>
            <w:r>
              <w:rPr>
                <w:sz w:val="20"/>
              </w:rPr>
              <w:t>Allows agents to view assigned parcels, scan barcodes, update status at each stage, collect OTP confirmation, and confirm delivery.</w:t>
            </w:r>
          </w:p>
        </w:tc>
      </w:tr>
      <w:tr w14:paraId="7253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shd w:val="clear" w:color="auto" w:fill="EBF0F8"/>
            <w:vAlign w:val="center"/>
          </w:tcPr>
          <w:p w14:paraId="430074A3">
            <w:pPr>
              <w:spacing w:after="0" w:line="240" w:lineRule="auto"/>
              <w:jc w:val="left"/>
            </w:pPr>
            <w:r>
              <w:rPr>
                <w:sz w:val="20"/>
              </w:rPr>
              <w:t>Billing / Invoice Module</w:t>
            </w:r>
          </w:p>
        </w:tc>
        <w:tc>
          <w:tcPr>
            <w:tcW w:w="4561" w:type="dxa"/>
            <w:shd w:val="clear" w:color="auto" w:fill="EBF0F8"/>
            <w:vAlign w:val="center"/>
          </w:tcPr>
          <w:p w14:paraId="1D2636B9">
            <w:pPr>
              <w:spacing w:after="0" w:line="240" w:lineRule="auto"/>
              <w:jc w:val="left"/>
            </w:pPr>
            <w:r>
              <w:rPr>
                <w:sz w:val="20"/>
              </w:rPr>
              <w:t>Calculates delivery charges based on weight and distance rate slabs. Generates and stores invoices for each booking.</w:t>
            </w:r>
          </w:p>
        </w:tc>
      </w:tr>
    </w:tbl>
    <w:p w14:paraId="22791ECD">
      <w:r>
        <w:br w:type="page"/>
      </w:r>
    </w:p>
    <w:p w14:paraId="3ABC556E">
      <w:pPr>
        <w:pStyle w:val="2"/>
        <w:jc w:val="left"/>
      </w:pPr>
      <w:r>
        <w:rPr>
          <w:color w:val="1F3864"/>
        </w:rPr>
        <w:t>6. Use Case Summary</w:t>
      </w:r>
    </w:p>
    <w:p w14:paraId="7C4F7DD2">
      <w:pPr>
        <w:jc w:val="left"/>
      </w:pPr>
      <w:r>
        <w:rPr>
          <w:b w:val="0"/>
          <w:i w:val="0"/>
          <w:sz w:val="22"/>
        </w:rPr>
        <w:t>The use case diagram identifies three primary actors and six core system use cases. The table below summarises each use case, its actors, and a brief description.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28D4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1F3864"/>
            <w:vAlign w:val="center"/>
          </w:tcPr>
          <w:p w14:paraId="4C4AAA12">
            <w:pPr>
              <w:spacing w:after="0" w:line="240" w:lineRule="auto"/>
              <w:jc w:val="center"/>
            </w:pPr>
            <w:r>
              <w:rPr>
                <w:b/>
                <w:color w:val="FFFFFF"/>
                <w:sz w:val="20"/>
              </w:rPr>
              <w:t>UC ID</w:t>
            </w:r>
          </w:p>
        </w:tc>
        <w:tc>
          <w:tcPr>
            <w:tcW w:w="2280" w:type="dxa"/>
            <w:shd w:val="clear" w:color="auto" w:fill="1F3864"/>
            <w:vAlign w:val="center"/>
          </w:tcPr>
          <w:p w14:paraId="7B0B5FDB">
            <w:pPr>
              <w:spacing w:after="0" w:line="240" w:lineRule="auto"/>
              <w:jc w:val="center"/>
            </w:pPr>
            <w:r>
              <w:rPr>
                <w:b/>
                <w:color w:val="FFFFFF"/>
                <w:sz w:val="20"/>
              </w:rPr>
              <w:t>Use Case</w:t>
            </w:r>
          </w:p>
        </w:tc>
        <w:tc>
          <w:tcPr>
            <w:tcW w:w="2280" w:type="dxa"/>
            <w:shd w:val="clear" w:color="auto" w:fill="1F3864"/>
            <w:vAlign w:val="center"/>
          </w:tcPr>
          <w:p w14:paraId="4B04B3BC">
            <w:pPr>
              <w:spacing w:after="0" w:line="240" w:lineRule="auto"/>
              <w:jc w:val="center"/>
            </w:pPr>
            <w:r>
              <w:rPr>
                <w:b/>
                <w:color w:val="FFFFFF"/>
                <w:sz w:val="20"/>
              </w:rPr>
              <w:t>Primary Actor(s)</w:t>
            </w:r>
          </w:p>
        </w:tc>
        <w:tc>
          <w:tcPr>
            <w:tcW w:w="2280" w:type="dxa"/>
            <w:shd w:val="clear" w:color="auto" w:fill="1F3864"/>
            <w:vAlign w:val="center"/>
          </w:tcPr>
          <w:p w14:paraId="5361A48B">
            <w:pPr>
              <w:spacing w:after="0" w:line="240" w:lineRule="auto"/>
              <w:jc w:val="center"/>
            </w:pPr>
            <w:r>
              <w:rPr>
                <w:b/>
                <w:color w:val="FFFFFF"/>
                <w:sz w:val="20"/>
              </w:rPr>
              <w:t>Description</w:t>
            </w:r>
          </w:p>
        </w:tc>
      </w:tr>
      <w:tr w14:paraId="1E22B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010FA71A">
            <w:pPr>
              <w:spacing w:after="0" w:line="240" w:lineRule="auto"/>
              <w:jc w:val="left"/>
            </w:pPr>
            <w:r>
              <w:rPr>
                <w:sz w:val="20"/>
              </w:rPr>
              <w:t>UC-01</w:t>
            </w:r>
          </w:p>
        </w:tc>
        <w:tc>
          <w:tcPr>
            <w:tcW w:w="2280" w:type="dxa"/>
            <w:shd w:val="clear" w:color="auto" w:fill="EBF0F8"/>
            <w:vAlign w:val="center"/>
          </w:tcPr>
          <w:p w14:paraId="6700792C">
            <w:pPr>
              <w:spacing w:after="0" w:line="240" w:lineRule="auto"/>
              <w:jc w:val="left"/>
            </w:pPr>
            <w:r>
              <w:rPr>
                <w:sz w:val="20"/>
              </w:rPr>
              <w:t>Book Parcel</w:t>
            </w:r>
          </w:p>
        </w:tc>
        <w:tc>
          <w:tcPr>
            <w:tcW w:w="2280" w:type="dxa"/>
            <w:shd w:val="clear" w:color="auto" w:fill="EBF0F8"/>
            <w:vAlign w:val="center"/>
          </w:tcPr>
          <w:p w14:paraId="717E1217">
            <w:pPr>
              <w:spacing w:after="0" w:line="240" w:lineRule="auto"/>
              <w:jc w:val="left"/>
            </w:pPr>
            <w:r>
              <w:rPr>
                <w:sz w:val="20"/>
              </w:rPr>
              <w:t>Sender (Customer)</w:t>
            </w:r>
          </w:p>
        </w:tc>
        <w:tc>
          <w:tcPr>
            <w:tcW w:w="2280" w:type="dxa"/>
            <w:shd w:val="clear" w:color="auto" w:fill="EBF0F8"/>
            <w:vAlign w:val="center"/>
          </w:tcPr>
          <w:p w14:paraId="05A43226">
            <w:pPr>
              <w:spacing w:after="0" w:line="240" w:lineRule="auto"/>
              <w:jc w:val="left"/>
            </w:pPr>
            <w:r>
              <w:rPr>
                <w:sz w:val="20"/>
              </w:rPr>
              <w:t>Customer enters parcel details; system validates, calculates cost, takes payment, and generates Tracking ID.</w:t>
            </w:r>
          </w:p>
        </w:tc>
      </w:tr>
      <w:tr w14:paraId="7721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00EF01E1">
            <w:pPr>
              <w:spacing w:after="0" w:line="240" w:lineRule="auto"/>
              <w:jc w:val="left"/>
            </w:pPr>
            <w:r>
              <w:rPr>
                <w:sz w:val="20"/>
              </w:rPr>
              <w:t>UC-02</w:t>
            </w:r>
          </w:p>
        </w:tc>
        <w:tc>
          <w:tcPr>
            <w:tcW w:w="2280" w:type="dxa"/>
            <w:shd w:val="clear" w:color="auto" w:fill="FFFFFF"/>
            <w:vAlign w:val="center"/>
          </w:tcPr>
          <w:p w14:paraId="1C0AB7B7">
            <w:pPr>
              <w:spacing w:after="0" w:line="240" w:lineRule="auto"/>
              <w:jc w:val="left"/>
            </w:pPr>
            <w:r>
              <w:rPr>
                <w:sz w:val="20"/>
              </w:rPr>
              <w:t>Generate Tracking ID</w:t>
            </w:r>
          </w:p>
        </w:tc>
        <w:tc>
          <w:tcPr>
            <w:tcW w:w="2280" w:type="dxa"/>
            <w:shd w:val="clear" w:color="auto" w:fill="FFFFFF"/>
            <w:vAlign w:val="center"/>
          </w:tcPr>
          <w:p w14:paraId="633D3B82">
            <w:pPr>
              <w:spacing w:after="0" w:line="240" w:lineRule="auto"/>
              <w:jc w:val="left"/>
            </w:pPr>
            <w:r>
              <w:rPr>
                <w:sz w:val="20"/>
              </w:rPr>
              <w:t>Sender (Customer), Courier Admin</w:t>
            </w:r>
          </w:p>
        </w:tc>
        <w:tc>
          <w:tcPr>
            <w:tcW w:w="2280" w:type="dxa"/>
            <w:shd w:val="clear" w:color="auto" w:fill="FFFFFF"/>
            <w:vAlign w:val="center"/>
          </w:tcPr>
          <w:p w14:paraId="08659F39">
            <w:pPr>
              <w:spacing w:after="0" w:line="240" w:lineRule="auto"/>
              <w:jc w:val="left"/>
            </w:pPr>
            <w:r>
              <w:rPr>
                <w:sz w:val="20"/>
              </w:rPr>
              <w:t>System automatically generates a unique Tracking ID upon successful booking. Admin can also initiate manually.</w:t>
            </w:r>
          </w:p>
        </w:tc>
      </w:tr>
      <w:tr w14:paraId="10199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13B012C8">
            <w:pPr>
              <w:spacing w:after="0" w:line="240" w:lineRule="auto"/>
              <w:jc w:val="left"/>
            </w:pPr>
            <w:r>
              <w:rPr>
                <w:sz w:val="20"/>
              </w:rPr>
              <w:t>UC-03</w:t>
            </w:r>
          </w:p>
        </w:tc>
        <w:tc>
          <w:tcPr>
            <w:tcW w:w="2280" w:type="dxa"/>
            <w:shd w:val="clear" w:color="auto" w:fill="EBF0F8"/>
            <w:vAlign w:val="center"/>
          </w:tcPr>
          <w:p w14:paraId="6FF0055A">
            <w:pPr>
              <w:spacing w:after="0" w:line="240" w:lineRule="auto"/>
              <w:jc w:val="left"/>
            </w:pPr>
            <w:r>
              <w:rPr>
                <w:sz w:val="20"/>
              </w:rPr>
              <w:t>Track Parcel Status</w:t>
            </w:r>
          </w:p>
        </w:tc>
        <w:tc>
          <w:tcPr>
            <w:tcW w:w="2280" w:type="dxa"/>
            <w:shd w:val="clear" w:color="auto" w:fill="EBF0F8"/>
            <w:vAlign w:val="center"/>
          </w:tcPr>
          <w:p w14:paraId="2D52A9F5">
            <w:pPr>
              <w:spacing w:after="0" w:line="240" w:lineRule="auto"/>
              <w:jc w:val="left"/>
            </w:pPr>
            <w:r>
              <w:rPr>
                <w:sz w:val="20"/>
              </w:rPr>
              <w:t>Sender (Customer), Courier Admin</w:t>
            </w:r>
          </w:p>
        </w:tc>
        <w:tc>
          <w:tcPr>
            <w:tcW w:w="2280" w:type="dxa"/>
            <w:shd w:val="clear" w:color="auto" w:fill="EBF0F8"/>
            <w:vAlign w:val="center"/>
          </w:tcPr>
          <w:p w14:paraId="2A7F3500">
            <w:pPr>
              <w:spacing w:after="0" w:line="240" w:lineRule="auto"/>
              <w:jc w:val="left"/>
            </w:pPr>
            <w:r>
              <w:rPr>
                <w:sz w:val="20"/>
              </w:rPr>
              <w:t>User enters Tracking ID; system queries database and returns current status and location.</w:t>
            </w:r>
          </w:p>
        </w:tc>
      </w:tr>
      <w:tr w14:paraId="0C80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3E78A5DC">
            <w:pPr>
              <w:spacing w:after="0" w:line="240" w:lineRule="auto"/>
              <w:jc w:val="left"/>
            </w:pPr>
            <w:r>
              <w:rPr>
                <w:sz w:val="20"/>
              </w:rPr>
              <w:t>UC-04</w:t>
            </w:r>
          </w:p>
        </w:tc>
        <w:tc>
          <w:tcPr>
            <w:tcW w:w="2280" w:type="dxa"/>
            <w:shd w:val="clear" w:color="auto" w:fill="FFFFFF"/>
            <w:vAlign w:val="center"/>
          </w:tcPr>
          <w:p w14:paraId="43F22655">
            <w:pPr>
              <w:spacing w:after="0" w:line="240" w:lineRule="auto"/>
              <w:jc w:val="left"/>
            </w:pPr>
            <w:r>
              <w:rPr>
                <w:sz w:val="20"/>
              </w:rPr>
              <w:t>Scan Parcel at Hub</w:t>
            </w:r>
          </w:p>
        </w:tc>
        <w:tc>
          <w:tcPr>
            <w:tcW w:w="2280" w:type="dxa"/>
            <w:shd w:val="clear" w:color="auto" w:fill="FFFFFF"/>
            <w:vAlign w:val="center"/>
          </w:tcPr>
          <w:p w14:paraId="0E475C77">
            <w:pPr>
              <w:spacing w:after="0" w:line="240" w:lineRule="auto"/>
              <w:jc w:val="left"/>
            </w:pPr>
            <w:r>
              <w:rPr>
                <w:sz w:val="20"/>
              </w:rPr>
              <w:t>Delivery Agent</w:t>
            </w:r>
          </w:p>
        </w:tc>
        <w:tc>
          <w:tcPr>
            <w:tcW w:w="2280" w:type="dxa"/>
            <w:shd w:val="clear" w:color="auto" w:fill="FFFFFF"/>
            <w:vAlign w:val="center"/>
          </w:tcPr>
          <w:p w14:paraId="502DBDBC">
            <w:pPr>
              <w:spacing w:after="0" w:line="240" w:lineRule="auto"/>
              <w:jc w:val="left"/>
            </w:pPr>
            <w:r>
              <w:rPr>
                <w:sz w:val="20"/>
              </w:rPr>
              <w:t>Agent scans parcel barcode at sorting hub or during transit to update location and status.</w:t>
            </w:r>
          </w:p>
        </w:tc>
      </w:tr>
      <w:tr w14:paraId="501D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2CCE15F6">
            <w:pPr>
              <w:spacing w:after="0" w:line="240" w:lineRule="auto"/>
              <w:jc w:val="left"/>
            </w:pPr>
            <w:r>
              <w:rPr>
                <w:sz w:val="20"/>
              </w:rPr>
              <w:t>UC-05</w:t>
            </w:r>
          </w:p>
        </w:tc>
        <w:tc>
          <w:tcPr>
            <w:tcW w:w="2280" w:type="dxa"/>
            <w:shd w:val="clear" w:color="auto" w:fill="EBF0F8"/>
            <w:vAlign w:val="center"/>
          </w:tcPr>
          <w:p w14:paraId="2E7538AB">
            <w:pPr>
              <w:spacing w:after="0" w:line="240" w:lineRule="auto"/>
              <w:jc w:val="left"/>
            </w:pPr>
            <w:r>
              <w:rPr>
                <w:sz w:val="20"/>
              </w:rPr>
              <w:t>Update Delivery Status</w:t>
            </w:r>
          </w:p>
        </w:tc>
        <w:tc>
          <w:tcPr>
            <w:tcW w:w="2280" w:type="dxa"/>
            <w:shd w:val="clear" w:color="auto" w:fill="EBF0F8"/>
            <w:vAlign w:val="center"/>
          </w:tcPr>
          <w:p w14:paraId="01FCB020">
            <w:pPr>
              <w:spacing w:after="0" w:line="240" w:lineRule="auto"/>
              <w:jc w:val="left"/>
            </w:pPr>
            <w:r>
              <w:rPr>
                <w:sz w:val="20"/>
              </w:rPr>
              <w:t>Delivery Agent, Courier Admin</w:t>
            </w:r>
          </w:p>
        </w:tc>
        <w:tc>
          <w:tcPr>
            <w:tcW w:w="2280" w:type="dxa"/>
            <w:shd w:val="clear" w:color="auto" w:fill="EBF0F8"/>
            <w:vAlign w:val="center"/>
          </w:tcPr>
          <w:p w14:paraId="1F94B290">
            <w:pPr>
              <w:spacing w:after="0" w:line="240" w:lineRule="auto"/>
              <w:jc w:val="left"/>
            </w:pPr>
            <w:r>
              <w:rPr>
                <w:sz w:val="20"/>
              </w:rPr>
              <w:t>Agent updates parcel status at each stage of the delivery lifecycle; admin can also update.</w:t>
            </w:r>
          </w:p>
        </w:tc>
      </w:tr>
      <w:tr w14:paraId="197B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7D4500A4">
            <w:pPr>
              <w:spacing w:after="0" w:line="240" w:lineRule="auto"/>
              <w:jc w:val="left"/>
            </w:pPr>
            <w:r>
              <w:rPr>
                <w:sz w:val="20"/>
              </w:rPr>
              <w:t>UC-06</w:t>
            </w:r>
          </w:p>
        </w:tc>
        <w:tc>
          <w:tcPr>
            <w:tcW w:w="2280" w:type="dxa"/>
            <w:shd w:val="clear" w:color="auto" w:fill="FFFFFF"/>
            <w:vAlign w:val="center"/>
          </w:tcPr>
          <w:p w14:paraId="456BCBE2">
            <w:pPr>
              <w:spacing w:after="0" w:line="240" w:lineRule="auto"/>
              <w:jc w:val="left"/>
            </w:pPr>
            <w:r>
              <w:rPr>
                <w:sz w:val="20"/>
              </w:rPr>
              <w:t>Confirm Delivery</w:t>
            </w:r>
          </w:p>
        </w:tc>
        <w:tc>
          <w:tcPr>
            <w:tcW w:w="2280" w:type="dxa"/>
            <w:shd w:val="clear" w:color="auto" w:fill="FFFFFF"/>
            <w:vAlign w:val="center"/>
          </w:tcPr>
          <w:p w14:paraId="3F27821A">
            <w:pPr>
              <w:spacing w:after="0" w:line="240" w:lineRule="auto"/>
              <w:jc w:val="left"/>
            </w:pPr>
            <w:r>
              <w:rPr>
                <w:sz w:val="20"/>
              </w:rPr>
              <w:t>Delivery Agent</w:t>
            </w:r>
          </w:p>
        </w:tc>
        <w:tc>
          <w:tcPr>
            <w:tcW w:w="2280" w:type="dxa"/>
            <w:shd w:val="clear" w:color="auto" w:fill="FFFFFF"/>
            <w:vAlign w:val="center"/>
          </w:tcPr>
          <w:p w14:paraId="0ECF4AAA">
            <w:pPr>
              <w:spacing w:after="0" w:line="240" w:lineRule="auto"/>
              <w:jc w:val="left"/>
            </w:pPr>
            <w:r>
              <w:rPr>
                <w:sz w:val="20"/>
              </w:rPr>
              <w:t>Agent arrives at customer address, scans barcode, verifies customer availability, collects OTP confirmation, and marks as DELIVERED. If unavailable, schedules reschedule.</w:t>
            </w:r>
          </w:p>
        </w:tc>
      </w:tr>
    </w:tbl>
    <w:p w14:paraId="0733A6C5">
      <w:r>
        <w:br w:type="page"/>
      </w:r>
    </w:p>
    <w:p w14:paraId="4E834995">
      <w:pPr>
        <w:pStyle w:val="2"/>
        <w:jc w:val="left"/>
      </w:pPr>
      <w:r>
        <w:rPr>
          <w:color w:val="1F3864"/>
        </w:rPr>
        <w:t>7. System Architecture and Design Diagrams</w:t>
      </w:r>
    </w:p>
    <w:p w14:paraId="39F3AA5A">
      <w:pPr>
        <w:jc w:val="left"/>
      </w:pPr>
      <w:r>
        <w:rPr>
          <w:b w:val="0"/>
          <w:i w:val="0"/>
          <w:sz w:val="22"/>
        </w:rPr>
        <w:t>This section presents the UML and architectural diagrams created for the Courier/Parcel Tracking System. All diagrams were produced using standard UML notation and reflect the implemented design.</w:t>
      </w:r>
    </w:p>
    <w:p w14:paraId="6784C182">
      <w:pPr>
        <w:pStyle w:val="3"/>
        <w:jc w:val="left"/>
      </w:pPr>
      <w:r>
        <w:rPr>
          <w:color w:val="1F3864"/>
        </w:rPr>
        <w:t>7.1 Component Diagram</w:t>
      </w:r>
    </w:p>
    <w:p w14:paraId="2ADCD64C">
      <w:pPr>
        <w:jc w:val="left"/>
      </w:pPr>
      <w:r>
        <w:rPr>
          <w:b w:val="0"/>
          <w:i w:val="0"/>
          <w:sz w:val="22"/>
        </w:rPr>
        <w:t>The component diagram illustrates the three-tier architecture comprising the Presentation Layer (UI Component for Web/Mobile App), the Business Logic Layer (Authentication, Parcel Booking, Parcel Tracking, and Notification &amp; Reporting components), and the Data Layer (Data Access Component connected to the MySQL Database). Interfaces ILogin, IBook, ITrack, and INotify define the contracts between the presentation and business logic layers.</w:t>
      </w:r>
    </w:p>
    <w:p w14:paraId="155A3078">
      <w:pPr>
        <w:jc w:val="center"/>
      </w:pPr>
      <w:r>
        <w:drawing>
          <wp:inline distT="0" distB="0" distL="114300" distR="114300">
            <wp:extent cx="5303520" cy="27330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733174"/>
                    </a:xfrm>
                    <a:prstGeom prst="rect">
                      <a:avLst/>
                    </a:prstGeom>
                  </pic:spPr>
                </pic:pic>
              </a:graphicData>
            </a:graphic>
          </wp:inline>
        </w:drawing>
      </w:r>
    </w:p>
    <w:p w14:paraId="06EC389B">
      <w:pPr>
        <w:jc w:val="center"/>
      </w:pPr>
      <w:r>
        <w:rPr>
          <w:i/>
          <w:sz w:val="20"/>
        </w:rPr>
        <w:t>Figure 1: Component Diagram — Parcel Tracking System</w:t>
      </w:r>
    </w:p>
    <w:p w14:paraId="3CEB6969">
      <w:pPr>
        <w:pStyle w:val="3"/>
        <w:jc w:val="left"/>
      </w:pPr>
      <w:r>
        <w:rPr>
          <w:color w:val="1F3864"/>
        </w:rPr>
        <w:t>7.2 Deployment Diagram</w:t>
      </w:r>
    </w:p>
    <w:p w14:paraId="104BAB79">
      <w:pPr>
        <w:jc w:val="left"/>
      </w:pPr>
      <w:r>
        <w:rPr>
          <w:b w:val="0"/>
          <w:i w:val="0"/>
          <w:sz w:val="22"/>
        </w:rPr>
        <w:t>The deployment diagram shows the physical deployment of the system across nodes: (1) Parcel Tracking Device (Barcode Scanner, GPS Module, IoT) communicating via HTTPS/MQTT over Internet/WiFi to the (2) Cloud Server (Data Processing, Alert Management, Monitoring Service), which interacts with the (3) MySQL Database (stores/retrieves parcel data), the (4) SMS/Email Notification Service, the (5) Mobile App (Customer/Staff: Live Parcel Location, Tracking Status, Delivery Updates, Notifications), and the (6) Web Dashboard/Admin Portal (Parcel Tracking, Management, Reports and Analytics).</w:t>
      </w:r>
    </w:p>
    <w:p w14:paraId="3044FD41">
      <w:pPr>
        <w:jc w:val="center"/>
      </w:pPr>
      <w:r>
        <w:drawing>
          <wp:inline distT="0" distB="0" distL="114300" distR="114300">
            <wp:extent cx="5303520" cy="473773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4737900"/>
                    </a:xfrm>
                    <a:prstGeom prst="rect">
                      <a:avLst/>
                    </a:prstGeom>
                  </pic:spPr>
                </pic:pic>
              </a:graphicData>
            </a:graphic>
          </wp:inline>
        </w:drawing>
      </w:r>
    </w:p>
    <w:p w14:paraId="3B2766DB">
      <w:pPr>
        <w:jc w:val="center"/>
      </w:pPr>
      <w:r>
        <w:rPr>
          <w:i/>
          <w:sz w:val="20"/>
        </w:rPr>
        <w:t>Figure 2: Deployment Diagram — Parcel Tracking System</w:t>
      </w:r>
    </w:p>
    <w:p w14:paraId="1B2902B5">
      <w:r>
        <w:br w:type="page"/>
      </w:r>
    </w:p>
    <w:p w14:paraId="09D22304">
      <w:pPr>
        <w:pStyle w:val="3"/>
        <w:jc w:val="left"/>
      </w:pPr>
      <w:r>
        <w:rPr>
          <w:color w:val="1F3864"/>
        </w:rPr>
        <w:t>7.3 Class Diagram</w:t>
      </w:r>
    </w:p>
    <w:p w14:paraId="65F94775">
      <w:pPr>
        <w:jc w:val="left"/>
      </w:pPr>
      <w:r>
        <w:rPr>
          <w:b w:val="0"/>
          <w:i w:val="0"/>
          <w:sz w:val="22"/>
        </w:rPr>
        <w:t>The class diagram models the domain classes and their relationships. The abstract base class Person holds common attributes (+name, +phone, +email) and a method +updateProfile(). Customer and Courier inherit from Person. Customer (+customerId, +address) books Shipment objects via +bookShipment() and +trackShipment(). Courier (+courierId, +vehicleNo) picks up and delivers Shipment via +pickupShipment() and +deliverShipment(). Warehouse (+warehouseId, +location) stores and dispatches Shipment objects. Shipment (+shipmentId, +trackingCode, +weight, +status) exposes +updateStatus() and +getStatus(). Each Shipment has one Payment (+paymentId, +amount, +status) with +makePayment() and +verifyPayment().</w:t>
      </w:r>
    </w:p>
    <w:p w14:paraId="68D6561E">
      <w:pPr>
        <w:jc w:val="center"/>
      </w:pPr>
      <w:r>
        <w:drawing>
          <wp:inline distT="0" distB="0" distL="114300" distR="114300">
            <wp:extent cx="5303520" cy="381444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814701"/>
                    </a:xfrm>
                    <a:prstGeom prst="rect">
                      <a:avLst/>
                    </a:prstGeom>
                  </pic:spPr>
                </pic:pic>
              </a:graphicData>
            </a:graphic>
          </wp:inline>
        </w:drawing>
      </w:r>
    </w:p>
    <w:p w14:paraId="6F9177E1">
      <w:pPr>
        <w:jc w:val="center"/>
      </w:pPr>
      <w:r>
        <w:rPr>
          <w:i/>
          <w:sz w:val="20"/>
        </w:rPr>
        <w:t>Figure 3: Class Diagram — Parcel Tracking System</w:t>
      </w:r>
    </w:p>
    <w:p w14:paraId="796412C8">
      <w:pPr>
        <w:pStyle w:val="3"/>
        <w:jc w:val="left"/>
      </w:pPr>
      <w:r>
        <w:rPr>
          <w:color w:val="1F3864"/>
        </w:rPr>
        <w:t>7.4 Sequence Diagram</w:t>
      </w:r>
    </w:p>
    <w:p w14:paraId="72EA87D5">
      <w:pPr>
        <w:jc w:val="left"/>
      </w:pPr>
      <w:r>
        <w:rPr>
          <w:b w:val="0"/>
          <w:i w:val="0"/>
          <w:sz w:val="22"/>
        </w:rPr>
        <w:t>The sequence diagram depicts the primary tracking interaction. The Customer authenticates via login(username, password), receives login success, then submits a Tracking ID. TrackingSystem calls get_status(id) on ParcelDatabase, which returns status and location. TrackingSystem then calls get_live_location on DeliveryAgent, which returns current_location. The system aggregates this information and presents show_tracking_status to the Customer.</w:t>
      </w:r>
    </w:p>
    <w:p w14:paraId="20A9C34B">
      <w:pPr>
        <w:jc w:val="center"/>
      </w:pPr>
      <w:r>
        <w:drawing>
          <wp:inline distT="0" distB="0" distL="114300" distR="114300">
            <wp:extent cx="5303520" cy="416179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4162256"/>
                    </a:xfrm>
                    <a:prstGeom prst="rect">
                      <a:avLst/>
                    </a:prstGeom>
                  </pic:spPr>
                </pic:pic>
              </a:graphicData>
            </a:graphic>
          </wp:inline>
        </w:drawing>
      </w:r>
    </w:p>
    <w:p w14:paraId="4EB64253">
      <w:pPr>
        <w:jc w:val="center"/>
      </w:pPr>
      <w:r>
        <w:rPr>
          <w:i/>
          <w:sz w:val="20"/>
        </w:rPr>
        <w:t>Figure 4: Sequence Diagram — Parcel Tracking System</w:t>
      </w:r>
    </w:p>
    <w:p w14:paraId="5A147016">
      <w:pPr>
        <w:rPr>
          <w:b/>
          <w:bCs/>
          <w:color w:val="1F3864"/>
          <w:sz w:val="24"/>
          <w:szCs w:val="24"/>
        </w:rPr>
      </w:pPr>
    </w:p>
    <w:p w14:paraId="3FC287DE">
      <w:pPr>
        <w:rPr>
          <w:b/>
          <w:bCs/>
          <w:sz w:val="28"/>
          <w:szCs w:val="28"/>
        </w:rPr>
      </w:pPr>
      <w:r>
        <w:rPr>
          <w:b/>
          <w:bCs/>
          <w:color w:val="1F3864"/>
          <w:sz w:val="28"/>
          <w:szCs w:val="28"/>
        </w:rPr>
        <w:t>7.5 State Diagram (Shipment Lifecycle)</w:t>
      </w:r>
    </w:p>
    <w:p w14:paraId="3305FEAC">
      <w:pPr>
        <w:jc w:val="left"/>
      </w:pPr>
      <w:r>
        <w:rPr>
          <w:b w:val="0"/>
          <w:i w:val="0"/>
          <w:sz w:val="22"/>
        </w:rPr>
        <w:t>The state diagram captures the full lifecycle of a parcel shipment from creation to terminal state. States and transitions are:</w:t>
      </w:r>
    </w:p>
    <w:p w14:paraId="694EF13B">
      <w:pPr>
        <w:pStyle w:val="23"/>
        <w:ind w:left="360"/>
      </w:pPr>
      <w:r>
        <w:rPr>
          <w:sz w:val="22"/>
        </w:rPr>
        <w:t>OrderPlaced — Initial state upon booking confirmation.</w:t>
      </w:r>
    </w:p>
    <w:p w14:paraId="781431B0">
      <w:pPr>
        <w:pStyle w:val="23"/>
        <w:ind w:left="360"/>
      </w:pPr>
      <w:r>
        <w:rPr>
          <w:sz w:val="22"/>
        </w:rPr>
        <w:t>PickupScheduled — A delivery agent has been assigned and pickup is scheduled.</w:t>
      </w:r>
    </w:p>
    <w:p w14:paraId="13DD6FA1">
      <w:pPr>
        <w:pStyle w:val="23"/>
        <w:ind w:left="360"/>
      </w:pPr>
      <w:r>
        <w:rPr>
          <w:sz w:val="22"/>
        </w:rPr>
        <w:t>PickedUp — Agent has scanned the barcode and collected the parcel.</w:t>
      </w:r>
    </w:p>
    <w:p w14:paraId="00D988A3">
      <w:pPr>
        <w:pStyle w:val="23"/>
        <w:ind w:left="360"/>
      </w:pPr>
      <w:r>
        <w:rPr>
          <w:sz w:val="22"/>
        </w:rPr>
        <w:t>InTransit — Parcel is in transit between locations.</w:t>
      </w:r>
    </w:p>
    <w:p w14:paraId="18E320A3">
      <w:pPr>
        <w:pStyle w:val="23"/>
        <w:ind w:left="360"/>
      </w:pPr>
      <w:r>
        <w:rPr>
          <w:sz w:val="22"/>
        </w:rPr>
        <w:t>AtSortingHub — Parcel has arrived at the sorting hub.</w:t>
      </w:r>
    </w:p>
    <w:p w14:paraId="2A62BB98">
      <w:pPr>
        <w:pStyle w:val="23"/>
        <w:ind w:left="360"/>
      </w:pPr>
      <w:r>
        <w:rPr>
          <w:sz w:val="22"/>
        </w:rPr>
        <w:t>OutForDelivery — Parcel is with the delivery agent en route to the recipient.</w:t>
      </w:r>
    </w:p>
    <w:p w14:paraId="13883D93">
      <w:pPr>
        <w:pStyle w:val="23"/>
        <w:ind w:left="360"/>
      </w:pPr>
      <w:r>
        <w:rPr>
          <w:sz w:val="22"/>
        </w:rPr>
        <w:t>DeliveryFailed — Recipient was unavailable; delivery is rescheduled. Transitions back to OutForDelivery for retry.</w:t>
      </w:r>
    </w:p>
    <w:p w14:paraId="293DFB8D">
      <w:pPr>
        <w:pStyle w:val="23"/>
        <w:ind w:left="360"/>
      </w:pPr>
      <w:r>
        <w:rPr>
          <w:sz w:val="22"/>
        </w:rPr>
        <w:t>Delivered — Terminal success state: OTP confirmed, status updated.</w:t>
      </w:r>
    </w:p>
    <w:p w14:paraId="6E20BD25">
      <w:pPr>
        <w:pStyle w:val="23"/>
        <w:ind w:left="360"/>
      </w:pPr>
      <w:r>
        <w:rPr>
          <w:sz w:val="22"/>
        </w:rPr>
        <w:t>ReturnedToSender — Terminal state: maximum delivery attempts reached.</w:t>
      </w:r>
    </w:p>
    <w:p w14:paraId="1312191D">
      <w:pPr>
        <w:pStyle w:val="23"/>
        <w:ind w:left="360"/>
      </w:pPr>
      <w:r>
        <w:rPr>
          <w:sz w:val="22"/>
        </w:rPr>
        <w:t>Cancelled — Terminal state: customer cancelled the order (possible from OrderPlaced, PickupScheduled, OutForDelivery, or DeliveryFailed states).</w:t>
      </w:r>
    </w:p>
    <w:p w14:paraId="373E2860">
      <w:pPr>
        <w:jc w:val="center"/>
      </w:pPr>
      <w:r>
        <w:drawing>
          <wp:inline distT="0" distB="0" distL="114300" distR="114300">
            <wp:extent cx="4114800" cy="617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114800" cy="6172200"/>
                    </a:xfrm>
                    <a:prstGeom prst="rect">
                      <a:avLst/>
                    </a:prstGeom>
                  </pic:spPr>
                </pic:pic>
              </a:graphicData>
            </a:graphic>
          </wp:inline>
        </w:drawing>
      </w:r>
    </w:p>
    <w:p w14:paraId="301404DF">
      <w:pPr>
        <w:jc w:val="center"/>
      </w:pPr>
      <w:r>
        <w:rPr>
          <w:i/>
          <w:sz w:val="20"/>
        </w:rPr>
        <w:t>Figure 5: State Diagram — Shipment Lifecycle</w:t>
      </w:r>
    </w:p>
    <w:p w14:paraId="77E7A882">
      <w:r>
        <w:br w:type="page"/>
      </w:r>
    </w:p>
    <w:p w14:paraId="1B29CA8F">
      <w:pPr>
        <w:pStyle w:val="3"/>
        <w:jc w:val="left"/>
      </w:pPr>
      <w:r>
        <w:rPr>
          <w:color w:val="1F3864"/>
        </w:rPr>
        <w:t>7.6 Activity Diagrams</w:t>
      </w:r>
    </w:p>
    <w:p w14:paraId="4FC82EDE">
      <w:pPr>
        <w:pStyle w:val="4"/>
        <w:jc w:val="left"/>
      </w:pPr>
      <w:r>
        <w:rPr>
          <w:color w:val="1F3864"/>
        </w:rPr>
        <w:t>7.6.1 Book Parcel</w:t>
      </w:r>
    </w:p>
    <w:p w14:paraId="5967122A">
      <w:pPr>
        <w:jc w:val="left"/>
      </w:pPr>
      <w:r>
        <w:rPr>
          <w:b w:val="0"/>
          <w:i w:val="0"/>
          <w:sz w:val="22"/>
        </w:rPr>
        <w:t>Flow: Customer enters parcel details → System validates details → [Invalid: show validation error, loop back] → [Valid: Calculate shipping cost] → Customer confirms and makes payment → System creates order status (OrderPlaced).</w:t>
      </w:r>
    </w:p>
    <w:p w14:paraId="1A91071D">
      <w:pPr>
        <w:jc w:val="center"/>
      </w:pPr>
      <w:r>
        <w:drawing>
          <wp:inline distT="0" distB="0" distL="114300" distR="114300">
            <wp:extent cx="2743200" cy="344868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743200" cy="3448920"/>
                    </a:xfrm>
                    <a:prstGeom prst="rect">
                      <a:avLst/>
                    </a:prstGeom>
                  </pic:spPr>
                </pic:pic>
              </a:graphicData>
            </a:graphic>
          </wp:inline>
        </w:drawing>
      </w:r>
    </w:p>
    <w:p w14:paraId="3E406925">
      <w:pPr>
        <w:jc w:val="center"/>
      </w:pPr>
      <w:r>
        <w:rPr>
          <w:i/>
          <w:sz w:val="20"/>
        </w:rPr>
        <w:t>Figure 6: Activity Diagram — Book Parcel</w:t>
      </w:r>
    </w:p>
    <w:p w14:paraId="5CD92172">
      <w:pPr>
        <w:pStyle w:val="4"/>
        <w:jc w:val="left"/>
      </w:pPr>
      <w:r>
        <w:rPr>
          <w:color w:val="1F3864"/>
        </w:rPr>
        <w:t>7.6.2 Track Parcel Status</w:t>
      </w:r>
    </w:p>
    <w:p w14:paraId="1FFD66D4">
      <w:pPr>
        <w:jc w:val="left"/>
      </w:pPr>
      <w:r>
        <w:rPr>
          <w:b w:val="0"/>
          <w:i w:val="0"/>
          <w:sz w:val="22"/>
        </w:rPr>
        <w:t>Flow: Customer enters Tracking ID → System checks tracking database → [Not found: display INVALID ID, loop back] → [Found: retrieve current status and location] → Display status to customer.</w:t>
      </w:r>
    </w:p>
    <w:p w14:paraId="3CC093F5">
      <w:pPr>
        <w:jc w:val="center"/>
      </w:pPr>
      <w:r>
        <w:drawing>
          <wp:inline distT="0" distB="0" distL="114300" distR="114300">
            <wp:extent cx="2743200" cy="307467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743200" cy="3075245"/>
                    </a:xfrm>
                    <a:prstGeom prst="rect">
                      <a:avLst/>
                    </a:prstGeom>
                  </pic:spPr>
                </pic:pic>
              </a:graphicData>
            </a:graphic>
          </wp:inline>
        </w:drawing>
      </w:r>
    </w:p>
    <w:p w14:paraId="00BFA105">
      <w:pPr>
        <w:jc w:val="center"/>
      </w:pPr>
      <w:r>
        <w:rPr>
          <w:i/>
          <w:sz w:val="20"/>
        </w:rPr>
        <w:t>Figure 7: Activity Diagram — Track Parcel Status</w:t>
      </w:r>
    </w:p>
    <w:p w14:paraId="331F224D">
      <w:pPr>
        <w:pStyle w:val="4"/>
        <w:jc w:val="left"/>
      </w:pPr>
      <w:r>
        <w:rPr>
          <w:color w:val="1F3864"/>
        </w:rPr>
        <w:t>7.6.3 Confirm Delivery</w:t>
      </w:r>
    </w:p>
    <w:p w14:paraId="4B90A0CB">
      <w:pPr>
        <w:jc w:val="left"/>
      </w:pPr>
      <w:r>
        <w:rPr>
          <w:b w:val="0"/>
          <w:i w:val="0"/>
          <w:sz w:val="22"/>
        </w:rPr>
        <w:t>Flow: Agent arrives at customer address → Agent scans parcel barcode → [Customer not available: reschedule delivery, end] → [Customer available: collect confirmation code] → Update status as DELIVERED → Notify customer of delivery.</w:t>
      </w:r>
    </w:p>
    <w:p w14:paraId="6C449B76">
      <w:pPr>
        <w:jc w:val="center"/>
      </w:pPr>
      <w:r>
        <w:drawing>
          <wp:inline distT="0" distB="0" distL="114300" distR="114300">
            <wp:extent cx="2743200" cy="283210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743200" cy="2832410"/>
                    </a:xfrm>
                    <a:prstGeom prst="rect">
                      <a:avLst/>
                    </a:prstGeom>
                  </pic:spPr>
                </pic:pic>
              </a:graphicData>
            </a:graphic>
          </wp:inline>
        </w:drawing>
      </w:r>
    </w:p>
    <w:p w14:paraId="14B2275F">
      <w:pPr>
        <w:jc w:val="center"/>
      </w:pPr>
      <w:r>
        <w:rPr>
          <w:i/>
          <w:sz w:val="20"/>
        </w:rPr>
        <w:t>Figure 8: Activity Diagram — Confirm Delivery</w:t>
      </w:r>
    </w:p>
    <w:p w14:paraId="16DBB1EB">
      <w:r>
        <w:br w:type="page"/>
      </w:r>
    </w:p>
    <w:p w14:paraId="2452AAAF">
      <w:pPr>
        <w:pStyle w:val="2"/>
        <w:jc w:val="left"/>
      </w:pPr>
      <w:r>
        <w:rPr>
          <w:color w:val="1F3864"/>
        </w:rPr>
        <w:t>8. Entity-Relationship (ER) Description</w:t>
      </w:r>
    </w:p>
    <w:p w14:paraId="3A065FCE">
      <w:pPr>
        <w:jc w:val="left"/>
      </w:pPr>
      <w:r>
        <w:rPr>
          <w:b w:val="0"/>
          <w:i w:val="0"/>
          <w:sz w:val="22"/>
        </w:rPr>
        <w:t>The following entities and their key attributes form the data model of the system. Relationships are as follows: Customer (1) books (M) Parcel/Shipment; Courier/Agent (1) delivers (M) Shipment; Warehouse (1) stores (M) Shipment; Shipment (1) has (1) Payment.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686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3864"/>
            <w:vAlign w:val="center"/>
          </w:tcPr>
          <w:p w14:paraId="79E2E6A1">
            <w:pPr>
              <w:spacing w:after="0" w:line="240" w:lineRule="auto"/>
              <w:jc w:val="center"/>
            </w:pPr>
            <w:r>
              <w:rPr>
                <w:b/>
                <w:color w:val="FFFFFF"/>
                <w:sz w:val="20"/>
              </w:rPr>
              <w:t>Entity</w:t>
            </w:r>
          </w:p>
        </w:tc>
        <w:tc>
          <w:tcPr>
            <w:tcW w:w="3041" w:type="dxa"/>
            <w:shd w:val="clear" w:color="auto" w:fill="1F3864"/>
            <w:vAlign w:val="center"/>
          </w:tcPr>
          <w:p w14:paraId="37540DEE">
            <w:pPr>
              <w:spacing w:after="0" w:line="240" w:lineRule="auto"/>
              <w:jc w:val="center"/>
            </w:pPr>
            <w:r>
              <w:rPr>
                <w:b/>
                <w:color w:val="FFFFFF"/>
                <w:sz w:val="20"/>
              </w:rPr>
              <w:t>Key Attributes</w:t>
            </w:r>
          </w:p>
        </w:tc>
        <w:tc>
          <w:tcPr>
            <w:tcW w:w="3041" w:type="dxa"/>
            <w:shd w:val="clear" w:color="auto" w:fill="1F3864"/>
            <w:vAlign w:val="center"/>
          </w:tcPr>
          <w:p w14:paraId="0787EFDB">
            <w:pPr>
              <w:spacing w:after="0" w:line="240" w:lineRule="auto"/>
              <w:jc w:val="center"/>
            </w:pPr>
            <w:r>
              <w:rPr>
                <w:b/>
                <w:color w:val="FFFFFF"/>
                <w:sz w:val="20"/>
              </w:rPr>
              <w:t>Keys / Constraints</w:t>
            </w:r>
          </w:p>
        </w:tc>
      </w:tr>
      <w:tr w14:paraId="7362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72E709A4">
            <w:pPr>
              <w:spacing w:after="0" w:line="240" w:lineRule="auto"/>
              <w:jc w:val="left"/>
            </w:pPr>
            <w:r>
              <w:rPr>
                <w:sz w:val="20"/>
              </w:rPr>
              <w:t>Customer</w:t>
            </w:r>
          </w:p>
        </w:tc>
        <w:tc>
          <w:tcPr>
            <w:tcW w:w="3041" w:type="dxa"/>
            <w:shd w:val="clear" w:color="auto" w:fill="EBF0F8"/>
            <w:vAlign w:val="center"/>
          </w:tcPr>
          <w:p w14:paraId="4639E040">
            <w:pPr>
              <w:spacing w:after="0" w:line="240" w:lineRule="auto"/>
              <w:jc w:val="left"/>
            </w:pPr>
            <w:r>
              <w:rPr>
                <w:sz w:val="20"/>
              </w:rPr>
              <w:t>Customer_ID (PK), Name, Email, Phone, Address, Password (hashed)</w:t>
            </w:r>
          </w:p>
        </w:tc>
        <w:tc>
          <w:tcPr>
            <w:tcW w:w="3041" w:type="dxa"/>
            <w:shd w:val="clear" w:color="auto" w:fill="EBF0F8"/>
            <w:vAlign w:val="center"/>
          </w:tcPr>
          <w:p w14:paraId="410888AE">
            <w:pPr>
              <w:spacing w:after="0" w:line="240" w:lineRule="auto"/>
              <w:jc w:val="left"/>
            </w:pPr>
            <w:r>
              <w:rPr>
                <w:sz w:val="20"/>
              </w:rPr>
              <w:t>PK: Customer_ID</w:t>
            </w:r>
          </w:p>
        </w:tc>
      </w:tr>
      <w:tr w14:paraId="1AB3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0231D08D">
            <w:pPr>
              <w:spacing w:after="0" w:line="240" w:lineRule="auto"/>
              <w:jc w:val="left"/>
            </w:pPr>
            <w:r>
              <w:rPr>
                <w:sz w:val="20"/>
              </w:rPr>
              <w:t>Shipment / Parcel</w:t>
            </w:r>
          </w:p>
        </w:tc>
        <w:tc>
          <w:tcPr>
            <w:tcW w:w="3041" w:type="dxa"/>
            <w:shd w:val="clear" w:color="auto" w:fill="FFFFFF"/>
            <w:vAlign w:val="center"/>
          </w:tcPr>
          <w:p w14:paraId="63805C0C">
            <w:pPr>
              <w:spacing w:after="0" w:line="240" w:lineRule="auto"/>
              <w:jc w:val="left"/>
            </w:pPr>
            <w:r>
              <w:rPr>
                <w:sz w:val="20"/>
              </w:rPr>
              <w:t>Shipment_ID (PK), Tracking_Code (Unique), Sender_Details, Receiver_Details, Weight, Status, Booking_Date, Customer_ID (FK), Warehouse_ID (FK), Courier_ID (FK)</w:t>
            </w:r>
          </w:p>
        </w:tc>
        <w:tc>
          <w:tcPr>
            <w:tcW w:w="3041" w:type="dxa"/>
            <w:shd w:val="clear" w:color="auto" w:fill="FFFFFF"/>
            <w:vAlign w:val="center"/>
          </w:tcPr>
          <w:p w14:paraId="7FBE20E0">
            <w:pPr>
              <w:spacing w:after="0" w:line="240" w:lineRule="auto"/>
              <w:jc w:val="left"/>
            </w:pPr>
            <w:r>
              <w:rPr>
                <w:sz w:val="20"/>
              </w:rPr>
              <w:t>PK: Shipment_ID; FK: Customer_ID, Warehouse_ID, Courier_ID</w:t>
            </w:r>
          </w:p>
        </w:tc>
      </w:tr>
      <w:tr w14:paraId="1E4A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1E2F7EE7">
            <w:pPr>
              <w:spacing w:after="0" w:line="240" w:lineRule="auto"/>
              <w:jc w:val="left"/>
            </w:pPr>
            <w:r>
              <w:rPr>
                <w:sz w:val="20"/>
              </w:rPr>
              <w:t>Courier</w:t>
            </w:r>
          </w:p>
        </w:tc>
        <w:tc>
          <w:tcPr>
            <w:tcW w:w="3041" w:type="dxa"/>
            <w:shd w:val="clear" w:color="auto" w:fill="EBF0F8"/>
            <w:vAlign w:val="center"/>
          </w:tcPr>
          <w:p w14:paraId="36AD9321">
            <w:pPr>
              <w:spacing w:after="0" w:line="240" w:lineRule="auto"/>
              <w:jc w:val="left"/>
            </w:pPr>
            <w:r>
              <w:rPr>
                <w:sz w:val="20"/>
              </w:rPr>
              <w:t>Courier_ID (PK), Name, Phone, Email, Vehicle_No</w:t>
            </w:r>
          </w:p>
        </w:tc>
        <w:tc>
          <w:tcPr>
            <w:tcW w:w="3041" w:type="dxa"/>
            <w:shd w:val="clear" w:color="auto" w:fill="EBF0F8"/>
            <w:vAlign w:val="center"/>
          </w:tcPr>
          <w:p w14:paraId="5D3A065F">
            <w:pPr>
              <w:spacing w:after="0" w:line="240" w:lineRule="auto"/>
              <w:jc w:val="left"/>
            </w:pPr>
            <w:r>
              <w:rPr>
                <w:sz w:val="20"/>
              </w:rPr>
              <w:t>PK: Courier_ID</w:t>
            </w:r>
          </w:p>
        </w:tc>
      </w:tr>
      <w:tr w14:paraId="145F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3C7A4A1F">
            <w:pPr>
              <w:spacing w:after="0" w:line="240" w:lineRule="auto"/>
              <w:jc w:val="left"/>
            </w:pPr>
            <w:r>
              <w:rPr>
                <w:sz w:val="20"/>
              </w:rPr>
              <w:t>Admin</w:t>
            </w:r>
          </w:p>
        </w:tc>
        <w:tc>
          <w:tcPr>
            <w:tcW w:w="3041" w:type="dxa"/>
            <w:shd w:val="clear" w:color="auto" w:fill="FFFFFF"/>
            <w:vAlign w:val="center"/>
          </w:tcPr>
          <w:p w14:paraId="7B06FB0A">
            <w:pPr>
              <w:spacing w:after="0" w:line="240" w:lineRule="auto"/>
              <w:jc w:val="left"/>
            </w:pPr>
            <w:r>
              <w:rPr>
                <w:sz w:val="20"/>
              </w:rPr>
              <w:t>Admin_ID (PK), Name, Login_Credentials</w:t>
            </w:r>
          </w:p>
        </w:tc>
        <w:tc>
          <w:tcPr>
            <w:tcW w:w="3041" w:type="dxa"/>
            <w:shd w:val="clear" w:color="auto" w:fill="FFFFFF"/>
            <w:vAlign w:val="center"/>
          </w:tcPr>
          <w:p w14:paraId="78F9E1BC">
            <w:pPr>
              <w:spacing w:after="0" w:line="240" w:lineRule="auto"/>
              <w:jc w:val="left"/>
            </w:pPr>
            <w:r>
              <w:rPr>
                <w:sz w:val="20"/>
              </w:rPr>
              <w:t>PK: Admin_ID</w:t>
            </w:r>
          </w:p>
        </w:tc>
      </w:tr>
      <w:tr w14:paraId="28EF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32DC356A">
            <w:pPr>
              <w:spacing w:after="0" w:line="240" w:lineRule="auto"/>
              <w:jc w:val="left"/>
            </w:pPr>
            <w:r>
              <w:rPr>
                <w:sz w:val="20"/>
              </w:rPr>
              <w:t>Delivery Agent</w:t>
            </w:r>
          </w:p>
        </w:tc>
        <w:tc>
          <w:tcPr>
            <w:tcW w:w="3041" w:type="dxa"/>
            <w:shd w:val="clear" w:color="auto" w:fill="EBF0F8"/>
            <w:vAlign w:val="center"/>
          </w:tcPr>
          <w:p w14:paraId="2033FC0E">
            <w:pPr>
              <w:spacing w:after="0" w:line="240" w:lineRule="auto"/>
              <w:jc w:val="left"/>
            </w:pPr>
            <w:r>
              <w:rPr>
                <w:sz w:val="20"/>
              </w:rPr>
              <w:t>Agent_ID (PK), Name, Contact, Assigned_Parcel_ID (FK)</w:t>
            </w:r>
          </w:p>
        </w:tc>
        <w:tc>
          <w:tcPr>
            <w:tcW w:w="3041" w:type="dxa"/>
            <w:shd w:val="clear" w:color="auto" w:fill="EBF0F8"/>
            <w:vAlign w:val="center"/>
          </w:tcPr>
          <w:p w14:paraId="405EEDAC">
            <w:pPr>
              <w:spacing w:after="0" w:line="240" w:lineRule="auto"/>
              <w:jc w:val="left"/>
            </w:pPr>
            <w:r>
              <w:rPr>
                <w:sz w:val="20"/>
              </w:rPr>
              <w:t>PK: Agent_ID; FK: Assigned_Parcel_ID</w:t>
            </w:r>
          </w:p>
        </w:tc>
      </w:tr>
      <w:tr w14:paraId="1E7B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4BC7BAAE">
            <w:pPr>
              <w:spacing w:after="0" w:line="240" w:lineRule="auto"/>
              <w:jc w:val="left"/>
            </w:pPr>
            <w:r>
              <w:rPr>
                <w:sz w:val="20"/>
              </w:rPr>
              <w:t>Warehouse</w:t>
            </w:r>
          </w:p>
        </w:tc>
        <w:tc>
          <w:tcPr>
            <w:tcW w:w="3041" w:type="dxa"/>
            <w:shd w:val="clear" w:color="auto" w:fill="FFFFFF"/>
            <w:vAlign w:val="center"/>
          </w:tcPr>
          <w:p w14:paraId="2B409BEB">
            <w:pPr>
              <w:spacing w:after="0" w:line="240" w:lineRule="auto"/>
              <w:jc w:val="left"/>
            </w:pPr>
            <w:r>
              <w:rPr>
                <w:sz w:val="20"/>
              </w:rPr>
              <w:t>Warehouse_ID (PK), Location</w:t>
            </w:r>
          </w:p>
        </w:tc>
        <w:tc>
          <w:tcPr>
            <w:tcW w:w="3041" w:type="dxa"/>
            <w:shd w:val="clear" w:color="auto" w:fill="FFFFFF"/>
            <w:vAlign w:val="center"/>
          </w:tcPr>
          <w:p w14:paraId="54609E6A">
            <w:pPr>
              <w:spacing w:after="0" w:line="240" w:lineRule="auto"/>
              <w:jc w:val="left"/>
            </w:pPr>
            <w:r>
              <w:rPr>
                <w:sz w:val="20"/>
              </w:rPr>
              <w:t>PK: Warehouse_ID</w:t>
            </w:r>
          </w:p>
        </w:tc>
      </w:tr>
      <w:tr w14:paraId="21B6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55C39088">
            <w:pPr>
              <w:spacing w:after="0" w:line="240" w:lineRule="auto"/>
              <w:jc w:val="left"/>
            </w:pPr>
            <w:r>
              <w:rPr>
                <w:sz w:val="20"/>
              </w:rPr>
              <w:t>Payment</w:t>
            </w:r>
          </w:p>
        </w:tc>
        <w:tc>
          <w:tcPr>
            <w:tcW w:w="3041" w:type="dxa"/>
            <w:shd w:val="clear" w:color="auto" w:fill="EBF0F8"/>
            <w:vAlign w:val="center"/>
          </w:tcPr>
          <w:p w14:paraId="67D7D720">
            <w:pPr>
              <w:spacing w:after="0" w:line="240" w:lineRule="auto"/>
              <w:jc w:val="left"/>
            </w:pPr>
            <w:r>
              <w:rPr>
                <w:sz w:val="20"/>
              </w:rPr>
              <w:t>Payment_ID (PK), Shipment_ID (FK), Amount, Status (Paid/Pending)</w:t>
            </w:r>
          </w:p>
        </w:tc>
        <w:tc>
          <w:tcPr>
            <w:tcW w:w="3041" w:type="dxa"/>
            <w:shd w:val="clear" w:color="auto" w:fill="EBF0F8"/>
            <w:vAlign w:val="center"/>
          </w:tcPr>
          <w:p w14:paraId="54E38A8B">
            <w:pPr>
              <w:spacing w:after="0" w:line="240" w:lineRule="auto"/>
              <w:jc w:val="left"/>
            </w:pPr>
            <w:r>
              <w:rPr>
                <w:sz w:val="20"/>
              </w:rPr>
              <w:t>PK: Payment_ID; FK: Shipment_ID</w:t>
            </w:r>
          </w:p>
        </w:tc>
      </w:tr>
      <w:tr w14:paraId="0E2D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713B78B4">
            <w:pPr>
              <w:spacing w:after="0" w:line="240" w:lineRule="auto"/>
              <w:jc w:val="left"/>
            </w:pPr>
            <w:r>
              <w:rPr>
                <w:sz w:val="20"/>
              </w:rPr>
              <w:t>Status Log</w:t>
            </w:r>
          </w:p>
        </w:tc>
        <w:tc>
          <w:tcPr>
            <w:tcW w:w="3041" w:type="dxa"/>
            <w:shd w:val="clear" w:color="auto" w:fill="FFFFFF"/>
            <w:vAlign w:val="center"/>
          </w:tcPr>
          <w:p w14:paraId="297BBA50">
            <w:pPr>
              <w:spacing w:after="0" w:line="240" w:lineRule="auto"/>
              <w:jc w:val="left"/>
            </w:pPr>
            <w:r>
              <w:rPr>
                <w:sz w:val="20"/>
              </w:rPr>
              <w:t>Log_ID (PK), Shipment_ID (FK), Status, Timestamp, Location</w:t>
            </w:r>
          </w:p>
        </w:tc>
        <w:tc>
          <w:tcPr>
            <w:tcW w:w="3041" w:type="dxa"/>
            <w:shd w:val="clear" w:color="auto" w:fill="FFFFFF"/>
            <w:vAlign w:val="center"/>
          </w:tcPr>
          <w:p w14:paraId="7800FA80">
            <w:pPr>
              <w:spacing w:after="0" w:line="240" w:lineRule="auto"/>
              <w:jc w:val="left"/>
            </w:pPr>
            <w:r>
              <w:rPr>
                <w:sz w:val="20"/>
              </w:rPr>
              <w:t>PK: Log_ID; FK: Shipment_ID</w:t>
            </w:r>
          </w:p>
        </w:tc>
      </w:tr>
    </w:tbl>
    <w:p w14:paraId="1C93DC61">
      <w:r>
        <w:br w:type="page"/>
      </w:r>
    </w:p>
    <w:p w14:paraId="5948B283">
      <w:pPr>
        <w:pStyle w:val="2"/>
        <w:jc w:val="left"/>
      </w:pPr>
      <w:r>
        <w:rPr>
          <w:color w:val="1F3864"/>
        </w:rPr>
        <w:t>9. Feasibility Study</w:t>
      </w:r>
    </w:p>
    <w:p w14:paraId="0B8C377D">
      <w:pPr>
        <w:pStyle w:val="3"/>
        <w:jc w:val="left"/>
      </w:pPr>
      <w:r>
        <w:rPr>
          <w:color w:val="1F3864"/>
        </w:rPr>
        <w:t>9.1 Technical Feasibility</w:t>
      </w:r>
    </w:p>
    <w:p w14:paraId="690C9AF2">
      <w:pPr>
        <w:jc w:val="left"/>
      </w:pPr>
      <w:r>
        <w:rPr>
          <w:b w:val="0"/>
          <w:i w:val="0"/>
          <w:sz w:val="22"/>
        </w:rPr>
        <w:t>The system can be built using freely available, well-documented, and widely used technologies — HTML/CSS/JavaScript for the frontend; PHP, Python (Django/Flask), or Java for the backend; and MySQL as the relational database. All tools are open-source and require no specialised hardware for the core web application. IoT device integration (barcode scanner, GPS) uses standard communication protocols (HTTPS/MQTT) over Internet/WiFi and is technically feasible with available hardware. The project is fully achievable within the skill set of the development team.</w:t>
      </w:r>
    </w:p>
    <w:p w14:paraId="76293FEE">
      <w:pPr>
        <w:pStyle w:val="3"/>
        <w:jc w:val="left"/>
      </w:pPr>
      <w:r>
        <w:rPr>
          <w:color w:val="1F3864"/>
        </w:rPr>
        <w:t>9.2 Economic Feasibility</w:t>
      </w:r>
    </w:p>
    <w:p w14:paraId="3116B19F">
      <w:pPr>
        <w:jc w:val="left"/>
      </w:pPr>
      <w:r>
        <w:rPr>
          <w:b w:val="0"/>
          <w:i w:val="0"/>
          <w:sz w:val="22"/>
        </w:rPr>
        <w:t>The project relies exclusively on open-source software, resulting in negligible direct cost for development tools and frameworks. Cloud hosting and SMS/Email notification services may incur marginal costs but are well within budget for an academic project. No licensed software purchases are required. The COCOMO Basic Model estimation (Section 10) confirms the project is achievable within a small team at academic scale.</w:t>
      </w:r>
    </w:p>
    <w:p w14:paraId="466BEDB4">
      <w:pPr>
        <w:pStyle w:val="3"/>
        <w:jc w:val="left"/>
      </w:pPr>
      <w:r>
        <w:rPr>
          <w:color w:val="1F3864"/>
        </w:rPr>
        <w:t>9.3 Operational Feasibility</w:t>
      </w:r>
    </w:p>
    <w:p w14:paraId="6EC6D900">
      <w:pPr>
        <w:jc w:val="left"/>
      </w:pPr>
      <w:r>
        <w:rPr>
          <w:b w:val="0"/>
          <w:i w:val="0"/>
          <w:sz w:val="22"/>
        </w:rPr>
        <w:t>The customer-facing interface is designed to be simple and intuitive, requiring no formal training beyond basic web navigation. Admin staff and delivery agents require only brief onboarding given the minimal complexity of their respective dashboards. The system replaces a manual/phone-based process with significant improvements in transparency, speed, and accuracy, making it operationally beneficial for all stakeholders.</w:t>
      </w:r>
    </w:p>
    <w:p w14:paraId="732EB004">
      <w:r>
        <w:br w:type="page"/>
      </w:r>
    </w:p>
    <w:p w14:paraId="5E0A139F">
      <w:pPr>
        <w:pStyle w:val="2"/>
        <w:jc w:val="left"/>
      </w:pPr>
      <w:r>
        <w:rPr>
          <w:color w:val="1F3864"/>
        </w:rPr>
        <w:t>10. Project Estimation (COCOMO Model)</w:t>
      </w:r>
    </w:p>
    <w:p w14:paraId="12F74855">
      <w:pPr>
        <w:jc w:val="left"/>
      </w:pPr>
      <w:r>
        <w:rPr>
          <w:b w:val="0"/>
          <w:i w:val="0"/>
          <w:sz w:val="22"/>
        </w:rPr>
        <w:t>The Basic COCOMO (Constructive Cost Model) in Organic mode was applied to estimate the effort, development time, and team size for this project. The estimation was executed using the Python script Cocomo_Model.py.</w:t>
      </w:r>
    </w:p>
    <w:p w14:paraId="25594702">
      <w:pPr>
        <w:pStyle w:val="3"/>
        <w:jc w:val="left"/>
      </w:pPr>
      <w:r>
        <w:rPr>
          <w:color w:val="1F3864"/>
        </w:rPr>
        <w:t>10.1 COCOMO Parameters (Organic Mode)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E7C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1F3864"/>
            <w:vAlign w:val="center"/>
          </w:tcPr>
          <w:p w14:paraId="7E5E330D">
            <w:pPr>
              <w:spacing w:after="0" w:line="240" w:lineRule="auto"/>
              <w:jc w:val="center"/>
            </w:pPr>
            <w:r>
              <w:rPr>
                <w:b/>
                <w:color w:val="FFFFFF"/>
                <w:sz w:val="20"/>
              </w:rPr>
              <w:t>Parameter</w:t>
            </w:r>
          </w:p>
        </w:tc>
        <w:tc>
          <w:tcPr>
            <w:tcW w:w="3041" w:type="dxa"/>
            <w:shd w:val="clear" w:color="auto" w:fill="1F3864"/>
            <w:vAlign w:val="center"/>
          </w:tcPr>
          <w:p w14:paraId="623C412E">
            <w:pPr>
              <w:spacing w:after="0" w:line="240" w:lineRule="auto"/>
              <w:jc w:val="center"/>
            </w:pPr>
            <w:r>
              <w:rPr>
                <w:b/>
                <w:color w:val="FFFFFF"/>
                <w:sz w:val="20"/>
              </w:rPr>
              <w:t>Symbol</w:t>
            </w:r>
          </w:p>
        </w:tc>
        <w:tc>
          <w:tcPr>
            <w:tcW w:w="3041" w:type="dxa"/>
            <w:shd w:val="clear" w:color="auto" w:fill="1F3864"/>
            <w:vAlign w:val="center"/>
          </w:tcPr>
          <w:p w14:paraId="6E2EB253">
            <w:pPr>
              <w:spacing w:after="0" w:line="240" w:lineRule="auto"/>
              <w:jc w:val="center"/>
            </w:pPr>
            <w:r>
              <w:rPr>
                <w:b/>
                <w:color w:val="FFFFFF"/>
                <w:sz w:val="20"/>
              </w:rPr>
              <w:t>Value</w:t>
            </w:r>
          </w:p>
        </w:tc>
      </w:tr>
      <w:tr w14:paraId="28A2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25596A3B">
            <w:pPr>
              <w:spacing w:after="0" w:line="240" w:lineRule="auto"/>
              <w:jc w:val="left"/>
            </w:pPr>
            <w:r>
              <w:rPr>
                <w:sz w:val="20"/>
              </w:rPr>
              <w:t>Coefficient a</w:t>
            </w:r>
          </w:p>
        </w:tc>
        <w:tc>
          <w:tcPr>
            <w:tcW w:w="3041" w:type="dxa"/>
            <w:shd w:val="clear" w:color="auto" w:fill="EBF0F8"/>
            <w:vAlign w:val="center"/>
          </w:tcPr>
          <w:p w14:paraId="42752436">
            <w:pPr>
              <w:spacing w:after="0" w:line="240" w:lineRule="auto"/>
              <w:jc w:val="left"/>
            </w:pPr>
            <w:r>
              <w:rPr>
                <w:sz w:val="20"/>
              </w:rPr>
              <w:t>a</w:t>
            </w:r>
          </w:p>
        </w:tc>
        <w:tc>
          <w:tcPr>
            <w:tcW w:w="3041" w:type="dxa"/>
            <w:shd w:val="clear" w:color="auto" w:fill="EBF0F8"/>
            <w:vAlign w:val="center"/>
          </w:tcPr>
          <w:p w14:paraId="5D8AADBE">
            <w:pPr>
              <w:spacing w:after="0" w:line="240" w:lineRule="auto"/>
              <w:jc w:val="left"/>
            </w:pPr>
            <w:r>
              <w:rPr>
                <w:sz w:val="20"/>
              </w:rPr>
              <w:t>2.4</w:t>
            </w:r>
          </w:p>
        </w:tc>
      </w:tr>
      <w:tr w14:paraId="1E3A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29C226A2">
            <w:pPr>
              <w:spacing w:after="0" w:line="240" w:lineRule="auto"/>
              <w:jc w:val="left"/>
            </w:pPr>
            <w:r>
              <w:rPr>
                <w:sz w:val="20"/>
              </w:rPr>
              <w:t>Exponent b</w:t>
            </w:r>
          </w:p>
        </w:tc>
        <w:tc>
          <w:tcPr>
            <w:tcW w:w="3041" w:type="dxa"/>
            <w:shd w:val="clear" w:color="auto" w:fill="FFFFFF"/>
            <w:vAlign w:val="center"/>
          </w:tcPr>
          <w:p w14:paraId="3BECBF16">
            <w:pPr>
              <w:spacing w:after="0" w:line="240" w:lineRule="auto"/>
              <w:jc w:val="left"/>
            </w:pPr>
            <w:r>
              <w:rPr>
                <w:sz w:val="20"/>
              </w:rPr>
              <w:t>b</w:t>
            </w:r>
          </w:p>
        </w:tc>
        <w:tc>
          <w:tcPr>
            <w:tcW w:w="3041" w:type="dxa"/>
            <w:shd w:val="clear" w:color="auto" w:fill="FFFFFF"/>
            <w:vAlign w:val="center"/>
          </w:tcPr>
          <w:p w14:paraId="55CBD4B6">
            <w:pPr>
              <w:spacing w:after="0" w:line="240" w:lineRule="auto"/>
              <w:jc w:val="left"/>
            </w:pPr>
            <w:r>
              <w:rPr>
                <w:sz w:val="20"/>
              </w:rPr>
              <w:t>1.05</w:t>
            </w:r>
          </w:p>
        </w:tc>
      </w:tr>
      <w:tr w14:paraId="2840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7A60D002">
            <w:pPr>
              <w:spacing w:after="0" w:line="240" w:lineRule="auto"/>
              <w:jc w:val="left"/>
            </w:pPr>
            <w:r>
              <w:rPr>
                <w:sz w:val="20"/>
              </w:rPr>
              <w:t>Coefficient c</w:t>
            </w:r>
          </w:p>
        </w:tc>
        <w:tc>
          <w:tcPr>
            <w:tcW w:w="3041" w:type="dxa"/>
            <w:shd w:val="clear" w:color="auto" w:fill="EBF0F8"/>
            <w:vAlign w:val="center"/>
          </w:tcPr>
          <w:p w14:paraId="3B63299A">
            <w:pPr>
              <w:spacing w:after="0" w:line="240" w:lineRule="auto"/>
              <w:jc w:val="left"/>
            </w:pPr>
            <w:r>
              <w:rPr>
                <w:sz w:val="20"/>
              </w:rPr>
              <w:t>c</w:t>
            </w:r>
          </w:p>
        </w:tc>
        <w:tc>
          <w:tcPr>
            <w:tcW w:w="3041" w:type="dxa"/>
            <w:shd w:val="clear" w:color="auto" w:fill="EBF0F8"/>
            <w:vAlign w:val="center"/>
          </w:tcPr>
          <w:p w14:paraId="2D39856D">
            <w:pPr>
              <w:spacing w:after="0" w:line="240" w:lineRule="auto"/>
              <w:jc w:val="left"/>
            </w:pPr>
            <w:r>
              <w:rPr>
                <w:sz w:val="20"/>
              </w:rPr>
              <w:t>2.5</w:t>
            </w:r>
          </w:p>
        </w:tc>
      </w:tr>
      <w:tr w14:paraId="09DB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3EB75B0E">
            <w:pPr>
              <w:spacing w:after="0" w:line="240" w:lineRule="auto"/>
              <w:jc w:val="left"/>
            </w:pPr>
            <w:r>
              <w:rPr>
                <w:sz w:val="20"/>
              </w:rPr>
              <w:t>Exponent d</w:t>
            </w:r>
          </w:p>
        </w:tc>
        <w:tc>
          <w:tcPr>
            <w:tcW w:w="3041" w:type="dxa"/>
            <w:shd w:val="clear" w:color="auto" w:fill="FFFFFF"/>
            <w:vAlign w:val="center"/>
          </w:tcPr>
          <w:p w14:paraId="19272EBE">
            <w:pPr>
              <w:spacing w:after="0" w:line="240" w:lineRule="auto"/>
              <w:jc w:val="left"/>
            </w:pPr>
            <w:r>
              <w:rPr>
                <w:sz w:val="20"/>
              </w:rPr>
              <w:t>d</w:t>
            </w:r>
          </w:p>
        </w:tc>
        <w:tc>
          <w:tcPr>
            <w:tcW w:w="3041" w:type="dxa"/>
            <w:shd w:val="clear" w:color="auto" w:fill="FFFFFF"/>
            <w:vAlign w:val="center"/>
          </w:tcPr>
          <w:p w14:paraId="61523951">
            <w:pPr>
              <w:spacing w:after="0" w:line="240" w:lineRule="auto"/>
              <w:jc w:val="left"/>
            </w:pPr>
            <w:r>
              <w:rPr>
                <w:sz w:val="20"/>
              </w:rPr>
              <w:t>0.38</w:t>
            </w:r>
          </w:p>
        </w:tc>
      </w:tr>
      <w:tr w14:paraId="4225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140BBA23">
            <w:pPr>
              <w:spacing w:after="0" w:line="240" w:lineRule="auto"/>
              <w:jc w:val="left"/>
            </w:pPr>
            <w:r>
              <w:rPr>
                <w:sz w:val="20"/>
              </w:rPr>
              <w:t>Project Size</w:t>
            </w:r>
          </w:p>
        </w:tc>
        <w:tc>
          <w:tcPr>
            <w:tcW w:w="3041" w:type="dxa"/>
            <w:shd w:val="clear" w:color="auto" w:fill="EBF0F8"/>
            <w:vAlign w:val="center"/>
          </w:tcPr>
          <w:p w14:paraId="2095AA4F">
            <w:pPr>
              <w:spacing w:after="0" w:line="240" w:lineRule="auto"/>
              <w:jc w:val="left"/>
            </w:pPr>
            <w:r>
              <w:rPr>
                <w:sz w:val="20"/>
              </w:rPr>
              <w:t>KLOC</w:t>
            </w:r>
          </w:p>
        </w:tc>
        <w:tc>
          <w:tcPr>
            <w:tcW w:w="3041" w:type="dxa"/>
            <w:shd w:val="clear" w:color="auto" w:fill="EBF0F8"/>
            <w:vAlign w:val="center"/>
          </w:tcPr>
          <w:p w14:paraId="5717392A">
            <w:pPr>
              <w:spacing w:after="0" w:line="240" w:lineRule="auto"/>
              <w:jc w:val="left"/>
            </w:pPr>
            <w:r>
              <w:rPr>
                <w:sz w:val="20"/>
              </w:rPr>
              <w:t>15.0</w:t>
            </w:r>
          </w:p>
        </w:tc>
      </w:tr>
    </w:tbl>
    <w:p w14:paraId="1532B630">
      <w:pPr>
        <w:pStyle w:val="3"/>
        <w:jc w:val="left"/>
      </w:pPr>
      <w:r>
        <w:rPr>
          <w:color w:val="1F3864"/>
        </w:rPr>
        <w:t>10.2 Estimation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14A1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1" w:type="dxa"/>
            <w:shd w:val="clear" w:color="auto" w:fill="1F3864"/>
            <w:vAlign w:val="center"/>
          </w:tcPr>
          <w:p w14:paraId="6C2E5861">
            <w:pPr>
              <w:spacing w:after="0" w:line="240" w:lineRule="auto"/>
              <w:jc w:val="center"/>
            </w:pPr>
            <w:r>
              <w:rPr>
                <w:b/>
                <w:color w:val="FFFFFF"/>
                <w:sz w:val="20"/>
              </w:rPr>
              <w:t>Metric</w:t>
            </w:r>
          </w:p>
        </w:tc>
        <w:tc>
          <w:tcPr>
            <w:tcW w:w="3041" w:type="dxa"/>
            <w:shd w:val="clear" w:color="auto" w:fill="1F3864"/>
            <w:vAlign w:val="center"/>
          </w:tcPr>
          <w:p w14:paraId="221C46CB">
            <w:pPr>
              <w:spacing w:after="0" w:line="240" w:lineRule="auto"/>
              <w:jc w:val="center"/>
            </w:pPr>
            <w:r>
              <w:rPr>
                <w:b/>
                <w:color w:val="FFFFFF"/>
                <w:sz w:val="20"/>
              </w:rPr>
              <w:t>Formula</w:t>
            </w:r>
          </w:p>
        </w:tc>
        <w:tc>
          <w:tcPr>
            <w:tcW w:w="3041" w:type="dxa"/>
            <w:shd w:val="clear" w:color="auto" w:fill="1F3864"/>
            <w:vAlign w:val="center"/>
          </w:tcPr>
          <w:p w14:paraId="02E8C91F">
            <w:pPr>
              <w:spacing w:after="0" w:line="240" w:lineRule="auto"/>
              <w:jc w:val="center"/>
            </w:pPr>
            <w:r>
              <w:rPr>
                <w:b/>
                <w:color w:val="FFFFFF"/>
                <w:sz w:val="20"/>
              </w:rPr>
              <w:t>Value</w:t>
            </w:r>
          </w:p>
        </w:tc>
      </w:tr>
      <w:tr w14:paraId="736D1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3591C1C4">
            <w:pPr>
              <w:spacing w:after="0" w:line="240" w:lineRule="auto"/>
              <w:jc w:val="left"/>
            </w:pPr>
            <w:r>
              <w:rPr>
                <w:sz w:val="20"/>
              </w:rPr>
              <w:t>Project Size</w:t>
            </w:r>
          </w:p>
        </w:tc>
        <w:tc>
          <w:tcPr>
            <w:tcW w:w="3041" w:type="dxa"/>
            <w:shd w:val="clear" w:color="auto" w:fill="EBF0F8"/>
            <w:vAlign w:val="center"/>
          </w:tcPr>
          <w:p w14:paraId="6D62BD1A">
            <w:pPr>
              <w:spacing w:after="0" w:line="240" w:lineRule="auto"/>
              <w:jc w:val="left"/>
            </w:pPr>
            <w:r>
              <w:rPr>
                <w:sz w:val="20"/>
              </w:rPr>
              <w:t>—</w:t>
            </w:r>
          </w:p>
        </w:tc>
        <w:tc>
          <w:tcPr>
            <w:tcW w:w="3041" w:type="dxa"/>
            <w:shd w:val="clear" w:color="auto" w:fill="EBF0F8"/>
            <w:vAlign w:val="center"/>
          </w:tcPr>
          <w:p w14:paraId="4FE26944">
            <w:pPr>
              <w:spacing w:after="0" w:line="240" w:lineRule="auto"/>
              <w:jc w:val="left"/>
            </w:pPr>
            <w:r>
              <w:rPr>
                <w:sz w:val="20"/>
              </w:rPr>
              <w:t>15.0 KLOC</w:t>
            </w:r>
          </w:p>
        </w:tc>
      </w:tr>
      <w:tr w14:paraId="0C02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6BCCBBAD">
            <w:pPr>
              <w:spacing w:after="0" w:line="240" w:lineRule="auto"/>
              <w:jc w:val="left"/>
            </w:pPr>
            <w:r>
              <w:rPr>
                <w:sz w:val="20"/>
              </w:rPr>
              <w:t>Effort</w:t>
            </w:r>
          </w:p>
        </w:tc>
        <w:tc>
          <w:tcPr>
            <w:tcW w:w="3041" w:type="dxa"/>
            <w:shd w:val="clear" w:color="auto" w:fill="FFFFFF"/>
            <w:vAlign w:val="center"/>
          </w:tcPr>
          <w:p w14:paraId="2D1FBEC0">
            <w:pPr>
              <w:spacing w:after="0" w:line="240" w:lineRule="auto"/>
              <w:jc w:val="left"/>
            </w:pPr>
            <w:r>
              <w:rPr>
                <w:sz w:val="20"/>
              </w:rPr>
              <w:t>E = 2.4 × (KLOC)^1.05</w:t>
            </w:r>
          </w:p>
        </w:tc>
        <w:tc>
          <w:tcPr>
            <w:tcW w:w="3041" w:type="dxa"/>
            <w:shd w:val="clear" w:color="auto" w:fill="FFFFFF"/>
            <w:vAlign w:val="center"/>
          </w:tcPr>
          <w:p w14:paraId="145C9489">
            <w:pPr>
              <w:spacing w:after="0" w:line="240" w:lineRule="auto"/>
              <w:jc w:val="left"/>
            </w:pPr>
            <w:r>
              <w:rPr>
                <w:sz w:val="20"/>
              </w:rPr>
              <w:t>41.22 person-months</w:t>
            </w:r>
          </w:p>
        </w:tc>
      </w:tr>
      <w:tr w14:paraId="2749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EBF0F8"/>
            <w:vAlign w:val="center"/>
          </w:tcPr>
          <w:p w14:paraId="46F8EFD2">
            <w:pPr>
              <w:spacing w:after="0" w:line="240" w:lineRule="auto"/>
              <w:jc w:val="left"/>
            </w:pPr>
            <w:r>
              <w:rPr>
                <w:sz w:val="20"/>
              </w:rPr>
              <w:t>Development Time</w:t>
            </w:r>
          </w:p>
        </w:tc>
        <w:tc>
          <w:tcPr>
            <w:tcW w:w="3041" w:type="dxa"/>
            <w:shd w:val="clear" w:color="auto" w:fill="EBF0F8"/>
            <w:vAlign w:val="center"/>
          </w:tcPr>
          <w:p w14:paraId="3060F921">
            <w:pPr>
              <w:spacing w:after="0" w:line="240" w:lineRule="auto"/>
              <w:jc w:val="left"/>
            </w:pPr>
            <w:r>
              <w:rPr>
                <w:sz w:val="20"/>
              </w:rPr>
              <w:t>T = 2.5 × (E)^0.38</w:t>
            </w:r>
          </w:p>
        </w:tc>
        <w:tc>
          <w:tcPr>
            <w:tcW w:w="3041" w:type="dxa"/>
            <w:shd w:val="clear" w:color="auto" w:fill="EBF0F8"/>
            <w:vAlign w:val="center"/>
          </w:tcPr>
          <w:p w14:paraId="039B389A">
            <w:pPr>
              <w:spacing w:after="0" w:line="240" w:lineRule="auto"/>
              <w:jc w:val="left"/>
            </w:pPr>
            <w:r>
              <w:rPr>
                <w:sz w:val="20"/>
              </w:rPr>
              <w:t>10.27 months</w:t>
            </w:r>
          </w:p>
        </w:tc>
      </w:tr>
      <w:tr w14:paraId="1C96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shd w:val="clear" w:color="auto" w:fill="FFFFFF"/>
            <w:vAlign w:val="center"/>
          </w:tcPr>
          <w:p w14:paraId="6BB155B7">
            <w:pPr>
              <w:spacing w:after="0" w:line="240" w:lineRule="auto"/>
              <w:jc w:val="left"/>
            </w:pPr>
            <w:r>
              <w:rPr>
                <w:sz w:val="20"/>
              </w:rPr>
              <w:t>Average Team Size</w:t>
            </w:r>
          </w:p>
        </w:tc>
        <w:tc>
          <w:tcPr>
            <w:tcW w:w="3041" w:type="dxa"/>
            <w:shd w:val="clear" w:color="auto" w:fill="FFFFFF"/>
            <w:vAlign w:val="center"/>
          </w:tcPr>
          <w:p w14:paraId="48A0AC40">
            <w:pPr>
              <w:spacing w:after="0" w:line="240" w:lineRule="auto"/>
              <w:jc w:val="left"/>
            </w:pPr>
            <w:r>
              <w:rPr>
                <w:sz w:val="20"/>
              </w:rPr>
              <w:t>N = E / T</w:t>
            </w:r>
          </w:p>
        </w:tc>
        <w:tc>
          <w:tcPr>
            <w:tcW w:w="3041" w:type="dxa"/>
            <w:shd w:val="clear" w:color="auto" w:fill="FFFFFF"/>
            <w:vAlign w:val="center"/>
          </w:tcPr>
          <w:p w14:paraId="67D41510">
            <w:pPr>
              <w:spacing w:after="0" w:line="240" w:lineRule="auto"/>
              <w:jc w:val="left"/>
            </w:pPr>
            <w:r>
              <w:rPr>
                <w:sz w:val="20"/>
              </w:rPr>
              <w:t>4 developers</w:t>
            </w:r>
          </w:p>
        </w:tc>
      </w:tr>
    </w:tbl>
    <w:p w14:paraId="183C0741">
      <w:pPr>
        <w:jc w:val="left"/>
      </w:pPr>
    </w:p>
    <w:p w14:paraId="43851975">
      <w:pPr>
        <w:jc w:val="left"/>
      </w:pPr>
      <w:r>
        <w:rPr>
          <w:b w:val="0"/>
          <w:i w:val="0"/>
          <w:sz w:val="22"/>
        </w:rPr>
        <w:t>The COCOMO output screenshot (Cocomo_output.png) confirms the above figures as generated by the Cocomo_Model.py script for a 15 KLOC project size.</w:t>
      </w:r>
    </w:p>
    <w:p w14:paraId="20BD3E7C">
      <w:pPr>
        <w:jc w:val="center"/>
      </w:pPr>
      <w:r>
        <w:drawing>
          <wp:inline distT="0" distB="0" distL="114300" distR="114300">
            <wp:extent cx="5029200" cy="141478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1415404"/>
                    </a:xfrm>
                    <a:prstGeom prst="rect">
                      <a:avLst/>
                    </a:prstGeom>
                  </pic:spPr>
                </pic:pic>
              </a:graphicData>
            </a:graphic>
          </wp:inline>
        </w:drawing>
      </w:r>
    </w:p>
    <w:p w14:paraId="484D1BE8">
      <w:pPr>
        <w:jc w:val="center"/>
      </w:pPr>
      <w:r>
        <w:rPr>
          <w:i/>
          <w:sz w:val="20"/>
        </w:rPr>
        <w:t>Figure 9: COCOMO Estimation Output</w:t>
      </w:r>
    </w:p>
    <w:p w14:paraId="54FE4D3F">
      <w:r>
        <w:br w:type="page"/>
      </w:r>
    </w:p>
    <w:p w14:paraId="2F14DEE0">
      <w:pPr>
        <w:pStyle w:val="2"/>
        <w:jc w:val="left"/>
      </w:pPr>
      <w:r>
        <w:rPr>
          <w:color w:val="1F3864"/>
        </w:rPr>
        <w:t>11. Project Schedule (Gantt Chart)</w:t>
      </w:r>
    </w:p>
    <w:p w14:paraId="04EFA709">
      <w:pPr>
        <w:jc w:val="left"/>
      </w:pPr>
      <w:r>
        <w:rPr>
          <w:b w:val="0"/>
          <w:i w:val="0"/>
          <w:sz w:val="22"/>
        </w:rPr>
        <w:t>The project schedule spans approximately 6 weeks (late August to mid-October 2026), encompassing the following sequential phases: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5F2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1F3864"/>
            <w:vAlign w:val="center"/>
          </w:tcPr>
          <w:p w14:paraId="165B2764">
            <w:pPr>
              <w:spacing w:after="0" w:line="240" w:lineRule="auto"/>
              <w:jc w:val="center"/>
            </w:pPr>
            <w:r>
              <w:rPr>
                <w:b/>
                <w:color w:val="FFFFFF"/>
                <w:sz w:val="20"/>
              </w:rPr>
              <w:t>ID</w:t>
            </w:r>
          </w:p>
        </w:tc>
        <w:tc>
          <w:tcPr>
            <w:tcW w:w="2280" w:type="dxa"/>
            <w:shd w:val="clear" w:color="auto" w:fill="1F3864"/>
            <w:vAlign w:val="center"/>
          </w:tcPr>
          <w:p w14:paraId="7E6167D3">
            <w:pPr>
              <w:spacing w:after="0" w:line="240" w:lineRule="auto"/>
              <w:jc w:val="center"/>
            </w:pPr>
            <w:r>
              <w:rPr>
                <w:b/>
                <w:color w:val="FFFFFF"/>
                <w:sz w:val="20"/>
              </w:rPr>
              <w:t>Task / Phase</w:t>
            </w:r>
          </w:p>
        </w:tc>
        <w:tc>
          <w:tcPr>
            <w:tcW w:w="2280" w:type="dxa"/>
            <w:shd w:val="clear" w:color="auto" w:fill="1F3864"/>
            <w:vAlign w:val="center"/>
          </w:tcPr>
          <w:p w14:paraId="55F18078">
            <w:pPr>
              <w:spacing w:after="0" w:line="240" w:lineRule="auto"/>
              <w:jc w:val="center"/>
            </w:pPr>
            <w:r>
              <w:rPr>
                <w:b/>
                <w:color w:val="FFFFFF"/>
                <w:sz w:val="20"/>
              </w:rPr>
              <w:t>Start Date</w:t>
            </w:r>
          </w:p>
        </w:tc>
        <w:tc>
          <w:tcPr>
            <w:tcW w:w="2280" w:type="dxa"/>
            <w:shd w:val="clear" w:color="auto" w:fill="1F3864"/>
            <w:vAlign w:val="center"/>
          </w:tcPr>
          <w:p w14:paraId="0E791A45">
            <w:pPr>
              <w:spacing w:after="0" w:line="240" w:lineRule="auto"/>
              <w:jc w:val="center"/>
            </w:pPr>
            <w:r>
              <w:rPr>
                <w:b/>
                <w:color w:val="FFFFFF"/>
                <w:sz w:val="20"/>
              </w:rPr>
              <w:t>End Date</w:t>
            </w:r>
          </w:p>
        </w:tc>
      </w:tr>
      <w:tr w14:paraId="7119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2C5EED92">
            <w:pPr>
              <w:spacing w:after="0" w:line="240" w:lineRule="auto"/>
              <w:jc w:val="left"/>
            </w:pPr>
            <w:r>
              <w:rPr>
                <w:sz w:val="20"/>
              </w:rPr>
              <w:t>1</w:t>
            </w:r>
          </w:p>
        </w:tc>
        <w:tc>
          <w:tcPr>
            <w:tcW w:w="2280" w:type="dxa"/>
            <w:shd w:val="clear" w:color="auto" w:fill="EBF0F8"/>
            <w:vAlign w:val="center"/>
          </w:tcPr>
          <w:p w14:paraId="110817A5">
            <w:pPr>
              <w:spacing w:after="0" w:line="240" w:lineRule="auto"/>
              <w:jc w:val="left"/>
            </w:pPr>
            <w:r>
              <w:rPr>
                <w:sz w:val="20"/>
              </w:rPr>
              <w:t>Requirement Analysis</w:t>
            </w:r>
          </w:p>
        </w:tc>
        <w:tc>
          <w:tcPr>
            <w:tcW w:w="2280" w:type="dxa"/>
            <w:shd w:val="clear" w:color="auto" w:fill="EBF0F8"/>
            <w:vAlign w:val="center"/>
          </w:tcPr>
          <w:p w14:paraId="0D2ED54B">
            <w:pPr>
              <w:spacing w:after="0" w:line="240" w:lineRule="auto"/>
              <w:jc w:val="left"/>
            </w:pPr>
            <w:r>
              <w:rPr>
                <w:sz w:val="20"/>
              </w:rPr>
              <w:t>31-Aug-2026</w:t>
            </w:r>
          </w:p>
        </w:tc>
        <w:tc>
          <w:tcPr>
            <w:tcW w:w="2280" w:type="dxa"/>
            <w:shd w:val="clear" w:color="auto" w:fill="EBF0F8"/>
            <w:vAlign w:val="center"/>
          </w:tcPr>
          <w:p w14:paraId="20F31936">
            <w:pPr>
              <w:spacing w:after="0" w:line="240" w:lineRule="auto"/>
              <w:jc w:val="left"/>
            </w:pPr>
            <w:r>
              <w:rPr>
                <w:sz w:val="20"/>
              </w:rPr>
              <w:t>03-Sep-2026</w:t>
            </w:r>
          </w:p>
        </w:tc>
      </w:tr>
      <w:tr w14:paraId="2D3FB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0F7DD181">
            <w:pPr>
              <w:spacing w:after="0" w:line="240" w:lineRule="auto"/>
              <w:jc w:val="left"/>
            </w:pPr>
            <w:r>
              <w:rPr>
                <w:sz w:val="20"/>
              </w:rPr>
              <w:t>2</w:t>
            </w:r>
          </w:p>
        </w:tc>
        <w:tc>
          <w:tcPr>
            <w:tcW w:w="2280" w:type="dxa"/>
            <w:shd w:val="clear" w:color="auto" w:fill="FFFFFF"/>
            <w:vAlign w:val="center"/>
          </w:tcPr>
          <w:p w14:paraId="56D04351">
            <w:pPr>
              <w:spacing w:after="0" w:line="240" w:lineRule="auto"/>
              <w:jc w:val="left"/>
            </w:pPr>
            <w:r>
              <w:rPr>
                <w:sz w:val="20"/>
              </w:rPr>
              <w:t>System Design</w:t>
            </w:r>
          </w:p>
        </w:tc>
        <w:tc>
          <w:tcPr>
            <w:tcW w:w="2280" w:type="dxa"/>
            <w:shd w:val="clear" w:color="auto" w:fill="FFFFFF"/>
            <w:vAlign w:val="center"/>
          </w:tcPr>
          <w:p w14:paraId="5974BE19">
            <w:pPr>
              <w:spacing w:after="0" w:line="240" w:lineRule="auto"/>
              <w:jc w:val="left"/>
            </w:pPr>
            <w:r>
              <w:rPr>
                <w:sz w:val="20"/>
              </w:rPr>
              <w:t>04-Sep-2026</w:t>
            </w:r>
          </w:p>
        </w:tc>
        <w:tc>
          <w:tcPr>
            <w:tcW w:w="2280" w:type="dxa"/>
            <w:shd w:val="clear" w:color="auto" w:fill="FFFFFF"/>
            <w:vAlign w:val="center"/>
          </w:tcPr>
          <w:p w14:paraId="3BF0DF22">
            <w:pPr>
              <w:spacing w:after="0" w:line="240" w:lineRule="auto"/>
              <w:jc w:val="left"/>
            </w:pPr>
            <w:r>
              <w:rPr>
                <w:sz w:val="20"/>
              </w:rPr>
              <w:t>07-Sep-2026</w:t>
            </w:r>
          </w:p>
        </w:tc>
      </w:tr>
      <w:tr w14:paraId="0ACB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5E0E38B6">
            <w:pPr>
              <w:spacing w:after="0" w:line="240" w:lineRule="auto"/>
              <w:jc w:val="left"/>
            </w:pPr>
            <w:r>
              <w:rPr>
                <w:sz w:val="20"/>
              </w:rPr>
              <w:t>3</w:t>
            </w:r>
          </w:p>
        </w:tc>
        <w:tc>
          <w:tcPr>
            <w:tcW w:w="2280" w:type="dxa"/>
            <w:shd w:val="clear" w:color="auto" w:fill="EBF0F8"/>
            <w:vAlign w:val="center"/>
          </w:tcPr>
          <w:p w14:paraId="719FC9D0">
            <w:pPr>
              <w:spacing w:after="0" w:line="240" w:lineRule="auto"/>
              <w:jc w:val="left"/>
            </w:pPr>
            <w:r>
              <w:rPr>
                <w:sz w:val="20"/>
              </w:rPr>
              <w:t>Database Design</w:t>
            </w:r>
          </w:p>
        </w:tc>
        <w:tc>
          <w:tcPr>
            <w:tcW w:w="2280" w:type="dxa"/>
            <w:shd w:val="clear" w:color="auto" w:fill="EBF0F8"/>
            <w:vAlign w:val="center"/>
          </w:tcPr>
          <w:p w14:paraId="6DDE1FA5">
            <w:pPr>
              <w:spacing w:after="0" w:line="240" w:lineRule="auto"/>
              <w:jc w:val="left"/>
            </w:pPr>
            <w:r>
              <w:rPr>
                <w:sz w:val="20"/>
              </w:rPr>
              <w:t>08-Sep-2026</w:t>
            </w:r>
          </w:p>
        </w:tc>
        <w:tc>
          <w:tcPr>
            <w:tcW w:w="2280" w:type="dxa"/>
            <w:shd w:val="clear" w:color="auto" w:fill="EBF0F8"/>
            <w:vAlign w:val="center"/>
          </w:tcPr>
          <w:p w14:paraId="0DCC13CB">
            <w:pPr>
              <w:spacing w:after="0" w:line="240" w:lineRule="auto"/>
              <w:jc w:val="left"/>
            </w:pPr>
            <w:r>
              <w:rPr>
                <w:sz w:val="20"/>
              </w:rPr>
              <w:t>10-Sep-2026</w:t>
            </w:r>
          </w:p>
        </w:tc>
      </w:tr>
      <w:tr w14:paraId="4C83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2CEE67E7">
            <w:pPr>
              <w:spacing w:after="0" w:line="240" w:lineRule="auto"/>
              <w:jc w:val="left"/>
            </w:pPr>
            <w:r>
              <w:rPr>
                <w:sz w:val="20"/>
              </w:rPr>
              <w:t>4</w:t>
            </w:r>
          </w:p>
        </w:tc>
        <w:tc>
          <w:tcPr>
            <w:tcW w:w="2280" w:type="dxa"/>
            <w:shd w:val="clear" w:color="auto" w:fill="FFFFFF"/>
            <w:vAlign w:val="center"/>
          </w:tcPr>
          <w:p w14:paraId="2F58B35F">
            <w:pPr>
              <w:spacing w:after="0" w:line="240" w:lineRule="auto"/>
              <w:jc w:val="left"/>
            </w:pPr>
            <w:r>
              <w:rPr>
                <w:sz w:val="20"/>
              </w:rPr>
              <w:t>UI Development</w:t>
            </w:r>
          </w:p>
        </w:tc>
        <w:tc>
          <w:tcPr>
            <w:tcW w:w="2280" w:type="dxa"/>
            <w:shd w:val="clear" w:color="auto" w:fill="FFFFFF"/>
            <w:vAlign w:val="center"/>
          </w:tcPr>
          <w:p w14:paraId="24B3D7F1">
            <w:pPr>
              <w:spacing w:after="0" w:line="240" w:lineRule="auto"/>
              <w:jc w:val="left"/>
            </w:pPr>
            <w:r>
              <w:rPr>
                <w:sz w:val="20"/>
              </w:rPr>
              <w:t>10-Sep-2026</w:t>
            </w:r>
          </w:p>
        </w:tc>
        <w:tc>
          <w:tcPr>
            <w:tcW w:w="2280" w:type="dxa"/>
            <w:shd w:val="clear" w:color="auto" w:fill="FFFFFF"/>
            <w:vAlign w:val="center"/>
          </w:tcPr>
          <w:p w14:paraId="44E8C171">
            <w:pPr>
              <w:spacing w:after="0" w:line="240" w:lineRule="auto"/>
              <w:jc w:val="left"/>
            </w:pPr>
            <w:r>
              <w:rPr>
                <w:sz w:val="20"/>
              </w:rPr>
              <w:t>14-Sep-2026</w:t>
            </w:r>
          </w:p>
        </w:tc>
      </w:tr>
      <w:tr w14:paraId="43EC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4C4C8BAE">
            <w:pPr>
              <w:spacing w:after="0" w:line="240" w:lineRule="auto"/>
              <w:jc w:val="left"/>
            </w:pPr>
            <w:r>
              <w:rPr>
                <w:sz w:val="20"/>
              </w:rPr>
              <w:t>5</w:t>
            </w:r>
          </w:p>
        </w:tc>
        <w:tc>
          <w:tcPr>
            <w:tcW w:w="2280" w:type="dxa"/>
            <w:shd w:val="clear" w:color="auto" w:fill="EBF0F8"/>
            <w:vAlign w:val="center"/>
          </w:tcPr>
          <w:p w14:paraId="4942D546">
            <w:pPr>
              <w:spacing w:after="0" w:line="240" w:lineRule="auto"/>
              <w:jc w:val="left"/>
            </w:pPr>
            <w:r>
              <w:rPr>
                <w:sz w:val="20"/>
              </w:rPr>
              <w:t>Backend Development</w:t>
            </w:r>
          </w:p>
        </w:tc>
        <w:tc>
          <w:tcPr>
            <w:tcW w:w="2280" w:type="dxa"/>
            <w:shd w:val="clear" w:color="auto" w:fill="EBF0F8"/>
            <w:vAlign w:val="center"/>
          </w:tcPr>
          <w:p w14:paraId="38F01DAC">
            <w:pPr>
              <w:spacing w:after="0" w:line="240" w:lineRule="auto"/>
              <w:jc w:val="left"/>
            </w:pPr>
            <w:r>
              <w:rPr>
                <w:sz w:val="20"/>
              </w:rPr>
              <w:t>14-Sep-2026</w:t>
            </w:r>
          </w:p>
        </w:tc>
        <w:tc>
          <w:tcPr>
            <w:tcW w:w="2280" w:type="dxa"/>
            <w:shd w:val="clear" w:color="auto" w:fill="EBF0F8"/>
            <w:vAlign w:val="center"/>
          </w:tcPr>
          <w:p w14:paraId="34B3AB2E">
            <w:pPr>
              <w:spacing w:after="0" w:line="240" w:lineRule="auto"/>
              <w:jc w:val="left"/>
            </w:pPr>
            <w:r>
              <w:rPr>
                <w:sz w:val="20"/>
              </w:rPr>
              <w:t>19-Sep-2026</w:t>
            </w:r>
          </w:p>
        </w:tc>
      </w:tr>
      <w:tr w14:paraId="2B7E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49C6776F">
            <w:pPr>
              <w:spacing w:after="0" w:line="240" w:lineRule="auto"/>
              <w:jc w:val="left"/>
            </w:pPr>
            <w:r>
              <w:rPr>
                <w:sz w:val="20"/>
              </w:rPr>
              <w:t>6</w:t>
            </w:r>
          </w:p>
        </w:tc>
        <w:tc>
          <w:tcPr>
            <w:tcW w:w="2280" w:type="dxa"/>
            <w:shd w:val="clear" w:color="auto" w:fill="FFFFFF"/>
            <w:vAlign w:val="center"/>
          </w:tcPr>
          <w:p w14:paraId="30654567">
            <w:pPr>
              <w:spacing w:after="0" w:line="240" w:lineRule="auto"/>
              <w:jc w:val="left"/>
            </w:pPr>
            <w:r>
              <w:rPr>
                <w:sz w:val="20"/>
              </w:rPr>
              <w:t>GPS Tracking Module</w:t>
            </w:r>
          </w:p>
        </w:tc>
        <w:tc>
          <w:tcPr>
            <w:tcW w:w="2280" w:type="dxa"/>
            <w:shd w:val="clear" w:color="auto" w:fill="FFFFFF"/>
            <w:vAlign w:val="center"/>
          </w:tcPr>
          <w:p w14:paraId="002BF43B">
            <w:pPr>
              <w:spacing w:after="0" w:line="240" w:lineRule="auto"/>
              <w:jc w:val="left"/>
            </w:pPr>
            <w:r>
              <w:rPr>
                <w:sz w:val="20"/>
              </w:rPr>
              <w:t>19-Sep-2026</w:t>
            </w:r>
          </w:p>
        </w:tc>
        <w:tc>
          <w:tcPr>
            <w:tcW w:w="2280" w:type="dxa"/>
            <w:shd w:val="clear" w:color="auto" w:fill="FFFFFF"/>
            <w:vAlign w:val="center"/>
          </w:tcPr>
          <w:p w14:paraId="35DBB6FF">
            <w:pPr>
              <w:spacing w:after="0" w:line="240" w:lineRule="auto"/>
              <w:jc w:val="left"/>
            </w:pPr>
            <w:r>
              <w:rPr>
                <w:sz w:val="20"/>
              </w:rPr>
              <w:t>25-Sep-2026</w:t>
            </w:r>
          </w:p>
        </w:tc>
      </w:tr>
      <w:tr w14:paraId="0E46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58F6E5BF">
            <w:pPr>
              <w:spacing w:after="0" w:line="240" w:lineRule="auto"/>
              <w:jc w:val="left"/>
            </w:pPr>
            <w:r>
              <w:rPr>
                <w:sz w:val="20"/>
              </w:rPr>
              <w:t>7</w:t>
            </w:r>
          </w:p>
        </w:tc>
        <w:tc>
          <w:tcPr>
            <w:tcW w:w="2280" w:type="dxa"/>
            <w:shd w:val="clear" w:color="auto" w:fill="EBF0F8"/>
            <w:vAlign w:val="center"/>
          </w:tcPr>
          <w:p w14:paraId="141E72E7">
            <w:pPr>
              <w:spacing w:after="0" w:line="240" w:lineRule="auto"/>
              <w:jc w:val="left"/>
            </w:pPr>
            <w:r>
              <w:rPr>
                <w:sz w:val="20"/>
              </w:rPr>
              <w:t>Testing</w:t>
            </w:r>
          </w:p>
        </w:tc>
        <w:tc>
          <w:tcPr>
            <w:tcW w:w="2280" w:type="dxa"/>
            <w:shd w:val="clear" w:color="auto" w:fill="EBF0F8"/>
            <w:vAlign w:val="center"/>
          </w:tcPr>
          <w:p w14:paraId="3EABD95F">
            <w:pPr>
              <w:spacing w:after="0" w:line="240" w:lineRule="auto"/>
              <w:jc w:val="left"/>
            </w:pPr>
            <w:r>
              <w:rPr>
                <w:sz w:val="20"/>
              </w:rPr>
              <w:t>25-Sep-2026</w:t>
            </w:r>
          </w:p>
        </w:tc>
        <w:tc>
          <w:tcPr>
            <w:tcW w:w="2280" w:type="dxa"/>
            <w:shd w:val="clear" w:color="auto" w:fill="EBF0F8"/>
            <w:vAlign w:val="center"/>
          </w:tcPr>
          <w:p w14:paraId="606AFED5">
            <w:pPr>
              <w:spacing w:after="0" w:line="240" w:lineRule="auto"/>
              <w:jc w:val="left"/>
            </w:pPr>
            <w:r>
              <w:rPr>
                <w:sz w:val="20"/>
              </w:rPr>
              <w:t>26-Sep-2026</w:t>
            </w:r>
          </w:p>
        </w:tc>
      </w:tr>
      <w:tr w14:paraId="4AF0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5A968653">
            <w:pPr>
              <w:spacing w:after="0" w:line="240" w:lineRule="auto"/>
              <w:jc w:val="left"/>
            </w:pPr>
            <w:r>
              <w:rPr>
                <w:sz w:val="20"/>
              </w:rPr>
              <w:t>8</w:t>
            </w:r>
          </w:p>
        </w:tc>
        <w:tc>
          <w:tcPr>
            <w:tcW w:w="2280" w:type="dxa"/>
            <w:shd w:val="clear" w:color="auto" w:fill="FFFFFF"/>
            <w:vAlign w:val="center"/>
          </w:tcPr>
          <w:p w14:paraId="3368AFD5">
            <w:pPr>
              <w:spacing w:after="0" w:line="240" w:lineRule="auto"/>
              <w:jc w:val="left"/>
            </w:pPr>
            <w:r>
              <w:rPr>
                <w:sz w:val="20"/>
              </w:rPr>
              <w:t>Integration</w:t>
            </w:r>
          </w:p>
        </w:tc>
        <w:tc>
          <w:tcPr>
            <w:tcW w:w="2280" w:type="dxa"/>
            <w:shd w:val="clear" w:color="auto" w:fill="FFFFFF"/>
            <w:vAlign w:val="center"/>
          </w:tcPr>
          <w:p w14:paraId="7C367781">
            <w:pPr>
              <w:spacing w:after="0" w:line="240" w:lineRule="auto"/>
              <w:jc w:val="left"/>
            </w:pPr>
            <w:r>
              <w:rPr>
                <w:sz w:val="20"/>
              </w:rPr>
              <w:t>01-Oct-2026</w:t>
            </w:r>
          </w:p>
        </w:tc>
        <w:tc>
          <w:tcPr>
            <w:tcW w:w="2280" w:type="dxa"/>
            <w:shd w:val="clear" w:color="auto" w:fill="FFFFFF"/>
            <w:vAlign w:val="center"/>
          </w:tcPr>
          <w:p w14:paraId="3A37E15F">
            <w:pPr>
              <w:spacing w:after="0" w:line="240" w:lineRule="auto"/>
              <w:jc w:val="left"/>
            </w:pPr>
            <w:r>
              <w:rPr>
                <w:sz w:val="20"/>
              </w:rPr>
              <w:t>06-Oct-2026</w:t>
            </w:r>
          </w:p>
        </w:tc>
      </w:tr>
      <w:tr w14:paraId="431B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EBF0F8"/>
            <w:vAlign w:val="center"/>
          </w:tcPr>
          <w:p w14:paraId="110600D5">
            <w:pPr>
              <w:spacing w:after="0" w:line="240" w:lineRule="auto"/>
              <w:jc w:val="left"/>
            </w:pPr>
            <w:r>
              <w:rPr>
                <w:sz w:val="20"/>
              </w:rPr>
              <w:t>9</w:t>
            </w:r>
          </w:p>
        </w:tc>
        <w:tc>
          <w:tcPr>
            <w:tcW w:w="2280" w:type="dxa"/>
            <w:shd w:val="clear" w:color="auto" w:fill="EBF0F8"/>
            <w:vAlign w:val="center"/>
          </w:tcPr>
          <w:p w14:paraId="215020D9">
            <w:pPr>
              <w:spacing w:after="0" w:line="240" w:lineRule="auto"/>
              <w:jc w:val="left"/>
            </w:pPr>
            <w:r>
              <w:rPr>
                <w:sz w:val="20"/>
              </w:rPr>
              <w:t>Documentation</w:t>
            </w:r>
          </w:p>
        </w:tc>
        <w:tc>
          <w:tcPr>
            <w:tcW w:w="2280" w:type="dxa"/>
            <w:shd w:val="clear" w:color="auto" w:fill="EBF0F8"/>
            <w:vAlign w:val="center"/>
          </w:tcPr>
          <w:p w14:paraId="1D2CF4DC">
            <w:pPr>
              <w:spacing w:after="0" w:line="240" w:lineRule="auto"/>
              <w:jc w:val="left"/>
            </w:pPr>
            <w:r>
              <w:rPr>
                <w:sz w:val="20"/>
              </w:rPr>
              <w:t>04-Oct-2026</w:t>
            </w:r>
          </w:p>
        </w:tc>
        <w:tc>
          <w:tcPr>
            <w:tcW w:w="2280" w:type="dxa"/>
            <w:shd w:val="clear" w:color="auto" w:fill="EBF0F8"/>
            <w:vAlign w:val="center"/>
          </w:tcPr>
          <w:p w14:paraId="522A69C0">
            <w:pPr>
              <w:spacing w:after="0" w:line="240" w:lineRule="auto"/>
              <w:jc w:val="left"/>
            </w:pPr>
            <w:r>
              <w:rPr>
                <w:sz w:val="20"/>
              </w:rPr>
              <w:t>08-Oct-2026</w:t>
            </w:r>
          </w:p>
        </w:tc>
      </w:tr>
      <w:tr w14:paraId="7411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shd w:val="clear" w:color="auto" w:fill="FFFFFF"/>
            <w:vAlign w:val="center"/>
          </w:tcPr>
          <w:p w14:paraId="3DBBA462">
            <w:pPr>
              <w:spacing w:after="0" w:line="240" w:lineRule="auto"/>
              <w:jc w:val="left"/>
            </w:pPr>
            <w:r>
              <w:rPr>
                <w:sz w:val="20"/>
              </w:rPr>
              <w:t>10</w:t>
            </w:r>
          </w:p>
        </w:tc>
        <w:tc>
          <w:tcPr>
            <w:tcW w:w="2280" w:type="dxa"/>
            <w:shd w:val="clear" w:color="auto" w:fill="FFFFFF"/>
            <w:vAlign w:val="center"/>
          </w:tcPr>
          <w:p w14:paraId="212CB561">
            <w:pPr>
              <w:spacing w:after="0" w:line="240" w:lineRule="auto"/>
              <w:jc w:val="left"/>
            </w:pPr>
            <w:r>
              <w:rPr>
                <w:sz w:val="20"/>
              </w:rPr>
              <w:t>Final Deployment</w:t>
            </w:r>
          </w:p>
        </w:tc>
        <w:tc>
          <w:tcPr>
            <w:tcW w:w="2280" w:type="dxa"/>
            <w:shd w:val="clear" w:color="auto" w:fill="FFFFFF"/>
            <w:vAlign w:val="center"/>
          </w:tcPr>
          <w:p w14:paraId="681229DD">
            <w:pPr>
              <w:spacing w:after="0" w:line="240" w:lineRule="auto"/>
              <w:jc w:val="left"/>
            </w:pPr>
            <w:r>
              <w:rPr>
                <w:sz w:val="20"/>
              </w:rPr>
              <w:t>07-Oct-2026</w:t>
            </w:r>
          </w:p>
        </w:tc>
        <w:tc>
          <w:tcPr>
            <w:tcW w:w="2280" w:type="dxa"/>
            <w:shd w:val="clear" w:color="auto" w:fill="FFFFFF"/>
            <w:vAlign w:val="center"/>
          </w:tcPr>
          <w:p w14:paraId="1E3BFAC3">
            <w:pPr>
              <w:spacing w:after="0" w:line="240" w:lineRule="auto"/>
              <w:jc w:val="left"/>
            </w:pPr>
            <w:r>
              <w:rPr>
                <w:sz w:val="20"/>
              </w:rPr>
              <w:t>10-Oct-2026</w:t>
            </w:r>
          </w:p>
        </w:tc>
      </w:tr>
    </w:tbl>
    <w:p w14:paraId="2DD47530">
      <w:pPr>
        <w:jc w:val="left"/>
      </w:pPr>
    </w:p>
    <w:p w14:paraId="06D55209">
      <w:pPr>
        <w:jc w:val="center"/>
      </w:pPr>
      <w:r>
        <w:drawing>
          <wp:inline distT="0" distB="0" distL="114300" distR="114300">
            <wp:extent cx="5486400" cy="109537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86400" cy="1095491"/>
                    </a:xfrm>
                    <a:prstGeom prst="rect">
                      <a:avLst/>
                    </a:prstGeom>
                  </pic:spPr>
                </pic:pic>
              </a:graphicData>
            </a:graphic>
          </wp:inline>
        </w:drawing>
      </w:r>
    </w:p>
    <w:p w14:paraId="7BC2E56E">
      <w:pPr>
        <w:jc w:val="center"/>
      </w:pPr>
      <w:r>
        <w:rPr>
          <w:i/>
          <w:sz w:val="20"/>
        </w:rPr>
        <w:t>Figure 10: Gantt Chart — Project Schedule</w:t>
      </w:r>
    </w:p>
    <w:p w14:paraId="06C3B69C">
      <w:r>
        <w:br w:type="page"/>
      </w:r>
    </w:p>
    <w:p w14:paraId="59BF388D">
      <w:pPr>
        <w:pStyle w:val="2"/>
        <w:jc w:val="left"/>
      </w:pPr>
      <w:r>
        <w:rPr>
          <w:color w:val="1F3864"/>
        </w:rPr>
        <w:t>12. Advantages Over Manual System</w:t>
      </w:r>
    </w:p>
    <w:p w14:paraId="1AC451CC">
      <w:pPr>
        <w:pStyle w:val="23"/>
        <w:ind w:left="360"/>
      </w:pPr>
      <w:r>
        <w:rPr>
          <w:sz w:val="22"/>
        </w:rPr>
        <w:t>Real-time tracking improves transparency and customer trust by providing live parcel status at every stage.</w:t>
      </w:r>
    </w:p>
    <w:p w14:paraId="39CCE0F2">
      <w:pPr>
        <w:pStyle w:val="23"/>
        <w:ind w:left="360"/>
      </w:pPr>
      <w:r>
        <w:rPr>
          <w:sz w:val="22"/>
        </w:rPr>
        <w:t>Reduces lost or misplaced parcels through consistent, timestamped status logging at each transition.</w:t>
      </w:r>
    </w:p>
    <w:p w14:paraId="6FDF2708">
      <w:pPr>
        <w:pStyle w:val="23"/>
        <w:ind w:left="360"/>
      </w:pPr>
      <w:r>
        <w:rPr>
          <w:sz w:val="22"/>
        </w:rPr>
        <w:t>Centralised digital record of all bookings and deliveries eliminates dependency on physical paperwork.</w:t>
      </w:r>
    </w:p>
    <w:p w14:paraId="2F61F061">
      <w:pPr>
        <w:pStyle w:val="23"/>
        <w:ind w:left="360"/>
      </w:pPr>
      <w:r>
        <w:rPr>
          <w:sz w:val="22"/>
        </w:rPr>
        <w:t>Automated billing reduces manual calculation errors and speeds up the invoicing process.</w:t>
      </w:r>
    </w:p>
    <w:p w14:paraId="44392A05">
      <w:pPr>
        <w:pStyle w:val="23"/>
        <w:ind w:left="360"/>
      </w:pPr>
      <w:r>
        <w:rPr>
          <w:sz w:val="22"/>
        </w:rPr>
        <w:t>Reduces operational paperwork and improves overall efficiency for admin staff and delivery agents.</w:t>
      </w:r>
    </w:p>
    <w:p w14:paraId="0FBE8D0D">
      <w:pPr>
        <w:pStyle w:val="23"/>
        <w:ind w:left="360"/>
      </w:pPr>
      <w:r>
        <w:rPr>
          <w:sz w:val="22"/>
        </w:rPr>
        <w:t>OTP-based delivery confirmation reduces fraudulent delivery claims.</w:t>
      </w:r>
    </w:p>
    <w:p w14:paraId="30C3B602">
      <w:pPr>
        <w:pStyle w:val="23"/>
        <w:ind w:left="360"/>
      </w:pPr>
      <w:r>
        <w:rPr>
          <w:sz w:val="22"/>
        </w:rPr>
        <w:t>SMS/Email notifications keep customers proactively informed without requiring manual follow-up.</w:t>
      </w:r>
    </w:p>
    <w:p w14:paraId="6F0BEA66">
      <w:pPr>
        <w:pStyle w:val="23"/>
        <w:ind w:left="360"/>
      </w:pPr>
      <w:r>
        <w:rPr>
          <w:sz w:val="22"/>
        </w:rPr>
        <w:t>Operational reports enable data-driven decision-making for management.</w:t>
      </w:r>
    </w:p>
    <w:p w14:paraId="089EDF41">
      <w:pPr>
        <w:pStyle w:val="2"/>
        <w:jc w:val="left"/>
      </w:pPr>
      <w:r>
        <w:rPr>
          <w:color w:val="1F3864"/>
        </w:rPr>
        <w:t>13. Future Enhancements</w:t>
      </w:r>
    </w:p>
    <w:p w14:paraId="111A4105">
      <w:pPr>
        <w:pStyle w:val="23"/>
        <w:ind w:left="360"/>
      </w:pPr>
      <w:r>
        <w:rPr>
          <w:sz w:val="22"/>
        </w:rPr>
        <w:t>Live GPS tracking of delivery agents integrated into the customer-facing mobile app.</w:t>
      </w:r>
    </w:p>
    <w:p w14:paraId="29BB026B">
      <w:pPr>
        <w:pStyle w:val="23"/>
        <w:ind w:left="360"/>
      </w:pPr>
      <w:r>
        <w:rPr>
          <w:sz w:val="22"/>
        </w:rPr>
        <w:t>Native mobile application (iOS and Android) for customers and delivery agents.</w:t>
      </w:r>
    </w:p>
    <w:p w14:paraId="6E809CCA">
      <w:pPr>
        <w:pStyle w:val="23"/>
        <w:ind w:left="360"/>
      </w:pPr>
      <w:r>
        <w:rPr>
          <w:sz w:val="22"/>
        </w:rPr>
        <w:t>Integration with real payment gateways (e.g., Razorpay, Stripe, PayPal) for online payments.</w:t>
      </w:r>
    </w:p>
    <w:p w14:paraId="6E5A2762">
      <w:pPr>
        <w:pStyle w:val="23"/>
        <w:ind w:left="360"/>
      </w:pPr>
      <w:r>
        <w:rPr>
          <w:sz w:val="22"/>
        </w:rPr>
        <w:t>Dynamic delivery charge calculation based on real-time distance and route (Google Maps API integration).</w:t>
      </w:r>
    </w:p>
    <w:p w14:paraId="6496724A">
      <w:pPr>
        <w:pStyle w:val="23"/>
        <w:ind w:left="360"/>
      </w:pPr>
      <w:r>
        <w:rPr>
          <w:sz w:val="22"/>
        </w:rPr>
        <w:t>AI/ML-based delivery time prediction and route optimisation for agents.</w:t>
      </w:r>
    </w:p>
    <w:p w14:paraId="771F6BBF">
      <w:pPr>
        <w:pStyle w:val="23"/>
        <w:ind w:left="360"/>
      </w:pPr>
      <w:r>
        <w:rPr>
          <w:sz w:val="22"/>
        </w:rPr>
        <w:t>Multi-language support for broader customer accessibility.</w:t>
      </w:r>
    </w:p>
    <w:p w14:paraId="5B482D82">
      <w:pPr>
        <w:pStyle w:val="23"/>
        <w:ind w:left="360"/>
      </w:pPr>
      <w:r>
        <w:rPr>
          <w:sz w:val="22"/>
        </w:rPr>
        <w:t>Customer rating and feedback system for delivery agents.</w:t>
      </w:r>
    </w:p>
    <w:p w14:paraId="02EBBDAB">
      <w:pPr>
        <w:pStyle w:val="23"/>
        <w:ind w:left="360"/>
      </w:pPr>
      <w:r>
        <w:rPr>
          <w:sz w:val="22"/>
        </w:rPr>
        <w:t>Integration with third-party logistics providers and cross-courier tracking.</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826A44"/>
    <w:rsid w:val="55A572B0"/>
    <w:rsid w:val="5F3715C2"/>
    <w:rsid w:val="758464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864"/>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86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864"/>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3670</Words>
  <Characters>23154</Characters>
  <Lines>0</Lines>
  <Paragraphs>0</Paragraphs>
  <TotalTime>3</TotalTime>
  <ScaleCrop>false</ScaleCrop>
  <LinksUpToDate>false</LinksUpToDate>
  <CharactersWithSpaces>26394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WPS_1727539042</cp:lastModifiedBy>
  <dcterms:modified xsi:type="dcterms:W3CDTF">2026-10-09T17:14:15Z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eyJoZGlkIjoiMzkwNTA4NzMzMjVhYWI1ODI2YWZlZjY1MjNkZGM3ZWIiLCJ1c2VySWQiOiI1Njc1MTA1NTQ0NTIifQ==</vt:lpwstr>
  </property>
  <property fmtid="{D5CDD505-2E9C-101B-9397-08002B2CF9AE}" pid="3" name="KSOProductBuildVer">
    <vt:lpwstr>1033-12.1.0.28485</vt:lpwstr>
  </property>
  <property fmtid="{D5CDD505-2E9C-101B-9397-08002B2CF9AE}" pid="4" name="ICV">
    <vt:lpwstr>7EE4D602F4074E25A8ECC6DE3214D668_13</vt:lpwstr>
  </property>
</Properties>
</file>