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80"/>
      </w:pPr>
      <w:r>
        <w:rPr>
          <w:b/>
          <w:bCs/>
          <w:color w:val="1F3854"/>
          <w:sz w:val="42"/>
          <w:szCs w:val="42"/>
        </w:rPr>
        <w:t xml:space="preserve">REQUISITOS DO SISTEMA</w:t>
      </w:r>
    </w:p>
    <w:p>
      <w:pPr>
        <w:spacing w:after="120"/>
      </w:pPr>
      <w:r>
        <w:rPr>
          <w:b/>
          <w:bCs/>
          <w:color w:val="2C5F8A"/>
          <w:sz w:val="27"/>
          <w:szCs w:val="27"/>
        </w:rPr>
        <w:t xml:space="preserve">Controle e comunicação de versões de projeto</w:t>
      </w:r>
    </w:p>
    <w:p>
      <w:pPr>
        <w:pBdr>
          <w:bottom w:val="single" w:color="1F3854" w:sz="12" w:space="8"/>
        </w:pBdr>
        <w:spacing w:after="200"/>
      </w:pPr>
      <w:r>
        <w:rPr>
          <w:i/>
          <w:iCs/>
          <w:color w:val="808080"/>
          <w:sz w:val="22"/>
          <w:szCs w:val="22"/>
        </w:rPr>
        <w:t xml:space="preserve">O que o sistema precisa fazer, por que, e como saber que faz. Documento de trabalho interno — base para discutir com a direção e, depois, comparar soluções.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6726"/>
      </w:tblGrid>
      <w:tr>
        <w:tc>
          <w:tcPr>
            <w:tcW w:type="dxa" w:w="2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3854"/>
              </w:rPr>
              <w:t xml:space="preserve">Objetivo do sistema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Centralizar e controlar versões de projeto, de modo que ninguém trabalhe, orce ou execute sobre versão que não seja a vigente</w:t>
            </w:r>
          </w:p>
        </w:tc>
      </w:tr>
      <w:tr>
        <w:tc>
          <w:tcPr>
            <w:tcW w:type="dxa" w:w="2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3854"/>
              </w:rPr>
              <w:t xml:space="preserve">Origem dos requisitos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Diagnóstico da fase zero (7/7 respostas) + objetivo aprovado pela direção</w:t>
            </w:r>
          </w:p>
        </w:tc>
      </w:tr>
      <w:tr>
        <w:tc>
          <w:tcPr>
            <w:tcW w:type="dxa" w:w="2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3854"/>
              </w:rPr>
              <w:t xml:space="preserve">Status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Rascunho para validação — itens marcados ⚑ dependem da conversa com a obra</w:t>
            </w:r>
          </w:p>
        </w:tc>
      </w:tr>
      <w:tr>
        <w:tc>
          <w:tcPr>
            <w:tcW w:type="dxa" w:w="2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3854"/>
              </w:rPr>
              <w:t xml:space="preserve">Fora de escopo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Custos de obra, aprovações com terceiros, cronograma, edição BIM/CAD, chat/mensageria entre pessoas</w:t>
            </w:r>
          </w:p>
        </w:tc>
      </w:tr>
      <w:tr>
        <w:tc>
          <w:tcPr>
            <w:tcW w:type="dxa" w:w="2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3854"/>
              </w:rPr>
              <w:t xml:space="preserve">Data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30/07/2026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Como ler este documento</w:t>
      </w:r>
    </w:p>
    <w:p>
      <w:pPr>
        <w:spacing w:after="100"/>
      </w:pPr>
      <w:r>
        <w:t xml:space="preserve">Cada requisito responde a três perguntas — </w:t>
      </w:r>
      <w:r>
        <w:rPr>
          <w:b/>
          <w:bCs/>
        </w:rPr>
        <w:t xml:space="preserve">o que é</w:t>
      </w:r>
      <w:r>
        <w:t xml:space="preserve">, </w:t>
      </w:r>
      <w:r>
        <w:rPr>
          <w:b/>
          <w:bCs/>
        </w:rPr>
        <w:t xml:space="preserve">por quê</w:t>
      </w:r>
      <w:r>
        <w:t xml:space="preserve"> (ancorado numa dor real do diagnóstico) e </w:t>
      </w:r>
      <w:r>
        <w:rPr>
          <w:b/>
          <w:bCs/>
        </w:rPr>
        <w:t xml:space="preserve">como saber que está atendido</w:t>
      </w:r>
      <w:r>
        <w:t xml:space="preserve"> (critério de aceite). A motivação cita a área que trouxe a dor, para que nenhum requisito seja um capricho técnico: todos nascem de um problema relatado.</w:t>
      </w:r>
    </w:p>
    <w:p>
      <w:pPr>
        <w:spacing w:after="100"/>
      </w:pPr>
      <w:r>
        <w:rPr>
          <w:b/>
          <w:bCs/>
        </w:rPr>
        <w:t xml:space="preserve">Prioridade — cada item é classificado em três níveis: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Essencial. </w:t>
      </w:r>
      <w:r>
        <w:t xml:space="preserve">Sem isto, o sistema não resolve o problema central. É o mínimo do piloto.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Importante. </w:t>
      </w:r>
      <w:r>
        <w:t xml:space="preserve">Aumenta muito o valor, mas o piloto pode rodar sem, se necessário.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Desejável. </w:t>
      </w:r>
      <w:r>
        <w:t xml:space="preserve">Bom ter; entra se a solução escolhida já oferecer sem custo relevante.</w:t>
      </w:r>
    </w:p>
    <w:p>
      <w:pPr>
        <w:pBdr>
          <w:left w:val="single" w:color="9A3B25" w:sz="20" w:space="4"/>
        </w:pBdr>
        <w:shd w:fill="F7E9E4" w:val="clear"/>
        <w:spacing w:after="120" w:before="120"/>
        <w:ind w:left="160" w:right="120"/>
      </w:pPr>
      <w:r>
        <w:t xml:space="preserve">O símbolo ⚑ marca requisitos que dependem de confirmação na conversa com a obra (Passo 1). </w:t>
      </w:r>
      <w:r>
        <w:t xml:space="preserve">Eles estão escritos com o melhor entendimento atual, mas o fluxo real de como a versão circula no canteiro pode ajustá-los. Não leve estes como fechados até validar.</w:t>
      </w:r>
    </w:p>
    <w:p>
      <w:r>
        <w:br w:type="page"/>
      </w:r>
    </w:p>
    <w:p>
      <w:pPr>
        <w:pStyle w:val="Heading1"/>
      </w:pPr>
      <w:r>
        <w:t xml:space="preserve">1. Fonte única da versão vigente</w:t>
      </w:r>
    </w:p>
    <w:p>
      <w:pPr>
        <w:spacing w:after="100"/>
      </w:pPr>
      <w:r>
        <w:t xml:space="preserve">O coração do sistema: um lugar onde a versão que vale está sempre identificável, sem depender da memória de ninguém. Ataca a causa-raiz apontada por todo o time — a inexistência de uma referência confiável.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R1  </w:t>
      </w:r>
      <w:r>
        <w:rPr>
          <w:b/>
          <w:bCs/>
          <w:color w:val="1F3854"/>
          <w:sz w:val="23"/>
          <w:szCs w:val="23"/>
        </w:rPr>
        <w:t xml:space="preserve">Repositório central dos documentos de projeto</w:t>
      </w:r>
    </w:p>
    <w:p>
      <w:pPr>
        <w:shd w:fill="F7E9E4" w:val="clear"/>
        <w:spacing w:after="70"/>
        <w:ind w:left="40"/>
      </w:pPr>
      <w:r>
        <w:rPr>
          <w:b/>
          <w:bCs/>
          <w:color w:val="9A3B25"/>
          <w:sz w:val="16"/>
          <w:szCs w:val="16"/>
        </w:rPr>
        <w:t xml:space="preserve"> Essencial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Todo projeto de engenharia e arquitetura fica guardado num único local, acessível às áreas que dependem dele (obra, orçamento, contratos, projetos).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Hoje a informação circula espalhada por WhatsApp, e-mail, planilha e prancha impressa — Contratos pediu explicitamente “um único lugar onde tudo fique registrado”, e o CEO relatou perder tempo procurando as versões da Câmara.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Qualquer pessoa autorizada encontra o documento de um projeto a partir de um único ponto, sem pedir a outra pessoa.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R2  </w:t>
      </w:r>
      <w:r>
        <w:rPr>
          <w:b/>
          <w:bCs/>
          <w:color w:val="1F3854"/>
          <w:sz w:val="23"/>
          <w:szCs w:val="23"/>
        </w:rPr>
        <w:t xml:space="preserve">Identificação inequívoca da versão vigente</w:t>
      </w:r>
    </w:p>
    <w:p>
      <w:pPr>
        <w:shd w:fill="F7E9E4" w:val="clear"/>
        <w:spacing w:after="70"/>
        <w:ind w:left="40"/>
      </w:pPr>
      <w:r>
        <w:rPr>
          <w:b/>
          <w:bCs/>
          <w:color w:val="9A3B25"/>
          <w:sz w:val="16"/>
          <w:szCs w:val="16"/>
        </w:rPr>
        <w:t xml:space="preserve"> Essencial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Cada documento exibe, de forma visível, qual é a versão vigente e aprovada — distinta de rascunhos, versões anteriores e canceladas.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A Arquiteta 2 continuou editando um arquivo que “não devia mais ser atualizado” por não saber que fora superado; o Engenheiro 2 executou uma versão antiga. Ambos os casos nascem da impossibilidade de saber, à vista, qual versão vale.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Ao abrir um documento, o usuário vê sem ambiguidade se aquela é a versão vigente; uma versão superada nunca se confunde com a atual.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R3  </w:t>
      </w:r>
      <w:r>
        <w:rPr>
          <w:b/>
          <w:bCs/>
          <w:color w:val="1F3854"/>
          <w:sz w:val="23"/>
          <w:szCs w:val="23"/>
        </w:rPr>
        <w:t xml:space="preserve">Histórico de versões preservado</w:t>
      </w:r>
    </w:p>
    <w:p>
      <w:pPr>
        <w:shd w:fill="F7E9E4" w:val="clear"/>
        <w:spacing w:after="70"/>
        <w:ind w:left="40"/>
      </w:pPr>
      <w:r>
        <w:rPr>
          <w:b/>
          <w:bCs/>
          <w:color w:val="9A3B25"/>
          <w:sz w:val="16"/>
          <w:szCs w:val="16"/>
        </w:rPr>
        <w:t xml:space="preserve"> Essencial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Cada nova versão não apaga a anterior: o sistema mantém o histórico, com data e autor de cada revisão.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O Engenheiro 2 apontou retrabalho “por falta de conhecimento de projetos passados”. Sem histórico, não há como entender o que mudou nem auditar o que foi entregue.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É possível ver todas as versões anteriores de um projeto, com quem alterou e quando, sem que isso exponha a versão antiga como se fosse a vigente.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R4  </w:t>
      </w:r>
      <w:r>
        <w:rPr>
          <w:b/>
          <w:bCs/>
          <w:color w:val="1F3854"/>
          <w:sz w:val="23"/>
          <w:szCs w:val="23"/>
        </w:rPr>
        <w:t xml:space="preserve">Marcação explícita de versão cancelada ou obsoleta</w:t>
      </w:r>
    </w:p>
    <w:p>
      <w:pPr>
        <w:shd w:fill="FBF3DB" w:val="clear"/>
        <w:spacing w:after="70"/>
        <w:ind w:left="40"/>
      </w:pPr>
      <w:r>
        <w:rPr>
          <w:b/>
          <w:bCs/>
          <w:color w:val="8A6614"/>
          <w:sz w:val="16"/>
          <w:szCs w:val="16"/>
        </w:rPr>
        <w:t xml:space="preserve"> Importante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Uma versão pode ser marcada como cancelada/obsoleta, ficando visualmente bloqueada para uso, embora preservada no histórico.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O objetivo aprovado cita “versões antigas ou canceladas”. O caso da Arquiteta 2 é exatamente uma versão que deveria estar marcada como não-utilizável.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Uma versão cancelada é claramente sinalizada como tal e não pode ser confundida com material válido para execução ou orçamento.</w:t>
      </w:r>
    </w:p>
    <w:p>
      <w:r>
        <w:br w:type="page"/>
      </w:r>
    </w:p>
    <w:p>
      <w:pPr>
        <w:pStyle w:val="Heading1"/>
      </w:pPr>
      <w:r>
        <w:t xml:space="preserve">2. Aviso garantido de mudança</w:t>
      </w:r>
    </w:p>
    <w:p>
      <w:pPr>
        <w:spacing w:after="100"/>
      </w:pPr>
      <w:r>
        <w:t xml:space="preserve">Se a fonte única resolve “qual é a versão certa”, este grupo resolve “todos ficam sabendo que ela mudou”. É o ponto de ruptura central do diagnóstico — o repasse que hoje depende de alguém lembrar de avisar.</w:t>
      </w:r>
    </w:p>
    <w:p>
      <w:pPr>
        <w:pBdr>
          <w:left w:val="single" w:color="2C5F8A" w:sz="20" w:space="4"/>
        </w:pBdr>
        <w:shd w:fill="EDF2F8" w:val="clear"/>
        <w:spacing w:after="120" w:before="120"/>
        <w:ind w:left="160" w:right="120"/>
      </w:pPr>
      <w:r>
        <w:t xml:space="preserve">Escopo: </w:t>
      </w:r>
      <w:r>
        <w:t xml:space="preserve">isto é notificação automática de mudança de versão — não é chat nem mensageria entre pessoas (que está fora de escopo). A distinção foi confirmada com a direção.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R5  </w:t>
      </w:r>
      <w:r>
        <w:rPr>
          <w:b/>
          <w:bCs/>
          <w:color w:val="1F3854"/>
          <w:sz w:val="23"/>
          <w:szCs w:val="23"/>
        </w:rPr>
        <w:t xml:space="preserve">Notificação automática a cada nova versão</w:t>
      </w:r>
    </w:p>
    <w:p>
      <w:pPr>
        <w:shd w:fill="F7E9E4" w:val="clear"/>
        <w:spacing w:after="70"/>
        <w:ind w:left="40"/>
      </w:pPr>
      <w:r>
        <w:rPr>
          <w:b/>
          <w:bCs/>
          <w:color w:val="9A3B25"/>
          <w:sz w:val="16"/>
          <w:szCs w:val="16"/>
        </w:rPr>
        <w:t xml:space="preserve"> Essencial </w:t>
      </w:r>
      <w:r>
        <w:rPr>
          <w:i/>
          <w:iCs/>
          <w:color w:val="9A3B25"/>
          <w:sz w:val="16"/>
          <w:szCs w:val="16"/>
        </w:rPr>
        <w:t xml:space="preserve">   ⚑ confirmar com a obra no Passo 1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Quando uma nova versão é publicada, o sistema avisa automaticamente as áreas afetadas (obra, orçamento, contratos), sem depender de alguém enviar a mensagem.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A Arquiteta 1 disse que avisar a obra “é função de outro profissional” — um repasse manual que falha. Foi essa falha que levou a pavimentação a ser executada na versão errada.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Toda publicação de versão gera aviso rastreável às áreas afetadas; nenhuma revisão chega à obra sem um aviso registrado.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R6  </w:t>
      </w:r>
      <w:r>
        <w:rPr>
          <w:b/>
          <w:bCs/>
          <w:color w:val="1F3854"/>
          <w:sz w:val="23"/>
          <w:szCs w:val="23"/>
        </w:rPr>
        <w:t xml:space="preserve">Confirmação de ciência pela área que recebe</w:t>
      </w:r>
    </w:p>
    <w:p>
      <w:pPr>
        <w:shd w:fill="F7E9E4" w:val="clear"/>
        <w:spacing w:after="70"/>
        <w:ind w:left="40"/>
      </w:pPr>
      <w:r>
        <w:rPr>
          <w:b/>
          <w:bCs/>
          <w:color w:val="9A3B25"/>
          <w:sz w:val="16"/>
          <w:szCs w:val="16"/>
        </w:rPr>
        <w:t xml:space="preserve"> Essencial </w:t>
      </w:r>
      <w:r>
        <w:rPr>
          <w:i/>
          <w:iCs/>
          <w:color w:val="9A3B25"/>
          <w:sz w:val="16"/>
          <w:szCs w:val="16"/>
        </w:rPr>
        <w:t xml:space="preserve">   ⚑ confirmar com a obra no Passo 1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Quem recebe o aviso de uma versão crítica pode (ou deve) confirmar que tomou ciência, deixando registro de que a informação chegou.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Avisar não basta se a obra não vê o aviso a tempo. Um registro de ciência fecha o elo entre quem gera e quem executa, e evita o “eu não fui avisado”.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É possível verificar quem foi avisado de uma versão e quem confirmou ciência, com data.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R7  </w:t>
      </w:r>
      <w:r>
        <w:rPr>
          <w:b/>
          <w:bCs/>
          <w:color w:val="1F3854"/>
          <w:sz w:val="23"/>
          <w:szCs w:val="23"/>
        </w:rPr>
        <w:t xml:space="preserve">Visibilidade antecipada de revisões em andamento</w:t>
      </w:r>
    </w:p>
    <w:p>
      <w:pPr>
        <w:shd w:fill="FBF3DB" w:val="clear"/>
        <w:spacing w:after="70"/>
        <w:ind w:left="40"/>
      </w:pPr>
      <w:r>
        <w:rPr>
          <w:b/>
          <w:bCs/>
          <w:color w:val="8A6614"/>
          <w:sz w:val="16"/>
          <w:szCs w:val="16"/>
        </w:rPr>
        <w:t xml:space="preserve"> Importante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As áreas conseguem ver que uma revisão está por vir (em elaboração), não apenas serem avisadas quando ela já está publicada.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A dor de Contratos e do Orçamentista não é só “fui avisado”, é “fui avisado tarde”. Contratos pediu receber informação “antes da formalização”; o Orçamentista perde tempo “esperando definições”.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Contratos e orçamento conseguem antecipar que um projeto terá mudança antes de ela ser publicada, com tempo de planejar.</w:t>
      </w:r>
    </w:p>
    <w:p>
      <w:r>
        <w:br w:type="page"/>
      </w:r>
    </w:p>
    <w:p>
      <w:pPr>
        <w:pStyle w:val="Heading1"/>
      </w:pPr>
      <w:r>
        <w:t xml:space="preserve">3. Acesso sempre à versão certa</w:t>
      </w:r>
    </w:p>
    <w:p>
      <w:pPr>
        <w:spacing w:after="100"/>
      </w:pPr>
      <w:r>
        <w:t xml:space="preserve">Garante que o caminho natural do usuário leve à versão vigente — que o erro exija esforço, e o acerto seja o padrão. É a tradução direta da Meta 2 aprovada.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R8  </w:t>
      </w:r>
      <w:r>
        <w:rPr>
          <w:b/>
          <w:bCs/>
          <w:color w:val="1F3854"/>
          <w:sz w:val="23"/>
          <w:szCs w:val="23"/>
        </w:rPr>
        <w:t xml:space="preserve">Acesso padrão sempre à versão vigente</w:t>
      </w:r>
    </w:p>
    <w:p>
      <w:pPr>
        <w:shd w:fill="F7E9E4" w:val="clear"/>
        <w:spacing w:after="70"/>
        <w:ind w:left="40"/>
      </w:pPr>
      <w:r>
        <w:rPr>
          <w:b/>
          <w:bCs/>
          <w:color w:val="9A3B25"/>
          <w:sz w:val="16"/>
          <w:szCs w:val="16"/>
        </w:rPr>
        <w:t xml:space="preserve"> Essencial </w:t>
      </w:r>
      <w:r>
        <w:rPr>
          <w:i/>
          <w:iCs/>
          <w:color w:val="9A3B25"/>
          <w:sz w:val="16"/>
          <w:szCs w:val="16"/>
        </w:rPr>
        <w:t xml:space="preserve">   ⚑ confirmar com a obra no Passo 1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Ao abrir um projeto, o usuário acessa por padrão a versão vigente. Versões anteriores só são alcançadas por ação explícita e identificada.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Meta 2 aprovada: “100% dos arquivos acessados sejam da versão vigente”. O erro da pavimentação foi acessar, sem querer, uma versão superada.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O acesso normal entrega a versão vigente; abrir uma versão antiga exige uma ação deliberada e fica registrado.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R9  </w:t>
      </w:r>
      <w:r>
        <w:rPr>
          <w:b/>
          <w:bCs/>
          <w:color w:val="1F3854"/>
          <w:sz w:val="23"/>
          <w:szCs w:val="23"/>
        </w:rPr>
        <w:t xml:space="preserve">Papéis e permissões por área</w:t>
      </w:r>
    </w:p>
    <w:p>
      <w:pPr>
        <w:shd w:fill="FBF3DB" w:val="clear"/>
        <w:spacing w:after="70"/>
        <w:ind w:left="40"/>
      </w:pPr>
      <w:r>
        <w:rPr>
          <w:b/>
          <w:bCs/>
          <w:color w:val="8A6614"/>
          <w:sz w:val="16"/>
          <w:szCs w:val="16"/>
        </w:rPr>
        <w:t xml:space="preserve"> Importante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O sistema distingue quem pode editar/publicar versões (projetistas) de quem apenas consulta e recebe (obra, orçamento, contratos).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Evita que uma versão seja alterada por quem não deveria, e organiza o fluxo de aprovação — sustentando a ideia de “versão aprovada” da Meta 2.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Cada área tem o nível de acesso adequado ao seu papel; publicar uma versão vigente é ação restrita a quem tem essa atribuição.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R10  </w:t>
      </w:r>
      <w:r>
        <w:rPr>
          <w:b/>
          <w:bCs/>
          <w:color w:val="1F3854"/>
          <w:sz w:val="23"/>
          <w:szCs w:val="23"/>
        </w:rPr>
        <w:t xml:space="preserve">Acesso pelo celular no canteiro</w:t>
      </w:r>
    </w:p>
    <w:p>
      <w:pPr>
        <w:shd w:fill="E8F2EC" w:val="clear"/>
        <w:spacing w:after="70"/>
        <w:ind w:left="40"/>
      </w:pPr>
      <w:r>
        <w:rPr>
          <w:b/>
          <w:bCs/>
          <w:color w:val="2F6B47"/>
          <w:sz w:val="16"/>
          <w:szCs w:val="16"/>
        </w:rPr>
        <w:t xml:space="preserve"> Desejável </w:t>
      </w:r>
      <w:r>
        <w:rPr>
          <w:i/>
          <w:iCs/>
          <w:color w:val="9A3B25"/>
          <w:sz w:val="16"/>
          <w:szCs w:val="16"/>
        </w:rPr>
        <w:t xml:space="preserve">   ⚑ confirmar com a obra no Passo 1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A obra consegue consultar a versão vigente a partir do celular, no canteiro, sem depender de estar no escritório.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O caso da pavimentação aconteceu na execução, no campo. Se a conferência da versão exigir voltar ao escritório, ela não acontece na hora que importa.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Um profissional no canteiro confirma a versão vigente de um projeto pelo celular, em poucos toques.</w:t>
      </w:r>
    </w:p>
    <w:p>
      <w:pPr>
        <w:pStyle w:val="Heading1"/>
      </w:pPr>
      <w:r>
        <w:t xml:space="preserve">4. Medição e rastreabilidade</w:t>
      </w:r>
    </w:p>
    <w:p>
      <w:pPr>
        <w:spacing w:after="100"/>
      </w:pPr>
      <w:r>
        <w:t xml:space="preserve">Sem medir, não há como provar à direção que o sistema funcionou. Este grupo instrumenta as metas aprovadas — em especial o indicador que o próprio CEO definiu.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R11  </w:t>
      </w:r>
      <w:r>
        <w:rPr>
          <w:b/>
          <w:bCs/>
          <w:color w:val="1F3854"/>
          <w:sz w:val="23"/>
          <w:szCs w:val="23"/>
        </w:rPr>
        <w:t xml:space="preserve">Registro de incidentes de versão incorreta</w:t>
      </w:r>
    </w:p>
    <w:p>
      <w:pPr>
        <w:shd w:fill="FBF3DB" w:val="clear"/>
        <w:spacing w:after="70"/>
        <w:ind w:left="40"/>
      </w:pPr>
      <w:r>
        <w:rPr>
          <w:b/>
          <w:bCs/>
          <w:color w:val="8A6614"/>
          <w:sz w:val="16"/>
          <w:szCs w:val="16"/>
        </w:rPr>
        <w:t xml:space="preserve"> Importante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O sistema permite registrar quando um serviço foi executado, orçado ou refeito por uso de versão incorreta, com o custo estimado.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Meta 1 e Meta 3 dependem de uma linha de base. O CEO definiu como métrica de sucesso “menos revisões de retrabalho e menos horas refazendo” — é preciso contá-las.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Há um registro simples desses incidentes que permite comparar a frequência antes e depois do sistema.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R12  </w:t>
      </w:r>
      <w:r>
        <w:rPr>
          <w:b/>
          <w:bCs/>
          <w:color w:val="1F3854"/>
          <w:sz w:val="23"/>
          <w:szCs w:val="23"/>
        </w:rPr>
        <w:t xml:space="preserve">Indicadores de uso e de revisões</w:t>
      </w:r>
    </w:p>
    <w:p>
      <w:pPr>
        <w:shd w:fill="E8F2EC" w:val="clear"/>
        <w:spacing w:after="70"/>
        <w:ind w:left="40"/>
      </w:pPr>
      <w:r>
        <w:rPr>
          <w:b/>
          <w:bCs/>
          <w:color w:val="2F6B47"/>
          <w:sz w:val="16"/>
          <w:szCs w:val="16"/>
        </w:rPr>
        <w:t xml:space="preserve"> Desejável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O sistema mostra, de forma simples, a contagem de revisões por projeto e o volume de acessos à versão vigente.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Alimenta o acompanhamento trimestral das metas sem exigir apuração manual, e distingue revisão de retrabalho de revisão planejada — o cuidado que o indicador do CEO exige.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É possível ver a evolução do número de revisões ao longo do tempo, sem montar planilha à parte.</w:t>
      </w:r>
    </w:p>
    <w:p>
      <w:pPr>
        <w:pStyle w:val="Heading1"/>
      </w:pPr>
      <w:r>
        <w:t xml:space="preserve">5. Como o sistema precisa ser (não-funcionais)</w:t>
      </w:r>
    </w:p>
    <w:p>
      <w:pPr>
        <w:spacing w:after="100"/>
      </w:pPr>
      <w:r>
        <w:t xml:space="preserve">Não são funções, mas qualidades sem as quais as funções não pegam. A principal veio direto da direção.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R13  </w:t>
      </w:r>
      <w:r>
        <w:rPr>
          <w:b/>
          <w:bCs/>
          <w:color w:val="1F3854"/>
          <w:sz w:val="23"/>
          <w:szCs w:val="23"/>
        </w:rPr>
        <w:t xml:space="preserve">Simples e dinâmico de usar</w:t>
      </w:r>
    </w:p>
    <w:p>
      <w:pPr>
        <w:shd w:fill="F7E9E4" w:val="clear"/>
        <w:spacing w:after="70"/>
        <w:ind w:left="40"/>
      </w:pPr>
      <w:r>
        <w:rPr>
          <w:b/>
          <w:bCs/>
          <w:color w:val="9A3B25"/>
          <w:sz w:val="16"/>
          <w:szCs w:val="16"/>
        </w:rPr>
        <w:t xml:space="preserve"> Essencial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O sistema precisa ser leve e direto — poucos cliques para as tarefas do dia a dia (achar a versão, publicar, confirmar ciência).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O CEO foi explícito: quer “uma troca de informação simples e dinâmica”. Uma equipe de 7 pessoas não adota uma ferramenta pesada; se for complicado, voltam para o WhatsApp.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Uma pessoa nova consegue achar a versão vigente e publicar uma revisão sem treinamento longo; as tarefas frequentes levam poucos toques.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R14  </w:t>
      </w:r>
      <w:r>
        <w:rPr>
          <w:b/>
          <w:bCs/>
          <w:color w:val="1F3854"/>
          <w:sz w:val="23"/>
          <w:szCs w:val="23"/>
        </w:rPr>
        <w:t xml:space="preserve">Confiável e sempre disponível</w:t>
      </w:r>
    </w:p>
    <w:p>
      <w:pPr>
        <w:shd w:fill="FBF3DB" w:val="clear"/>
        <w:spacing w:after="70"/>
        <w:ind w:left="40"/>
      </w:pPr>
      <w:r>
        <w:rPr>
          <w:b/>
          <w:bCs/>
          <w:color w:val="8A6614"/>
          <w:sz w:val="16"/>
          <w:szCs w:val="16"/>
        </w:rPr>
        <w:t xml:space="preserve"> Importante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O repositório precisa estar disponível quando a obra e o escritório precisam, e não perder dados.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Se o sistema vira a fonte única da verdade, ele não pode ser um ponto único de falha — indisponibilidade empurra todos de volta aos canais informais.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O acesso à versão vigente está disponível nos horários de trabalho; há cópia de segurança dos documentos.</w:t>
      </w:r>
    </w:p>
    <w:p>
      <w:pPr>
        <w:keepNext/>
        <w:spacing w:after="40" w:before="180"/>
      </w:pPr>
      <w:r>
        <w:rPr>
          <w:b/>
          <w:bCs/>
          <w:color w:val="2C5F8A"/>
          <w:sz w:val="23"/>
          <w:szCs w:val="23"/>
        </w:rPr>
        <w:t xml:space="preserve">R15  </w:t>
      </w:r>
      <w:r>
        <w:rPr>
          <w:b/>
          <w:bCs/>
          <w:color w:val="1F3854"/>
          <w:sz w:val="23"/>
          <w:szCs w:val="23"/>
        </w:rPr>
        <w:t xml:space="preserve">Registro externo de informação que chega de fora</w:t>
      </w:r>
    </w:p>
    <w:p>
      <w:pPr>
        <w:shd w:fill="E8F2EC" w:val="clear"/>
        <w:spacing w:after="70"/>
        <w:ind w:left="40"/>
      </w:pPr>
      <w:r>
        <w:rPr>
          <w:b/>
          <w:bCs/>
          <w:color w:val="2F6B47"/>
          <w:sz w:val="16"/>
          <w:szCs w:val="16"/>
        </w:rPr>
        <w:t xml:space="preserve"> Desejável </w:t>
      </w:r>
    </w:p>
    <w:p>
      <w:pPr>
        <w:spacing w:after="50"/>
      </w:pPr>
      <w:r>
        <w:rPr>
          <w:b/>
          <w:bCs/>
        </w:rPr>
        <w:t xml:space="preserve">O que é: </w:t>
      </w:r>
      <w:r>
        <w:t xml:space="preserve">O sistema permite anexar/registrar, junto ao projeto, informações externas relevantes (ex.: dados de repasse público, definições do cliente) com a data em que chegaram.</w:t>
      </w:r>
    </w:p>
    <w:p>
      <w:pPr>
        <w:spacing w:after="50"/>
      </w:pPr>
      <w:r>
        <w:rPr>
          <w:b/>
          <w:bCs/>
        </w:rPr>
        <w:t xml:space="preserve">Por quê: </w:t>
      </w:r>
      <w:r>
        <w:t xml:space="preserve">O Orçamentista descobre tarde “valores dos repasses públicos” e “necessidades dos gestores públicos”; a Arquiteta 1 sofre com mudança de programa do cliente. Registrar quando a informação externa chega ajuda, mesmo que o sistema não a controle.</w:t>
      </w:r>
    </w:p>
    <w:p>
      <w:pPr>
        <w:pBdr>
          <w:left w:val="single" w:color="BFBFBF" w:sz="14" w:space="8"/>
        </w:pBdr>
        <w:spacing w:after="60"/>
        <w:ind w:left="180"/>
      </w:pPr>
      <w:r>
        <w:rPr>
          <w:b/>
          <w:bCs/>
          <w:color w:val="3D5166"/>
        </w:rPr>
        <w:t xml:space="preserve">Critério de aceite: </w:t>
      </w:r>
      <w:r>
        <w:rPr>
          <w:color w:val="3D5166"/>
        </w:rPr>
        <w:t xml:space="preserve">É possível ver, junto ao projeto, que informação externa embasou uma versão e quando ela foi recebida.</w:t>
      </w:r>
    </w:p>
    <w:p>
      <w:r>
        <w:br w:type="page"/>
      </w:r>
    </w:p>
    <w:p>
      <w:pPr>
        <w:pStyle w:val="Heading1"/>
      </w:pPr>
      <w:r>
        <w:t xml:space="preserve">6. Rastreabilidade — cada requisito vem de uma dor</w:t>
      </w:r>
    </w:p>
    <w:p>
      <w:pPr>
        <w:spacing w:after="100"/>
      </w:pPr>
      <w:r>
        <w:t xml:space="preserve">Tabela de conferência: liga cada requisito à evidência que o originou e à meta que ele serve. Serve para a direção ver que nada aqui é invenção técnica, e para você defender cada item.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600"/>
        <w:gridCol w:w="2263"/>
        <w:gridCol w:w="2263"/>
      </w:tblGrid>
      <w:tr>
        <w:trPr>
          <w:tblHeader/>
        </w:trPr>
        <w:tc>
          <w:tcPr>
            <w:tcW w:type="dxa" w:w="900"/>
            <w:shd w:fill="1F38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</w:t>
            </w:r>
          </w:p>
        </w:tc>
        <w:tc>
          <w:tcPr>
            <w:tcW w:type="dxa" w:w="3600"/>
            <w:shd w:fill="1F38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Dor de origem (quem relatou)</w:t>
            </w:r>
          </w:p>
        </w:tc>
        <w:tc>
          <w:tcPr>
            <w:tcW w:type="dxa" w:w="2263"/>
            <w:shd w:fill="1F38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Meta que serve</w:t>
            </w:r>
          </w:p>
        </w:tc>
        <w:tc>
          <w:tcPr>
            <w:tcW w:type="dxa" w:w="2263"/>
            <w:shd w:fill="1F38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Informação espalhada; “um único lugar” (Contratos, CEO)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Base de tudo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Essencial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R2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Editar/executar versão superada (Arquiteta 2, Eng. 2)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2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Essencial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R3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Retrabalho por não conhecer projetos passados (Eng. 2)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1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Essencial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R4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Versão cancelada ainda em uso (Arquiteta 2)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2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Importante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Aviso à obra falha (Arquiteta 1 → Eng. 2)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3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Essencial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R6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“Não fui avisado” (obra)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3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Essencial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R7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Informação chega tarde (Contratos, Orçamentista)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Antecedência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Importante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R8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Acesso à versão errada (Eng. 2)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2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Essencial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R9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Controle de quem publica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2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Importante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R10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Conferência no canteiro (obra)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3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Desejável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R11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Medir retrabalho (CEO)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Metas 1 e 3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Importante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R12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Contar revisões (CEO)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Meta 1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Desejável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R13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“Simples e dinâmico” (CEO)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Adoção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Essencial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R14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Fonte única não pode falhar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Confiabilidade</w:t>
            </w:r>
          </w:p>
        </w:tc>
        <w:tc>
          <w:tcPr>
            <w:tcW w:type="dxa" w:w="2263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Importante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Informação externa tardia (Orçamentista, Arquiteta 1)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Antecedência</w:t>
            </w:r>
          </w:p>
        </w:tc>
        <w:tc>
          <w:tcPr>
            <w:tcW w:type="dxa" w:w="22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Desejável</w:t>
            </w:r>
          </w:p>
        </w:tc>
      </w:tr>
    </w:tbl>
    <w:p>
      <w:pPr>
        <w:pStyle w:val="Heading1"/>
      </w:pPr>
      <w:r>
        <w:t xml:space="preserve">7. O que confirmar com a obra antes de fechar</w:t>
      </w:r>
    </w:p>
    <w:p>
      <w:pPr>
        <w:spacing w:after="100"/>
      </w:pPr>
      <w:r>
        <w:t xml:space="preserve">Os requisitos marcados ⚑ dependem destas respostas. São o roteiro objetivo da conversa de 15 minutos no canteiro — e o número que falta para as metas.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Fluxo real do aviso (R5, R6): </w:t>
      </w:r>
      <w:r>
        <w:t xml:space="preserve">como a revisão chega à obra hoje, por qual canal, e em que ponto o aviso se perdeu no caso da pavimentação?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Conferência de versão (R8, R10): </w:t>
      </w:r>
      <w:r>
        <w:t xml:space="preserve">a obra tem onde conferir a versão vigente antes de executar? Precisaria disso no celular, no canteiro?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Mudança no meio da obra (R7): </w:t>
      </w:r>
      <w:r>
        <w:t xml:space="preserve">quando a mudança chega no meio da execução (não no começo), como a obra é avisada? A “reunião inicial” proposta não cobre esse caso.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Custo da pavimentação (R11): </w:t>
      </w:r>
      <w:r>
        <w:t xml:space="preserve">quanto se perdeu em material e dias refazendo o serviço da calçada? É o número que fecha a linha de base das metas.</w:t>
      </w:r>
    </w:p>
    <w:p>
      <w:pPr>
        <w:pStyle w:val="Heading1"/>
      </w:pPr>
      <w:r>
        <w:t xml:space="preserve">8. Resumo para a decisão</w:t>
      </w:r>
    </w:p>
    <w:p>
      <w:pPr>
        <w:spacing w:after="100"/>
      </w:pPr>
      <w:r>
        <w:t xml:space="preserve">Se o piloto começar só com o </w:t>
      </w:r>
      <w:r>
        <w:rPr>
          <w:b/>
          <w:bCs/>
        </w:rPr>
        <w:t xml:space="preserve">essencial</w:t>
      </w:r>
      <w:r>
        <w:t xml:space="preserve">, o sistema já ataca o caso da pavimentação e a Meta 2. O importante e o desejável entram conforme a solução escolhida os ofereça.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1F38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126"/>
            <w:shd w:fill="1F38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Requisitos</w:t>
            </w:r>
          </w:p>
        </w:tc>
      </w:tr>
      <w:tr>
        <w:tc>
          <w:tcPr>
            <w:tcW w:type="dxa" w:w="1900"/>
            <w:shd w:fill="F7E9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A3B25"/>
              </w:rPr>
              <w:t xml:space="preserve">Essencial (7)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 repositório central · R2 versão vigente visível · R3 histórico · R5 notificação automática · R6 confirmação de ciência · R8 acesso à versão certa · R13 simples de usar</w:t>
            </w:r>
          </w:p>
        </w:tc>
      </w:tr>
      <w:tr>
        <w:tc>
          <w:tcPr>
            <w:tcW w:type="dxa" w:w="1900"/>
            <w:shd w:fill="FBF3D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614"/>
              </w:rPr>
              <w:t xml:space="preserve">Importante (5)</w:t>
            </w:r>
          </w:p>
        </w:tc>
        <w:tc>
          <w:tcPr>
            <w:tcW w:type="dxa" w:w="7126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R4 marcar cancelada · R7 antecedência · R9 permissões · R11 registro de incidentes · R14 confiabilidade</w:t>
            </w:r>
          </w:p>
        </w:tc>
      </w:tr>
      <w:tr>
        <w:tc>
          <w:tcPr>
            <w:tcW w:type="dxa" w:w="1900"/>
            <w:shd w:fill="E8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F6B47"/>
              </w:rPr>
              <w:t xml:space="preserve">Desejável (3)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R10 acesso no celular · R12 indicadores · R15 registro de informação externa</w:t>
            </w:r>
          </w:p>
        </w:tc>
      </w:tr>
    </w:tbl>
    <w:p>
      <w:pPr>
        <w:pBdr>
          <w:left w:val="single" w:color="2C5F8A" w:sz="20" w:space="4"/>
        </w:pBdr>
        <w:shd w:fill="EDF2F8" w:val="clear"/>
        <w:spacing w:after="120" w:before="120"/>
        <w:ind w:left="160" w:right="120"/>
      </w:pPr>
      <w:r>
        <w:t xml:space="preserve">Próximo passo depois de validar isto: </w:t>
      </w:r>
      <w:r>
        <w:t xml:space="preserve">confirmar os itens ⚑ com a obra, fechar o número da pavimentação, e só então comparar caminhos de solução (ajustar o que já existe, ferramenta pronta ou sob medida) contra esta lista. A ferramenta se escolhe pelos requisitos — não o contrário.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jc w:val="center"/>
    </w:pPr>
    <w:r>
      <w:rPr>
        <w:color w:val="808080"/>
        <w:sz w:val="16"/>
        <w:szCs w:val="16"/>
      </w:rPr>
      <w:t xml:space="preserve">Requisitos do sistema — documento de trabalho interno   |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5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Calibri" w:cs="Calibri" w:eastAsia="Calibri" w:hAnsi="Calibri"/>
      <w:b/>
      <w:bCs/>
      <w:color w:val="2C5F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2026-07-31T12:14:04.707Z</dcterms:created>
  <dcterms:modified xsi:type="dcterms:W3CDTF">2026-07-31T12:14:04.721Z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