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F610" w14:textId="1BA694DC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UNIVERSISDADE TECNOLÓGICA FEDERAL DO PARANÁ</w:t>
      </w:r>
    </w:p>
    <w:p w14:paraId="3CA564F6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80230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03B3B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DBB42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F598F" w14:textId="77777777" w:rsidR="000017B6" w:rsidRDefault="000017B6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219E8" w14:textId="67E0F9A5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JOÃO PEDRO RODRIGUES LEITE</w:t>
      </w:r>
    </w:p>
    <w:p w14:paraId="00380560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4AD6A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EF65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381E7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B194B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C62BF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CA4D4" w14:textId="53ED04A5" w:rsidR="00C300F4" w:rsidRDefault="000017B6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PROPOSTA DE PESQUISA DE IMPLEMENTAÇÃO DE INTELIGÊNCIA ARTIFICIAL NA MEDICINA COMO UMA FERRAMENTA DE AXÍLIO MÉDICO</w:t>
      </w:r>
    </w:p>
    <w:p w14:paraId="79EDD36F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7603B" w14:textId="77777777" w:rsidR="000017B6" w:rsidRDefault="000017B6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9DBA" w14:textId="77777777" w:rsidR="000017B6" w:rsidRDefault="000017B6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E4D3F" w14:textId="77777777" w:rsidR="000017B6" w:rsidRDefault="000017B6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74839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3BC22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2596F" w14:textId="77777777" w:rsidR="00C300F4" w:rsidRDefault="00C300F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5AC9F" w14:textId="77777777" w:rsidR="000017B6" w:rsidRDefault="000017B6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TOLEDO</w:t>
      </w:r>
    </w:p>
    <w:p w14:paraId="6460503B" w14:textId="5C81C6D4" w:rsidR="000017B6" w:rsidRDefault="000017B6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53F074EB" w14:textId="37AC9457" w:rsidR="00234F04" w:rsidRPr="00C300F4" w:rsidRDefault="00234F04" w:rsidP="00C300F4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00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Impacto da Inteligência Artificial nas Dinâmicas Sociais e Econômicas: </w:t>
      </w:r>
      <w:r w:rsidRPr="00C300F4">
        <w:rPr>
          <w:rFonts w:ascii="Times New Roman" w:hAnsi="Times New Roman" w:cs="Times New Roman"/>
          <w:sz w:val="24"/>
          <w:szCs w:val="24"/>
        </w:rPr>
        <w:t xml:space="preserve">Compreendendo os </w:t>
      </w:r>
      <w:r w:rsidR="00C300F4">
        <w:rPr>
          <w:rFonts w:ascii="Times New Roman" w:hAnsi="Times New Roman" w:cs="Times New Roman"/>
          <w:sz w:val="24"/>
          <w:szCs w:val="24"/>
        </w:rPr>
        <w:t>d</w:t>
      </w:r>
      <w:r w:rsidRPr="00C300F4">
        <w:rPr>
          <w:rFonts w:ascii="Times New Roman" w:hAnsi="Times New Roman" w:cs="Times New Roman"/>
          <w:sz w:val="24"/>
          <w:szCs w:val="24"/>
        </w:rPr>
        <w:t xml:space="preserve">esafios e </w:t>
      </w:r>
      <w:r w:rsidR="00C300F4">
        <w:rPr>
          <w:rFonts w:ascii="Times New Roman" w:hAnsi="Times New Roman" w:cs="Times New Roman"/>
          <w:sz w:val="24"/>
          <w:szCs w:val="24"/>
        </w:rPr>
        <w:t>o</w:t>
      </w:r>
      <w:r w:rsidRPr="00C300F4">
        <w:rPr>
          <w:rFonts w:ascii="Times New Roman" w:hAnsi="Times New Roman" w:cs="Times New Roman"/>
          <w:sz w:val="24"/>
          <w:szCs w:val="24"/>
        </w:rPr>
        <w:t xml:space="preserve">portunidades da </w:t>
      </w:r>
      <w:r w:rsidR="00C300F4">
        <w:rPr>
          <w:rFonts w:ascii="Times New Roman" w:hAnsi="Times New Roman" w:cs="Times New Roman"/>
          <w:sz w:val="24"/>
          <w:szCs w:val="24"/>
        </w:rPr>
        <w:t>i</w:t>
      </w:r>
      <w:r w:rsidRPr="00C300F4">
        <w:rPr>
          <w:rFonts w:ascii="Times New Roman" w:hAnsi="Times New Roman" w:cs="Times New Roman"/>
          <w:sz w:val="24"/>
          <w:szCs w:val="24"/>
        </w:rPr>
        <w:t xml:space="preserve">nserção da </w:t>
      </w:r>
      <w:r w:rsidR="00C300F4">
        <w:rPr>
          <w:rFonts w:ascii="Times New Roman" w:hAnsi="Times New Roman" w:cs="Times New Roman"/>
          <w:sz w:val="24"/>
          <w:szCs w:val="24"/>
        </w:rPr>
        <w:t>i</w:t>
      </w:r>
      <w:r w:rsidRPr="00C300F4">
        <w:rPr>
          <w:rFonts w:ascii="Times New Roman" w:hAnsi="Times New Roman" w:cs="Times New Roman"/>
          <w:sz w:val="24"/>
          <w:szCs w:val="24"/>
        </w:rPr>
        <w:t xml:space="preserve">nteligência </w:t>
      </w:r>
      <w:r w:rsidR="00C300F4">
        <w:rPr>
          <w:rFonts w:ascii="Times New Roman" w:hAnsi="Times New Roman" w:cs="Times New Roman"/>
          <w:sz w:val="24"/>
          <w:szCs w:val="24"/>
        </w:rPr>
        <w:t>a</w:t>
      </w:r>
      <w:r w:rsidRPr="00C300F4">
        <w:rPr>
          <w:rFonts w:ascii="Times New Roman" w:hAnsi="Times New Roman" w:cs="Times New Roman"/>
          <w:sz w:val="24"/>
          <w:szCs w:val="24"/>
        </w:rPr>
        <w:t xml:space="preserve">rtificial como </w:t>
      </w:r>
      <w:r w:rsidR="00C300F4">
        <w:rPr>
          <w:rFonts w:ascii="Times New Roman" w:hAnsi="Times New Roman" w:cs="Times New Roman"/>
          <w:sz w:val="24"/>
          <w:szCs w:val="24"/>
        </w:rPr>
        <w:t>f</w:t>
      </w:r>
      <w:r w:rsidRPr="00C300F4">
        <w:rPr>
          <w:rFonts w:ascii="Times New Roman" w:hAnsi="Times New Roman" w:cs="Times New Roman"/>
          <w:sz w:val="24"/>
          <w:szCs w:val="24"/>
        </w:rPr>
        <w:t xml:space="preserve">erramenta </w:t>
      </w:r>
      <w:r w:rsidR="00C300F4">
        <w:rPr>
          <w:rFonts w:ascii="Times New Roman" w:hAnsi="Times New Roman" w:cs="Times New Roman"/>
          <w:sz w:val="24"/>
          <w:szCs w:val="24"/>
        </w:rPr>
        <w:t>a</w:t>
      </w:r>
      <w:r w:rsidRPr="00C300F4">
        <w:rPr>
          <w:rFonts w:ascii="Times New Roman" w:hAnsi="Times New Roman" w:cs="Times New Roman"/>
          <w:sz w:val="24"/>
          <w:szCs w:val="24"/>
        </w:rPr>
        <w:t xml:space="preserve">uxiliar na </w:t>
      </w:r>
      <w:r w:rsidR="00C300F4">
        <w:rPr>
          <w:rFonts w:ascii="Times New Roman" w:hAnsi="Times New Roman" w:cs="Times New Roman"/>
          <w:sz w:val="24"/>
          <w:szCs w:val="24"/>
        </w:rPr>
        <w:t>m</w:t>
      </w:r>
      <w:r w:rsidRPr="00C300F4">
        <w:rPr>
          <w:rFonts w:ascii="Times New Roman" w:hAnsi="Times New Roman" w:cs="Times New Roman"/>
          <w:sz w:val="24"/>
          <w:szCs w:val="24"/>
        </w:rPr>
        <w:t>edicina</w:t>
      </w:r>
    </w:p>
    <w:p w14:paraId="0B41285C" w14:textId="5DB604D2" w:rsidR="00552031" w:rsidRPr="00552031" w:rsidRDefault="00552031" w:rsidP="007B65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E3DD5C" w14:textId="522BFF23" w:rsidR="00552031" w:rsidRPr="00552031" w:rsidRDefault="00552031" w:rsidP="0030723B">
      <w:pPr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2031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161BBA54" w14:textId="2090C3E5" w:rsidR="00234F04" w:rsidRPr="0030723B" w:rsidRDefault="00552031" w:rsidP="0030723B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 xml:space="preserve">Este estudo aborda a complexa interação entre a implementação da inteligência artificial (IA) e suas repercussões nas dinâmicas sociais e econômicas. A IA, originada na década de 1950, busca desenvolver sistemas capazes de executar tarefas humanas complexas. Contudo, sua aplicação traz consigo riscos inerentes, especialmente em setores sensíveis como a medicina. A pesquisa emprega uma abordagem mista, combinando revisão bibliográfica, análise de casos e entrevistas com especialistas, para analisar os benefícios e desafios da IA em diferentes setores, com ênfase na medicina. A hipótese central é que a implementação segura da IA pode otimizar processos e contribuir para a eficiência em áreas críticas, como a saúde. Perguntas norteadoras exploram as práticas seguras de aplicação e os desafios específicos enfrentados na integração da IA na medicina. Este estudo visa contribuir para uma compreensão mais profunda das implicações sociais e econômicas da </w:t>
      </w:r>
      <w:proofErr w:type="gramStart"/>
      <w:r w:rsidRPr="0030723B">
        <w:rPr>
          <w:rFonts w:ascii="Times New Roman" w:hAnsi="Times New Roman" w:cs="Times New Roman"/>
          <w:sz w:val="24"/>
          <w:szCs w:val="24"/>
        </w:rPr>
        <w:t>IA, promovendo</w:t>
      </w:r>
      <w:proofErr w:type="gramEnd"/>
      <w:r w:rsidRPr="0030723B">
        <w:rPr>
          <w:rFonts w:ascii="Times New Roman" w:hAnsi="Times New Roman" w:cs="Times New Roman"/>
          <w:sz w:val="24"/>
          <w:szCs w:val="24"/>
        </w:rPr>
        <w:t xml:space="preserve"> discussões sobre sua utilização responsável e eficaz.</w:t>
      </w:r>
    </w:p>
    <w:p w14:paraId="640F8295" w14:textId="055B83C0" w:rsidR="00552031" w:rsidRPr="0030723B" w:rsidRDefault="00552031" w:rsidP="0030723B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 w:rsidRPr="0030723B">
        <w:rPr>
          <w:rFonts w:ascii="Times New Roman" w:hAnsi="Times New Roman" w:cs="Times New Roman"/>
          <w:sz w:val="24"/>
          <w:szCs w:val="24"/>
        </w:rPr>
        <w:t xml:space="preserve"> Inteligência artificial. Setores sensíveis na medicina. Impacto socioeconômico. Segurança na aplicação. Desafios tecnológicos. Ferramenta de auxílio médico.</w:t>
      </w:r>
    </w:p>
    <w:p w14:paraId="50159C83" w14:textId="08A3CE5E" w:rsidR="00234F04" w:rsidRPr="0030723B" w:rsidRDefault="00234F04" w:rsidP="003072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316C3" w14:textId="77777777" w:rsidR="00552031" w:rsidRPr="0030723B" w:rsidRDefault="00552031" w:rsidP="0030723B">
      <w:pPr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40DD2642" w14:textId="77777777" w:rsidR="00552031" w:rsidRPr="0030723B" w:rsidRDefault="00552031" w:rsidP="0030723B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interaction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artificial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(AI)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repercussions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dynamics. AI,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originating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1950s,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systems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, its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carries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inherent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as medicine. The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mixed-methods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approach,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combining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review, case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interviews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experts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AI in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emphasis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medicine. The central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safe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processes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as healthcare.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Guiding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questions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explore safe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integrating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medicine.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implications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fostering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discussions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use.</w:t>
      </w:r>
    </w:p>
    <w:p w14:paraId="0F30A639" w14:textId="7F118FA2" w:rsidR="00552031" w:rsidRPr="0030723B" w:rsidRDefault="00552031" w:rsidP="0030723B">
      <w:pPr>
        <w:spacing w:line="276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30723B">
        <w:rPr>
          <w:rFonts w:ascii="Times New Roman" w:hAnsi="Times New Roman" w:cs="Times New Roman"/>
          <w:sz w:val="24"/>
          <w:szCs w:val="24"/>
        </w:rPr>
        <w:t xml:space="preserve"> Artificial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sectors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in medicine.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Socioeconomic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safety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. Medical 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aid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0166779A" w14:textId="77777777" w:rsidR="00234F04" w:rsidRPr="0030723B" w:rsidRDefault="00234F04" w:rsidP="0030723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CB5CA" w14:textId="00A2CCE8" w:rsidR="007B655F" w:rsidRPr="0030723B" w:rsidRDefault="007B655F" w:rsidP="0030723B">
      <w:pPr>
        <w:spacing w:line="276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INTRODUÇÃO</w:t>
      </w:r>
    </w:p>
    <w:p w14:paraId="4B86C758" w14:textId="77777777" w:rsidR="007B655F" w:rsidRPr="0030723B" w:rsidRDefault="007B655F" w:rsidP="003072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7A5AEE" w14:textId="626BFE27" w:rsidR="007B655F" w:rsidRPr="0030723B" w:rsidRDefault="007B655F" w:rsidP="0030723B">
      <w:pPr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1.1 Contextualização</w:t>
      </w:r>
    </w:p>
    <w:p w14:paraId="438B86AD" w14:textId="75D73D18" w:rsidR="004C54C1" w:rsidRPr="0030723B" w:rsidRDefault="004C54C1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A inteligência artificial é algo difícil de ser definido, mas está no ramo da ciência/engenharia da computação</w:t>
      </w:r>
      <w:r w:rsidRPr="0030723B">
        <w:rPr>
          <w:rFonts w:ascii="Times New Roman" w:hAnsi="Times New Roman" w:cs="Times New Roman"/>
          <w:sz w:val="24"/>
          <w:szCs w:val="24"/>
        </w:rPr>
        <w:t>. E</w:t>
      </w:r>
      <w:r w:rsidRPr="0030723B">
        <w:rPr>
          <w:rFonts w:ascii="Times New Roman" w:hAnsi="Times New Roman" w:cs="Times New Roman"/>
          <w:sz w:val="24"/>
          <w:szCs w:val="24"/>
        </w:rPr>
        <w:t xml:space="preserve">la é capaz de aprender e se aprimorar com as interações dos usuários à medida que ela é utilizada. </w:t>
      </w:r>
      <w:r w:rsidRPr="0030723B">
        <w:rPr>
          <w:rFonts w:ascii="Times New Roman" w:hAnsi="Times New Roman" w:cs="Times New Roman"/>
          <w:sz w:val="24"/>
          <w:szCs w:val="24"/>
        </w:rPr>
        <w:t>E</w:t>
      </w:r>
      <w:r w:rsidRPr="0030723B">
        <w:rPr>
          <w:rFonts w:ascii="Times New Roman" w:hAnsi="Times New Roman" w:cs="Times New Roman"/>
          <w:sz w:val="24"/>
          <w:szCs w:val="24"/>
        </w:rPr>
        <w:t>la se originou na década de 1950 mais precisamente em 1956. De acordo com a proposta em Rich e Knight (1991) seu objetivo é desenvolver sistemas para realizar tarefas que humanos já fazem, mas que não possua uma solução computacional convencional, porém nem todo problema possui uma solução exata, como a receita de um bolo, há muitas maneiras de se fazer e, portanto, não há uma solução exata</w:t>
      </w:r>
      <w:r w:rsidRPr="0030723B">
        <w:rPr>
          <w:rFonts w:ascii="Times New Roman" w:hAnsi="Times New Roman" w:cs="Times New Roman"/>
          <w:sz w:val="24"/>
          <w:szCs w:val="24"/>
        </w:rPr>
        <w:t>. E</w:t>
      </w:r>
      <w:r w:rsidRPr="0030723B">
        <w:rPr>
          <w:rFonts w:ascii="Times New Roman" w:hAnsi="Times New Roman" w:cs="Times New Roman"/>
          <w:sz w:val="24"/>
          <w:szCs w:val="24"/>
        </w:rPr>
        <w:t>sses problemas são muito bem resolvidos hoje pelos humanos de acordo com algum critério que nós mesmos definimos. (Lobo, 2017).</w:t>
      </w:r>
    </w:p>
    <w:p w14:paraId="7553074D" w14:textId="77777777" w:rsidR="004C54C1" w:rsidRPr="0030723B" w:rsidRDefault="004C54C1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Há riscos na utilização dessa tecnologia assim como qualquer outra tecnologia</w:t>
      </w:r>
      <w:r w:rsidRPr="0030723B">
        <w:rPr>
          <w:rFonts w:ascii="Times New Roman" w:hAnsi="Times New Roman" w:cs="Times New Roman"/>
          <w:sz w:val="24"/>
          <w:szCs w:val="24"/>
        </w:rPr>
        <w:t xml:space="preserve">. Ela </w:t>
      </w:r>
      <w:r w:rsidRPr="0030723B">
        <w:rPr>
          <w:rFonts w:ascii="Times New Roman" w:hAnsi="Times New Roman" w:cs="Times New Roman"/>
          <w:sz w:val="24"/>
          <w:szCs w:val="24"/>
        </w:rPr>
        <w:t>é tão vulnerável quanto qualquer outro software e isso representa um risco muito alto dependendo de qual área ela estiver sendo aplicada, é preciso entender como seria o impacto socioeconômico em relação a distribuição de empregos, qual método ela utilizaria para fazer uma cirurgia em um paciente, quais os critérios que ele adotaria para aumentar a produção em uma empresa, entender isso tudo é muito difícil e é o maior problema que temos na implementação da inteligência artificial (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Sichman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 xml:space="preserve">, 2021). </w:t>
      </w:r>
    </w:p>
    <w:p w14:paraId="6CE10AAE" w14:textId="39DAC5B4" w:rsidR="007B655F" w:rsidRDefault="004C54C1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À medida que avançamos tecnologicamente sempre estamos buscando algo que possa nos ajudar em determinadas situações, com o avanço tecnológico que tivemos, hoje já conseguimos aplicar essa tecnologia da inteligência artificial em diversas áreas. Ela é capaz de propor várias soluções para diferentes áreas e, mas também para problemas médicos. Podemos fazer o uso de computadores para analisar um grande volume de dados seguindo algoritmos definidos por especialistas da área, isso levaria muito tempo se fosse feito por mãos humanas, mas com a utilização de uma IA torna isso muito mais rápido (Lobo, 2017). Essa tecnologia nos dá várias vantagens como a da integração das informações, onde a IA pode inter-relacionar informações obtidas pelo médico, capturadas por algum prontuário eletrônico, exames laboratoriais, e um histórico do paciente, essas informações poderão ser analisadas e um relatório poderá ser gerado para o médico, dessa forma o médico saberá absolutamente tudo sobre a condição médica do paciente incluindo possíveis restrições de medicamentos. Atualmente a estimativa é que os médicos gastam 12% do seu tempo com pacientes hospitalizados devido as demandas administrativas, a IA pode auxiliar nesse quesito, fazendo análises a respeito de interações medicamentosas, revisão de exames laboratoriais, imagens e patologia. Além disso ela pode ajudar na identificação de erros de prescrição e efeitos adversos aos medicamentos, dessa forma o cliente tem um baixo risco de sofrer algum tipo de complicação (</w:t>
      </w:r>
      <w:proofErr w:type="spellStart"/>
      <w:r w:rsidRPr="0030723B">
        <w:rPr>
          <w:rFonts w:ascii="Times New Roman" w:hAnsi="Times New Roman" w:cs="Times New Roman"/>
          <w:sz w:val="24"/>
          <w:szCs w:val="24"/>
        </w:rPr>
        <w:t>Lanzagorta</w:t>
      </w:r>
      <w:proofErr w:type="spellEnd"/>
      <w:r w:rsidRPr="0030723B">
        <w:rPr>
          <w:rFonts w:ascii="Times New Roman" w:hAnsi="Times New Roman" w:cs="Times New Roman"/>
          <w:sz w:val="24"/>
          <w:szCs w:val="24"/>
        </w:rPr>
        <w:t>-Ortega et al., 2022).</w:t>
      </w:r>
    </w:p>
    <w:p w14:paraId="53A0B4F4" w14:textId="77777777" w:rsidR="0030723B" w:rsidRPr="0030723B" w:rsidRDefault="0030723B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F1AF53" w14:textId="64021933" w:rsidR="007B655F" w:rsidRPr="0030723B" w:rsidRDefault="007B655F" w:rsidP="0030723B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1.2 Problema de pesquisa</w:t>
      </w:r>
    </w:p>
    <w:p w14:paraId="27DFDAD2" w14:textId="49C160E4" w:rsidR="007B655F" w:rsidRPr="0030723B" w:rsidRDefault="004C54C1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Surge</w:t>
      </w:r>
      <w:r w:rsidR="007B655F" w:rsidRPr="0030723B">
        <w:rPr>
          <w:rFonts w:ascii="Times New Roman" w:hAnsi="Times New Roman" w:cs="Times New Roman"/>
          <w:sz w:val="24"/>
          <w:szCs w:val="24"/>
        </w:rPr>
        <w:t xml:space="preserve"> a necessidade de investigar de que forma a implementação da inteligência artificial impacta as dinâmicas sociais e econômicas, considerando os desafios inerentes</w:t>
      </w:r>
      <w:r w:rsidRPr="0030723B">
        <w:rPr>
          <w:rFonts w:ascii="Times New Roman" w:hAnsi="Times New Roman" w:cs="Times New Roman"/>
          <w:sz w:val="24"/>
          <w:szCs w:val="24"/>
        </w:rPr>
        <w:t xml:space="preserve"> e riscos</w:t>
      </w:r>
      <w:r w:rsidR="007B655F" w:rsidRPr="0030723B">
        <w:rPr>
          <w:rFonts w:ascii="Times New Roman" w:hAnsi="Times New Roman" w:cs="Times New Roman"/>
          <w:sz w:val="24"/>
          <w:szCs w:val="24"/>
        </w:rPr>
        <w:t xml:space="preserve"> à sua aplicação em diversos setores</w:t>
      </w:r>
      <w:r w:rsidRPr="0030723B">
        <w:rPr>
          <w:rFonts w:ascii="Times New Roman" w:hAnsi="Times New Roman" w:cs="Times New Roman"/>
          <w:sz w:val="24"/>
          <w:szCs w:val="24"/>
        </w:rPr>
        <w:t>, mas principalmente em setores sensíveis como a medicina.</w:t>
      </w:r>
    </w:p>
    <w:p w14:paraId="6A986519" w14:textId="77777777" w:rsidR="0030723B" w:rsidRDefault="0030723B" w:rsidP="0030723B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2FE7E6AF" w14:textId="574AC5F0" w:rsidR="007B655F" w:rsidRPr="0030723B" w:rsidRDefault="007B655F" w:rsidP="0030723B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1.3 Justificativa</w:t>
      </w:r>
    </w:p>
    <w:p w14:paraId="6E89865D" w14:textId="77777777" w:rsidR="007B655F" w:rsidRPr="0030723B" w:rsidRDefault="007B655F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A justificativa para este estudo baseia-se na importância de compreender os riscos e benefícios associados à inteligência artificial, particularmente em áreas sensíveis como a medicina, visando uma implementação mais segura e eficiente.</w:t>
      </w:r>
    </w:p>
    <w:p w14:paraId="7758A4E2" w14:textId="77777777" w:rsidR="0030723B" w:rsidRDefault="0030723B" w:rsidP="0030723B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60BBF957" w14:textId="736B52E9" w:rsidR="007B655F" w:rsidRPr="0030723B" w:rsidRDefault="007B655F" w:rsidP="0030723B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1.4 Metodologia</w:t>
      </w:r>
    </w:p>
    <w:p w14:paraId="265971EC" w14:textId="7D119FAF" w:rsidR="007B655F" w:rsidRPr="0030723B" w:rsidRDefault="007B655F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Para alcançar os objetivos propostos, a pesquisa empregará uma abordagem mista, combinando revisão bibliográfica, análise de casos e entrevistas com especialistas</w:t>
      </w:r>
      <w:r w:rsidR="009F3BEA" w:rsidRPr="0030723B">
        <w:rPr>
          <w:rFonts w:ascii="Times New Roman" w:hAnsi="Times New Roman" w:cs="Times New Roman"/>
          <w:sz w:val="24"/>
          <w:szCs w:val="24"/>
        </w:rPr>
        <w:t>.</w:t>
      </w:r>
    </w:p>
    <w:p w14:paraId="5074331D" w14:textId="77777777" w:rsidR="007B655F" w:rsidRPr="0030723B" w:rsidRDefault="007B655F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BB2BDF" w14:textId="2BA4C43F" w:rsidR="007B655F" w:rsidRDefault="007B655F" w:rsidP="0030723B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1.5 Objetivos de pesquisa</w:t>
      </w:r>
    </w:p>
    <w:p w14:paraId="7255655B" w14:textId="77777777" w:rsidR="0030723B" w:rsidRPr="0030723B" w:rsidRDefault="0030723B" w:rsidP="0030723B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32536ABD" w14:textId="4082AFC5" w:rsidR="007B655F" w:rsidRPr="0030723B" w:rsidRDefault="007B655F" w:rsidP="0030723B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1.5.1 Objetivos gerais</w:t>
      </w:r>
    </w:p>
    <w:p w14:paraId="453296E6" w14:textId="77777777" w:rsidR="007B655F" w:rsidRDefault="007B655F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Analisar o impacto da inteligência artificial nas dinâmicas sociais e econômicas.</w:t>
      </w:r>
    </w:p>
    <w:p w14:paraId="112F1BB6" w14:textId="77777777" w:rsidR="0030723B" w:rsidRPr="0030723B" w:rsidRDefault="0030723B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4FC3D1" w14:textId="709DFFD1" w:rsidR="007B655F" w:rsidRPr="0030723B" w:rsidRDefault="007B655F" w:rsidP="0030723B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1.5.2 Objetivos específicos</w:t>
      </w:r>
    </w:p>
    <w:p w14:paraId="777864DD" w14:textId="1E585264" w:rsidR="007B0AA9" w:rsidRPr="0030723B" w:rsidRDefault="007B655F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Investigar os riscos associados à aplicação da inteligência artificial em diferentes setores</w:t>
      </w:r>
    </w:p>
    <w:p w14:paraId="6B0143F6" w14:textId="751F696F" w:rsidR="007B655F" w:rsidRPr="0030723B" w:rsidRDefault="007B655F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Avaliar os benefícios e desafios da utilização da inteligência artificial na medicina</w:t>
      </w:r>
      <w:r w:rsidR="00173341" w:rsidRPr="0030723B">
        <w:rPr>
          <w:rFonts w:ascii="Times New Roman" w:hAnsi="Times New Roman" w:cs="Times New Roman"/>
          <w:sz w:val="24"/>
          <w:szCs w:val="24"/>
        </w:rPr>
        <w:t xml:space="preserve"> como uma ferramenta auxiliar, aumentando a produtividade e reduzindo erros.</w:t>
      </w:r>
    </w:p>
    <w:p w14:paraId="1BFD1633" w14:textId="77777777" w:rsidR="007B0AA9" w:rsidRPr="0030723B" w:rsidRDefault="007B0AA9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5A22A" w14:textId="445FD608" w:rsidR="007B655F" w:rsidRPr="0030723B" w:rsidRDefault="007B655F" w:rsidP="0030723B">
      <w:pPr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t>1.6 Hipóteses ou perguntas de pesquisa</w:t>
      </w:r>
    </w:p>
    <w:p w14:paraId="332D5945" w14:textId="6B743979" w:rsidR="007B0AA9" w:rsidRPr="0030723B" w:rsidRDefault="007B655F" w:rsidP="003072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723B">
        <w:rPr>
          <w:rFonts w:ascii="Times New Roman" w:hAnsi="Times New Roman" w:cs="Times New Roman"/>
          <w:sz w:val="24"/>
          <w:szCs w:val="24"/>
        </w:rPr>
        <w:t>Este estudo levanta a seguinte hipótese: A implementação da inteligência artificial, especialmente na medicina, pode otimizar processos, reduzir erros e contribuir para uma atuação mais eficiente dos profissionais de saúde. As perguntas norteadoras incluem: Como a inteligência artificial pode ser aplicada de forma segura em setores sensíveis? Quais são os principais desafios enfrentados na integração da inteligência artificial na medicina?</w:t>
      </w:r>
    </w:p>
    <w:p w14:paraId="722BDC8C" w14:textId="17B8E45E" w:rsidR="007B0AA9" w:rsidRPr="0030723B" w:rsidRDefault="007B0AA9" w:rsidP="007B655F">
      <w:pPr>
        <w:rPr>
          <w:rFonts w:ascii="Times New Roman" w:hAnsi="Times New Roman" w:cs="Times New Roman"/>
          <w:sz w:val="24"/>
          <w:szCs w:val="24"/>
        </w:rPr>
      </w:pPr>
    </w:p>
    <w:p w14:paraId="2B1DA737" w14:textId="6B096180" w:rsidR="007B0AA9" w:rsidRPr="0030723B" w:rsidRDefault="007B0AA9" w:rsidP="007B655F">
      <w:pPr>
        <w:rPr>
          <w:rFonts w:ascii="Times New Roman" w:hAnsi="Times New Roman" w:cs="Times New Roman"/>
          <w:sz w:val="24"/>
          <w:szCs w:val="24"/>
        </w:rPr>
      </w:pPr>
    </w:p>
    <w:p w14:paraId="6DC38D79" w14:textId="77777777" w:rsidR="009F3BEA" w:rsidRPr="0030723B" w:rsidRDefault="009F3BEA" w:rsidP="007B655F">
      <w:pPr>
        <w:rPr>
          <w:rFonts w:ascii="Times New Roman" w:hAnsi="Times New Roman" w:cs="Times New Roman"/>
          <w:sz w:val="24"/>
          <w:szCs w:val="24"/>
        </w:rPr>
      </w:pPr>
    </w:p>
    <w:p w14:paraId="61EE69AD" w14:textId="77777777" w:rsidR="007B0AA9" w:rsidRDefault="007B0AA9" w:rsidP="007B655F">
      <w:pPr>
        <w:rPr>
          <w:rFonts w:ascii="Times New Roman" w:hAnsi="Times New Roman" w:cs="Times New Roman"/>
          <w:sz w:val="24"/>
          <w:szCs w:val="24"/>
        </w:rPr>
      </w:pPr>
    </w:p>
    <w:p w14:paraId="0A16F9EE" w14:textId="77777777" w:rsidR="0030723B" w:rsidRDefault="0030723B" w:rsidP="007B655F">
      <w:pPr>
        <w:rPr>
          <w:rFonts w:ascii="Times New Roman" w:hAnsi="Times New Roman" w:cs="Times New Roman"/>
          <w:sz w:val="24"/>
          <w:szCs w:val="24"/>
        </w:rPr>
      </w:pPr>
    </w:p>
    <w:p w14:paraId="54661C3A" w14:textId="77777777" w:rsidR="0030723B" w:rsidRPr="0030723B" w:rsidRDefault="0030723B" w:rsidP="007B655F">
      <w:pPr>
        <w:rPr>
          <w:rFonts w:ascii="Times New Roman" w:hAnsi="Times New Roman" w:cs="Times New Roman"/>
          <w:sz w:val="24"/>
          <w:szCs w:val="24"/>
        </w:rPr>
      </w:pPr>
    </w:p>
    <w:p w14:paraId="303D9B90" w14:textId="0E93E190" w:rsidR="00C648B9" w:rsidRPr="0030723B" w:rsidRDefault="007B655F" w:rsidP="007B0AA9">
      <w:pPr>
        <w:ind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723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R</w:t>
      </w:r>
      <w:r w:rsidR="0030723B">
        <w:rPr>
          <w:rFonts w:ascii="Times New Roman" w:hAnsi="Times New Roman" w:cs="Times New Roman"/>
          <w:b/>
          <w:bCs/>
          <w:sz w:val="24"/>
          <w:szCs w:val="24"/>
        </w:rPr>
        <w:t>EFERÊNCIAS</w:t>
      </w:r>
    </w:p>
    <w:p w14:paraId="58B819B0" w14:textId="77777777" w:rsidR="0030723B" w:rsidRPr="000017B6" w:rsidRDefault="009234F9" w:rsidP="0030723B">
      <w:pPr>
        <w:ind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LOBO, </w:t>
      </w:r>
      <w:r w:rsidR="001D3241"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L.</w:t>
      </w: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C. </w:t>
      </w:r>
      <w:r w:rsidRPr="000017B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Inteligência Artificial e Medicina</w:t>
      </w: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[</w:t>
      </w:r>
      <w:r w:rsidRPr="000017B6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s. l.</w:t>
      </w: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], p. 4, jun. 2017. DOI https://doi.org/10.1590/1981-52712015v41n2esp. Disponível em: https://www.scielo.br/j/rbem/a/f3kqKJjVQJxB4985fDMVb8b/#. Acesso em: 13 dez. 2023.</w:t>
      </w:r>
    </w:p>
    <w:p w14:paraId="743DA281" w14:textId="7AB04E48" w:rsidR="001D3241" w:rsidRPr="000017B6" w:rsidRDefault="001D3241" w:rsidP="0030723B">
      <w:pPr>
        <w:ind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SICHMAN, J</w:t>
      </w:r>
      <w:r w:rsidR="00234F04"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S. </w:t>
      </w:r>
      <w:r w:rsidRPr="000017B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Inteligência artificial e sociedade</w:t>
      </w: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: Avanços e riscos, [</w:t>
      </w:r>
      <w:r w:rsidRPr="000017B6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s. l.</w:t>
      </w: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], p. 1-9, 19 abr. 2021. DOI https://doi.org/10.1590/s0103-4014.2021.35101.004. Disponível em: https://www.scielo.br/j/ea/a/c4sqqrthGMS3ngdBhGWtKhh#. Acesso em: 13 dez. 2023.</w:t>
      </w:r>
    </w:p>
    <w:p w14:paraId="578CD563" w14:textId="7FB0C60C" w:rsidR="00173341" w:rsidRPr="000017B6" w:rsidRDefault="004C54C1" w:rsidP="0030723B">
      <w:pPr>
        <w:ind w:firstLine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LANZAGORTA-ORTEGA, </w:t>
      </w:r>
      <w:proofErr w:type="spellStart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Dioselina</w:t>
      </w:r>
      <w:proofErr w:type="spellEnd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; CARRILLO-PÉREZ, Diego L; CARRILLO-ESPER, </w:t>
      </w:r>
      <w:proofErr w:type="spellStart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Raúl</w:t>
      </w:r>
      <w:proofErr w:type="spellEnd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Artificial </w:t>
      </w:r>
      <w:proofErr w:type="spellStart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intelligence</w:t>
      </w:r>
      <w:proofErr w:type="spellEnd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 medicine: </w:t>
      </w:r>
      <w:proofErr w:type="spellStart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Present</w:t>
      </w:r>
      <w:proofErr w:type="spellEnd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</w:t>
      </w:r>
      <w:proofErr w:type="spellEnd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future. </w:t>
      </w:r>
      <w:r w:rsidRPr="000017B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Artificial </w:t>
      </w:r>
      <w:proofErr w:type="spellStart"/>
      <w:r w:rsidRPr="000017B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intelligence</w:t>
      </w:r>
      <w:proofErr w:type="spellEnd"/>
      <w:r w:rsidRPr="000017B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in medicine</w:t>
      </w:r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Present</w:t>
      </w:r>
      <w:proofErr w:type="spellEnd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</w:t>
      </w:r>
      <w:proofErr w:type="spellEnd"/>
      <w:r w:rsidRPr="000017B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future, Mexico, v. 158, p. 2-4, 2022. DOI 10.24875/GMM.M22000688. Disponível em: https://rnp-primo.hosted.exlibrisgroup.com/primo-explore/fulldisplay?docid=TN_cdi_pubmed_primary_36921221&amp;context=PC&amp;vid=CAPES_V1&amp;lang=pt_BR&amp;search_scope=default_scope&amp;adaptor=primo_central_multiple_fe&amp;tab=default_tab&amp;query=any,contains,Artificial%20intelligence%20in%20medicine:%20present%20and%20future&amp;offset=0. Acesso em: 13 dez. 2023.</w:t>
      </w:r>
    </w:p>
    <w:p w14:paraId="6DCA78A7" w14:textId="77777777" w:rsidR="009234F9" w:rsidRPr="009234F9" w:rsidRDefault="009234F9" w:rsidP="007B655F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sectPr w:rsidR="009234F9" w:rsidRPr="009234F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A8B2" w14:textId="77777777" w:rsidR="006C3B1F" w:rsidRDefault="006C3B1F" w:rsidP="00953233">
      <w:pPr>
        <w:spacing w:after="0" w:line="240" w:lineRule="auto"/>
      </w:pPr>
      <w:r>
        <w:separator/>
      </w:r>
    </w:p>
  </w:endnote>
  <w:endnote w:type="continuationSeparator" w:id="0">
    <w:p w14:paraId="03047621" w14:textId="77777777" w:rsidR="006C3B1F" w:rsidRDefault="006C3B1F" w:rsidP="0095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1AE9" w14:textId="31366E8B" w:rsidR="000017B6" w:rsidRPr="000017B6" w:rsidRDefault="000017B6" w:rsidP="000017B6">
    <w:pPr>
      <w:pStyle w:val="Rodap"/>
      <w:ind w:firstLine="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083D" w14:textId="77777777" w:rsidR="006C3B1F" w:rsidRDefault="006C3B1F" w:rsidP="00953233">
      <w:pPr>
        <w:spacing w:after="0" w:line="240" w:lineRule="auto"/>
      </w:pPr>
      <w:r>
        <w:separator/>
      </w:r>
    </w:p>
  </w:footnote>
  <w:footnote w:type="continuationSeparator" w:id="0">
    <w:p w14:paraId="25EB8305" w14:textId="77777777" w:rsidR="006C3B1F" w:rsidRDefault="006C3B1F" w:rsidP="0095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679443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0FC5DE4F" w14:textId="31DD52F5" w:rsidR="00953233" w:rsidRPr="00953233" w:rsidRDefault="00953233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953233">
          <w:rPr>
            <w:rFonts w:ascii="Arial" w:hAnsi="Arial" w:cs="Arial"/>
            <w:sz w:val="20"/>
            <w:szCs w:val="20"/>
          </w:rPr>
          <w:fldChar w:fldCharType="begin"/>
        </w:r>
        <w:r w:rsidRPr="00953233">
          <w:rPr>
            <w:rFonts w:ascii="Arial" w:hAnsi="Arial" w:cs="Arial"/>
            <w:sz w:val="20"/>
            <w:szCs w:val="20"/>
          </w:rPr>
          <w:instrText>PAGE   \* MERGEFORMAT</w:instrText>
        </w:r>
        <w:r w:rsidRPr="00953233">
          <w:rPr>
            <w:rFonts w:ascii="Arial" w:hAnsi="Arial" w:cs="Arial"/>
            <w:sz w:val="20"/>
            <w:szCs w:val="20"/>
          </w:rPr>
          <w:fldChar w:fldCharType="separate"/>
        </w:r>
        <w:r w:rsidRPr="00953233">
          <w:rPr>
            <w:rFonts w:ascii="Arial" w:hAnsi="Arial" w:cs="Arial"/>
            <w:sz w:val="20"/>
            <w:szCs w:val="20"/>
          </w:rPr>
          <w:t>2</w:t>
        </w:r>
        <w:r w:rsidRPr="0095323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36B5C0F" w14:textId="77777777" w:rsidR="00953233" w:rsidRDefault="0095323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9A"/>
    <w:rsid w:val="000017B6"/>
    <w:rsid w:val="000D56F8"/>
    <w:rsid w:val="000E01D9"/>
    <w:rsid w:val="00124D3D"/>
    <w:rsid w:val="00173341"/>
    <w:rsid w:val="001D3241"/>
    <w:rsid w:val="00217345"/>
    <w:rsid w:val="00234F04"/>
    <w:rsid w:val="0030723B"/>
    <w:rsid w:val="004C54C1"/>
    <w:rsid w:val="00552031"/>
    <w:rsid w:val="0058344F"/>
    <w:rsid w:val="005A61A9"/>
    <w:rsid w:val="005A73F6"/>
    <w:rsid w:val="0064292D"/>
    <w:rsid w:val="006C3B1F"/>
    <w:rsid w:val="007B0AA9"/>
    <w:rsid w:val="007B655F"/>
    <w:rsid w:val="00832005"/>
    <w:rsid w:val="00833CCF"/>
    <w:rsid w:val="0085209A"/>
    <w:rsid w:val="008A0A6B"/>
    <w:rsid w:val="009234F9"/>
    <w:rsid w:val="00953233"/>
    <w:rsid w:val="009F3BEA"/>
    <w:rsid w:val="00BE4B37"/>
    <w:rsid w:val="00C300F4"/>
    <w:rsid w:val="00C3017C"/>
    <w:rsid w:val="00C648B9"/>
    <w:rsid w:val="00C85F58"/>
    <w:rsid w:val="00D20B37"/>
    <w:rsid w:val="00D616BF"/>
    <w:rsid w:val="00DB4AF5"/>
    <w:rsid w:val="00DC4FA7"/>
    <w:rsid w:val="00E03C91"/>
    <w:rsid w:val="00F6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3041D"/>
  <w15:chartTrackingRefBased/>
  <w15:docId w15:val="{D16831B2-472D-4E69-AAF4-D67BEC6F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5209A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953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233"/>
  </w:style>
  <w:style w:type="paragraph" w:styleId="Rodap">
    <w:name w:val="footer"/>
    <w:basedOn w:val="Normal"/>
    <w:link w:val="RodapChar"/>
    <w:uiPriority w:val="99"/>
    <w:unhideWhenUsed/>
    <w:rsid w:val="00953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03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6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15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9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843726-E07A-4EE2-8EF4-F8599B3EBA5A}">
  <we:reference id="wa104382081" version="1.55.1.0" store="pt-BR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LOCALE_CODE" value="&quot;pt-BR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JSi23</b:Tag>
    <b:SourceType>ArticleInAPeriodical</b:SourceType>
    <b:Guid>{4E9AA0DA-3E73-4E16-9978-131F9C4E4B29}</b:Guid>
    <b:Title>Inteligência Artificial e sociaedade: avanços e riscos</b:Title>
    <b:Year>2023</b:Year>
    <b:Author>
      <b:Author>
        <b:NameList>
          <b:Person>
            <b:Last>J</b:Last>
            <b:First>Sichman</b:First>
          </b:Person>
        </b:NameList>
      </b:Author>
    </b:Author>
    <b:Month>12</b:Month>
    <b:Day>11</b:Day>
    <b:Pages>01-10</b:Pages>
    <b:RefOrder>1</b:RefOrder>
  </b:Source>
</b:Sources>
</file>

<file path=customXml/itemProps1.xml><?xml version="1.0" encoding="utf-8"?>
<ds:datastoreItem xmlns:ds="http://schemas.openxmlformats.org/officeDocument/2006/customXml" ds:itemID="{7A7A0665-B072-4959-ACB0-ADABEF93B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1317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Rodrigues Leite</dc:creator>
  <cp:keywords/>
  <dc:description/>
  <cp:lastModifiedBy>João Pedro</cp:lastModifiedBy>
  <cp:revision>2</cp:revision>
  <cp:lastPrinted>2023-11-06T02:21:00Z</cp:lastPrinted>
  <dcterms:created xsi:type="dcterms:W3CDTF">2023-12-13T20:41:00Z</dcterms:created>
  <dcterms:modified xsi:type="dcterms:W3CDTF">2023-12-13T20:41:00Z</dcterms:modified>
</cp:coreProperties>
</file>