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  <w:jc w:val="center"/>
      </w:pPr>
      <w:r>
        <w:rPr>
          <w:color w:val="666666"/>
          <w:sz w:val="24"/>
          <w:szCs w:val="24"/>
        </w:rPr>
        <w:t xml:space="preserve">FIAP — Análise e Desenvolvimento de Sistemas</w:t>
      </w:r>
    </w:p>
    <w:p>
      <w:pPr>
        <w:spacing w:after="100" w:before="600"/>
        <w:jc w:val="center"/>
      </w:pPr>
      <w:r>
        <w:rPr>
          <w:b/>
          <w:bCs/>
          <w:color w:val="1F6F4A"/>
          <w:sz w:val="64"/>
          <w:szCs w:val="64"/>
        </w:rPr>
        <w:t xml:space="preserve">ESGImpact</w:t>
      </w:r>
    </w:p>
    <w:p>
      <w:pPr>
        <w:spacing w:after="400"/>
        <w:jc w:val="center"/>
      </w:pPr>
      <w:r>
        <w:rPr>
          <w:color w:val="444444"/>
          <w:sz w:val="32"/>
          <w:szCs w:val="32"/>
        </w:rPr>
        <w:t xml:space="preserve">Plataforma ESG para Cidades Inteligentes</w:t>
      </w:r>
    </w:p>
    <w:p>
      <w:pPr>
        <w:spacing w:after="100"/>
        <w:jc w:val="center"/>
      </w:pPr>
      <w:r>
        <w:rPr>
          <w:b/>
          <w:bCs/>
          <w:sz w:val="26"/>
          <w:szCs w:val="26"/>
        </w:rPr>
        <w:t xml:space="preserve">Migração de banco relacional para MongoDB (NoSQL)</w:t>
      </w:r>
    </w:p>
    <w:p>
      <w:pPr>
        <w:spacing w:after="1200"/>
        <w:jc w:val="center"/>
      </w:pPr>
      <w:r>
        <w:rPr>
          <w:color w:val="666666"/>
          <w:sz w:val="22"/>
          <w:szCs w:val="22"/>
        </w:rPr>
        <w:t xml:space="preserve">5 collections · CRUD completo · Docker · Backend .NET 8</w:t>
      </w:r>
    </w:p>
    <w:p>
      <w:pPr>
        <w:spacing w:after="60"/>
        <w:jc w:val="center"/>
      </w:pPr>
      <w:r>
        <w:rPr>
          <w:sz w:val="22"/>
          <w:szCs w:val="22"/>
        </w:rPr>
        <w:t xml:space="preserve">Disciplina: Bancos de Dados NoSQL</w:t>
      </w:r>
    </w:p>
    <w:p>
      <w:pPr>
        <w:spacing w:after="60"/>
        <w:jc w:val="center"/>
      </w:pPr>
      <w:r>
        <w:rPr>
          <w:sz w:val="22"/>
          <w:szCs w:val="22"/>
        </w:rPr>
        <w:t xml:space="preserve">Setembro de 2026</w:t>
      </w:r>
    </w:p>
    <w:p>
      <w:r>
        <w:br w:type="page"/>
      </w:r>
    </w:p>
    <w:p>
      <w:pPr>
        <w:pStyle w:val="Heading1"/>
        <w:spacing w:after="240"/>
      </w:pPr>
      <w:r>
        <w:t xml:space="preserve">Sumário</w:t>
      </w:r>
    </w:p>
    <w:p>
      <w:pPr>
        <w:spacing w:after="60" w:line="280"/>
        <w:ind w:left="0"/>
      </w:pPr>
      <w:r>
        <w:rPr>
          <w:b/>
          <w:bCs/>
          <w:color w:val="1F6F4A"/>
          <w:sz w:val="22"/>
          <w:szCs w:val="22"/>
        </w:rPr>
        <w:t xml:space="preserve">1.  </w:t>
      </w:r>
      <w:r>
        <w:rPr>
          <w:b/>
          <w:bCs/>
          <w:sz w:val="22"/>
          <w:szCs w:val="22"/>
        </w:rPr>
        <w:t xml:space="preserve">Decisão: migrar um projeto existente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1.1  </w:t>
      </w:r>
      <w:r>
        <w:rPr>
          <w:b w:val="false"/>
          <w:bCs w:val="false"/>
          <w:sz w:val="20"/>
          <w:szCs w:val="20"/>
        </w:rPr>
        <w:t xml:space="preserve">Por que NoSQL resolve melhor os desafios ESG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1.2  </w:t>
      </w:r>
      <w:r>
        <w:rPr>
          <w:b w:val="false"/>
          <w:bCs w:val="false"/>
          <w:sz w:val="20"/>
          <w:szCs w:val="20"/>
        </w:rPr>
        <w:t xml:space="preserve">Características do MongoDB efetivamente exploradas</w:t>
      </w:r>
    </w:p>
    <w:p>
      <w:pPr>
        <w:spacing w:after="60" w:line="280"/>
        <w:ind w:left="0"/>
      </w:pPr>
      <w:r>
        <w:rPr>
          <w:b/>
          <w:bCs/>
          <w:color w:val="1F6F4A"/>
          <w:sz w:val="22"/>
          <w:szCs w:val="22"/>
        </w:rPr>
        <w:t xml:space="preserve">2.  </w:t>
      </w:r>
      <w:r>
        <w:rPr>
          <w:b/>
          <w:bCs/>
          <w:sz w:val="22"/>
          <w:szCs w:val="22"/>
        </w:rPr>
        <w:t xml:space="preserve">Visão geral da solução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2.1  </w:t>
      </w:r>
      <w:r>
        <w:rPr>
          <w:b w:val="false"/>
          <w:bCs w:val="false"/>
          <w:sz w:val="20"/>
          <w:szCs w:val="20"/>
        </w:rPr>
        <w:t xml:space="preserve">Estrutura de pastas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2.2  </w:t>
      </w:r>
      <w:r>
        <w:rPr>
          <w:b w:val="false"/>
          <w:bCs w:val="false"/>
          <w:sz w:val="20"/>
          <w:szCs w:val="20"/>
        </w:rPr>
        <w:t xml:space="preserve">Infraestrutura Docker</w:t>
      </w:r>
    </w:p>
    <w:p>
      <w:pPr>
        <w:spacing w:after="60" w:line="280"/>
        <w:ind w:left="0"/>
      </w:pPr>
      <w:r>
        <w:rPr>
          <w:b/>
          <w:bCs/>
          <w:color w:val="1F6F4A"/>
          <w:sz w:val="22"/>
          <w:szCs w:val="22"/>
        </w:rPr>
        <w:t xml:space="preserve">3.  </w:t>
      </w:r>
      <w:r>
        <w:rPr>
          <w:b/>
          <w:bCs/>
          <w:sz w:val="22"/>
          <w:szCs w:val="22"/>
        </w:rPr>
        <w:t xml:space="preserve">As 5 collections e sua relação com os pilares ESG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3.1  </w:t>
      </w:r>
      <w:r>
        <w:rPr>
          <w:b w:val="false"/>
          <w:bCs w:val="false"/>
          <w:sz w:val="20"/>
          <w:szCs w:val="20"/>
        </w:rPr>
        <w:t xml:space="preserve">emission_factors — pilar Ambiental (E)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3.2  </w:t>
      </w:r>
      <w:r>
        <w:rPr>
          <w:b w:val="false"/>
          <w:bCs w:val="false"/>
          <w:sz w:val="20"/>
          <w:szCs w:val="20"/>
        </w:rPr>
        <w:t xml:space="preserve">simulations — pilar Ambiental (E)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3.3  </w:t>
      </w:r>
      <w:r>
        <w:rPr>
          <w:b w:val="false"/>
          <w:bCs w:val="false"/>
          <w:sz w:val="20"/>
          <w:szCs w:val="20"/>
        </w:rPr>
        <w:t xml:space="preserve">participants — pilar Social (S)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3.4  </w:t>
      </w:r>
      <w:r>
        <w:rPr>
          <w:b w:val="false"/>
          <w:bCs w:val="false"/>
          <w:sz w:val="20"/>
          <w:szCs w:val="20"/>
        </w:rPr>
        <w:t xml:space="preserve">offset_projects — pilares Ambiental e Social (E + S)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3.5  </w:t>
      </w:r>
      <w:r>
        <w:rPr>
          <w:b w:val="false"/>
          <w:bCs w:val="false"/>
          <w:sz w:val="20"/>
          <w:szCs w:val="20"/>
        </w:rPr>
        <w:t xml:space="preserve">governance_audits — pilar de Governança (G)</w:t>
      </w:r>
    </w:p>
    <w:p>
      <w:pPr>
        <w:spacing w:after="60" w:line="280"/>
        <w:ind w:left="0"/>
      </w:pPr>
      <w:r>
        <w:rPr>
          <w:b/>
          <w:bCs/>
          <w:color w:val="1F6F4A"/>
          <w:sz w:val="22"/>
          <w:szCs w:val="22"/>
        </w:rPr>
        <w:t xml:space="preserve">4.  </w:t>
      </w:r>
      <w:r>
        <w:rPr>
          <w:b/>
          <w:bCs/>
          <w:sz w:val="22"/>
          <w:szCs w:val="22"/>
        </w:rPr>
        <w:t xml:space="preserve">Comandos de criação das collections e dos índices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4.1  </w:t>
      </w:r>
      <w:r>
        <w:rPr>
          <w:b w:val="false"/>
          <w:bCs w:val="false"/>
          <w:sz w:val="20"/>
          <w:szCs w:val="20"/>
        </w:rPr>
        <w:t xml:space="preserve">createCollection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4.2  </w:t>
      </w:r>
      <w:r>
        <w:rPr>
          <w:b w:val="false"/>
          <w:bCs w:val="false"/>
          <w:sz w:val="20"/>
          <w:szCs w:val="20"/>
        </w:rPr>
        <w:t xml:space="preserve">Índices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4.3  </w:t>
      </w:r>
      <w:r>
        <w:rPr>
          <w:b w:val="false"/>
          <w:bCs w:val="false"/>
          <w:sz w:val="20"/>
          <w:szCs w:val="20"/>
        </w:rPr>
        <w:t xml:space="preserve">Carga inicial</w:t>
      </w:r>
    </w:p>
    <w:p>
      <w:pPr>
        <w:spacing w:after="60" w:line="280"/>
        <w:ind w:left="0"/>
      </w:pPr>
      <w:r>
        <w:rPr>
          <w:b/>
          <w:bCs/>
          <w:color w:val="1F6F4A"/>
          <w:sz w:val="22"/>
          <w:szCs w:val="22"/>
        </w:rPr>
        <w:t xml:space="preserve">5.  </w:t>
      </w:r>
      <w:r>
        <w:rPr>
          <w:b/>
          <w:bCs/>
          <w:sz w:val="22"/>
          <w:szCs w:val="22"/>
        </w:rPr>
        <w:t xml:space="preserve">Operações CRUD realizadas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5.1  </w:t>
      </w:r>
      <w:r>
        <w:rPr>
          <w:b w:val="false"/>
          <w:bCs w:val="false"/>
          <w:sz w:val="20"/>
          <w:szCs w:val="20"/>
        </w:rPr>
        <w:t xml:space="preserve">CREATE — insertOne e insertMany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5.2  </w:t>
      </w:r>
      <w:r>
        <w:rPr>
          <w:b w:val="false"/>
          <w:bCs w:val="false"/>
          <w:sz w:val="20"/>
          <w:szCs w:val="20"/>
        </w:rPr>
        <w:t xml:space="preserve">READ — find, projeções, arrays, geoespacial e explain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5.3  </w:t>
      </w:r>
      <w:r>
        <w:rPr>
          <w:b w:val="false"/>
          <w:bCs w:val="false"/>
          <w:sz w:val="20"/>
          <w:szCs w:val="20"/>
        </w:rPr>
        <w:t xml:space="preserve">UPDATE — $set, $inc, $push, $unset, upsert, arrayFilters e pipeline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5.4  </w:t>
      </w:r>
      <w:r>
        <w:rPr>
          <w:b w:val="false"/>
          <w:bCs w:val="false"/>
          <w:sz w:val="20"/>
          <w:szCs w:val="20"/>
        </w:rPr>
        <w:t xml:space="preserve">DELETE — deleteOne, deleteMany, findOneAndDelete e soft delete</w:t>
      </w:r>
    </w:p>
    <w:p>
      <w:pPr>
        <w:spacing w:after="60" w:line="280"/>
        <w:ind w:left="0"/>
      </w:pPr>
      <w:r>
        <w:rPr>
          <w:b/>
          <w:bCs/>
          <w:color w:val="1F6F4A"/>
          <w:sz w:val="22"/>
          <w:szCs w:val="22"/>
        </w:rPr>
        <w:t xml:space="preserve">6.  </w:t>
      </w:r>
      <w:r>
        <w:rPr>
          <w:b/>
          <w:bCs/>
          <w:sz w:val="22"/>
          <w:szCs w:val="22"/>
        </w:rPr>
        <w:t xml:space="preserve">Aggregation Framework — o que era JOIN e GROUP BY</w:t>
      </w:r>
    </w:p>
    <w:p>
      <w:pPr>
        <w:spacing w:after="60" w:line="280"/>
        <w:ind w:left="0"/>
      </w:pPr>
      <w:r>
        <w:rPr>
          <w:b/>
          <w:bCs/>
          <w:color w:val="1F6F4A"/>
          <w:sz w:val="22"/>
          <w:szCs w:val="22"/>
        </w:rPr>
        <w:t xml:space="preserve">7.  </w:t>
      </w:r>
      <w:r>
        <w:rPr>
          <w:b/>
          <w:bCs/>
          <w:sz w:val="22"/>
          <w:szCs w:val="22"/>
        </w:rPr>
        <w:t xml:space="preserve">Backend .NET 8 migrado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7.1  </w:t>
      </w:r>
      <w:r>
        <w:rPr>
          <w:b w:val="false"/>
          <w:bCs w:val="false"/>
          <w:sz w:val="20"/>
          <w:szCs w:val="20"/>
        </w:rPr>
        <w:t xml:space="preserve">Correspondência entre o modelo relacional e o de documentos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7.2  </w:t>
      </w:r>
      <w:r>
        <w:rPr>
          <w:b w:val="false"/>
          <w:bCs w:val="false"/>
          <w:sz w:val="20"/>
          <w:szCs w:val="20"/>
        </w:rPr>
        <w:t xml:space="preserve">MongoContext — o substituto do AppDbContext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7.3  </w:t>
      </w:r>
      <w:r>
        <w:rPr>
          <w:b w:val="false"/>
          <w:bCs w:val="false"/>
          <w:sz w:val="20"/>
          <w:szCs w:val="20"/>
        </w:rPr>
        <w:t xml:space="preserve">Como uma API tipada convive com esquema flexível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7.4  </w:t>
      </w:r>
      <w:r>
        <w:rPr>
          <w:b w:val="false"/>
          <w:bCs w:val="false"/>
          <w:sz w:val="20"/>
          <w:szCs w:val="20"/>
        </w:rPr>
        <w:t xml:space="preserve">Endpoints</w:t>
      </w:r>
    </w:p>
    <w:p>
      <w:pPr>
        <w:spacing w:after="60" w:line="280"/>
        <w:ind w:left="0"/>
      </w:pPr>
      <w:r>
        <w:rPr>
          <w:b/>
          <w:bCs/>
          <w:color w:val="1F6F4A"/>
          <w:sz w:val="22"/>
          <w:szCs w:val="22"/>
        </w:rPr>
        <w:t xml:space="preserve">8.  </w:t>
      </w:r>
      <w:r>
        <w:rPr>
          <w:b/>
          <w:bCs/>
          <w:sz w:val="22"/>
          <w:szCs w:val="22"/>
        </w:rPr>
        <w:t xml:space="preserve">Como executar o projeto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8.1  </w:t>
      </w:r>
      <w:r>
        <w:rPr>
          <w:b w:val="false"/>
          <w:bCs w:val="false"/>
          <w:sz w:val="20"/>
          <w:szCs w:val="20"/>
        </w:rPr>
        <w:t xml:space="preserve">Subir a infraestrutura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8.2  </w:t>
      </w:r>
      <w:r>
        <w:rPr>
          <w:b w:val="false"/>
          <w:bCs w:val="false"/>
          <w:sz w:val="20"/>
          <w:szCs w:val="20"/>
        </w:rPr>
        <w:t xml:space="preserve">Executar os scripts de CRUD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8.3  </w:t>
      </w:r>
      <w:r>
        <w:rPr>
          <w:b w:val="false"/>
          <w:bCs w:val="false"/>
          <w:sz w:val="20"/>
          <w:szCs w:val="20"/>
        </w:rPr>
        <w:t xml:space="preserve">Executar a API .NET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8.4  </w:t>
      </w:r>
      <w:r>
        <w:rPr>
          <w:b w:val="false"/>
          <w:bCs w:val="false"/>
          <w:sz w:val="20"/>
          <w:szCs w:val="20"/>
        </w:rPr>
        <w:t xml:space="preserve">Credenciais do ambiente</w:t>
      </w:r>
    </w:p>
    <w:p>
      <w:pPr>
        <w:spacing w:after="30" w:line="280"/>
        <w:ind w:left="400"/>
      </w:pPr>
      <w:r>
        <w:rPr>
          <w:b w:val="false"/>
          <w:bCs w:val="false"/>
          <w:color w:val="666666"/>
          <w:sz w:val="20"/>
          <w:szCs w:val="20"/>
        </w:rPr>
        <w:t xml:space="preserve">8.5  </w:t>
      </w:r>
      <w:r>
        <w:rPr>
          <w:b w:val="false"/>
          <w:bCs w:val="false"/>
          <w:sz w:val="20"/>
          <w:szCs w:val="20"/>
        </w:rPr>
        <w:t xml:space="preserve">Arquivos entregues</w:t>
      </w:r>
    </w:p>
    <w:p>
      <w:pPr>
        <w:spacing w:after="60" w:line="280"/>
        <w:ind w:left="0"/>
      </w:pPr>
      <w:r>
        <w:rPr>
          <w:b/>
          <w:bCs/>
          <w:color w:val="1F6F4A"/>
          <w:sz w:val="22"/>
          <w:szCs w:val="22"/>
        </w:rPr>
        <w:t xml:space="preserve">9.  </w:t>
      </w:r>
      <w:r>
        <w:rPr>
          <w:b/>
          <w:bCs/>
          <w:sz w:val="22"/>
          <w:szCs w:val="22"/>
        </w:rPr>
        <w:t xml:space="preserve">Conclusão</w:t>
      </w:r>
    </w:p>
    <w:p>
      <w:r>
        <w:br w:type="page"/>
      </w:r>
    </w:p>
    <w:p>
      <w:pPr>
        <w:pStyle w:val="Heading1"/>
        <w:spacing w:after="160" w:before="360"/>
      </w:pPr>
      <w:r>
        <w:t xml:space="preserve">1. Decisão: migrar um projeto existente</w:t>
      </w:r>
    </w:p>
    <w:p>
      <w:pPr>
        <w:spacing w:after="120" w:line="300"/>
      </w:pPr>
      <w:r>
        <w:rPr>
          <w:sz w:val="22"/>
          <w:szCs w:val="22"/>
        </w:rPr>
        <w:t xml:space="preserve">A opção escolhida foi a MIGRAÇÃO. O projeto migrado é o ESGImpact, backend RESTful desenvolvido na fase anterior em ASP.NET Core 8 com Entity Framework Core e SQL Server, que calcula, classifica e armazena a pegada de carbono (kg CO₂) de atividades urbanas — deslocamentos, consumo de energia e alimentação — e oferece dashboard, motor de recomendações e cotação de compensação de carbono.</w:t>
      </w:r>
    </w:p>
    <w:p>
      <w:pPr>
        <w:spacing w:after="120" w:line="300"/>
      </w:pPr>
      <w:r>
        <w:rPr>
          <w:sz w:val="22"/>
          <w:szCs w:val="22"/>
        </w:rPr>
        <w:t xml:space="preserve">A migração não se limitou a trocar o driver de acesso a dados: o modelo foi redesenhado para o paradigma de documentos e ampliado de 3 tabelas para 5 collections, de modo a cobrir explicitamente os três pilares ESG — ambiental, social e de governança.</w:t>
      </w:r>
    </w:p>
    <w:p>
      <w:pPr>
        <w:pStyle w:val="Heading2"/>
        <w:spacing w:after="120" w:before="280"/>
      </w:pPr>
      <w:r>
        <w:t xml:space="preserve">1.1 Por que NoSQL resolve melhor os desafios ESG</w:t>
      </w:r>
    </w:p>
    <w:p>
      <w:pPr>
        <w:spacing w:after="120" w:line="300"/>
      </w:pPr>
      <w:r>
        <w:rPr>
          <w:sz w:val="22"/>
          <w:szCs w:val="22"/>
        </w:rPr>
        <w:t xml:space="preserve">Três limitações concretas do modelo relacional anterior motivaram a decisão:</w:t>
      </w:r>
    </w:p>
    <w:p>
      <w:pPr>
        <w:pStyle w:val="Heading3"/>
        <w:spacing w:after="100" w:before="220"/>
      </w:pPr>
      <w:r>
        <w:t xml:space="preserve">a) O dado ambiental não tem forma única</w:t>
      </w:r>
    </w:p>
    <w:p>
      <w:pPr>
        <w:spacing w:after="120" w:line="300"/>
      </w:pPr>
      <w:r>
        <w:rPr>
          <w:sz w:val="22"/>
          <w:szCs w:val="22"/>
        </w:rPr>
        <w:t xml:space="preserve">Um fator de emissão de transporte precisa de variantes por combustível (gasolina, etanol, elétrico); um fator de energia precisa do mix da matriz elétrica e de valores mensais; um fator de alimentação precisa de pegada hídrica e de mudança do uso da terra. Na tabela EmissionFactors isso significaria colunas nulas para a maioria das linhas, tabelas satélite com JOIN, ou JSON escondido em VARCHAR — os três caminhos ruins. No MongoDB cada documento carrega exatamente os blocos que fazem sentido para a sua categoria.</w:t>
      </w:r>
    </w:p>
    <w:p>
      <w:pPr>
        <w:pStyle w:val="Heading3"/>
        <w:spacing w:after="100" w:before="220"/>
      </w:pPr>
      <w:r>
        <w:t xml:space="preserve">b) Cada projeto de compensação é tecnicamente diferente</w:t>
      </w:r>
    </w:p>
    <w:p>
      <w:pPr>
        <w:spacing w:after="120" w:line="300"/>
      </w:pPr>
      <w:r>
        <w:rPr>
          <w:sz w:val="22"/>
          <w:szCs w:val="22"/>
        </w:rPr>
        <w:t xml:space="preserve">Reflorestamento tem hectares, espécies e taxa de sobrevivência; biogás tem toneladas por dia e metros cúbicos de gás; solar tem kWp instalados e geração anual; mobilidade tem quilômetros de ciclovia. Modelar isso em SQL exigiria herança por tabela ou uma tabela larga majoritariamente vazia. Como documento, cada projeto declara o próprio bloco técnico (forestry, energy, waste, mobility, conservation) e ainda assim todos são consultáveis pelos campos comuns.</w:t>
      </w:r>
    </w:p>
    <w:p>
      <w:pPr>
        <w:pStyle w:val="Heading3"/>
        <w:spacing w:after="100" w:before="220"/>
      </w:pPr>
      <w:r>
        <w:t xml:space="preserve">c) Governança é um fluxo de eventos heterogêneos e em evolução</w:t>
      </w:r>
    </w:p>
    <w:p>
      <w:pPr>
        <w:spacing w:after="120" w:line="300"/>
      </w:pPr>
      <w:r>
        <w:rPr>
          <w:sz w:val="22"/>
          <w:szCs w:val="22"/>
        </w:rPr>
        <w:t xml:space="preserve">Alteração de fator de emissão, revisão de política pública, acesso a dados sob a LGPD, incidente operacional e publicação de relatório são eventos com payloads completamente distintos. Pior: novos tipos de evento aparecem a cada nova exigência regulatória. Em Oracle ou SQL Server, cada novo tipo seria uma migração de esquema; no MongoDB é apenas um documento com um eventType novo.</w:t>
      </w:r>
    </w:p>
    <w:p>
      <w:pPr>
        <w:pStyle w:val="Heading2"/>
        <w:spacing w:after="120" w:before="280"/>
      </w:pPr>
      <w:r>
        <w:t xml:space="preserve">1.2 Características do MongoDB efetivamente exploradas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900"/>
        <w:gridCol w:w="3600"/>
        <w:gridCol w:w="3500"/>
      </w:tblGrid>
      <w:tr>
        <w:trPr>
          <w:tblHeader/>
        </w:trPr>
        <w:tc>
          <w:tcPr>
            <w:tcW w:type="dxa" w:w="19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6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Onde aparece neste projeto</w:t>
            </w:r>
          </w:p>
        </w:tc>
        <w:tc>
          <w:tcPr>
            <w:tcW w:type="dxa" w:w="35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Benefício ESG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Esquema flexível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Blocos variants, gridMix, seasonality, iotDevice, socialImpact, checklist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Absorve novas metodologias de cálculo e novos sensores sem migração nem downtime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Documentos polimórficos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participants guarda cidadão, organização e órgão público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Um só cadastro para atores sociais de naturezas diferentes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Subdocumentos e arrays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pricing[], goals[], variants[], checklist[], policies[]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Elimina tabelas de junção e reduz JOINs no caminho crítico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Desnormalização controlada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simulations.factorSnapshot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Auditabilidade: alterar o fator hoje não distorce o histórico de emissões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Aggregation Framework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$facet, $lookup, $unwind, $group nos serviços de analytics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ESG completo em uma única ida ao banco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Índices geoespaciais 2dsphere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simulations.location (GeoJSON)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Análise de emissões por região da cidade — essencial em cidades inteligentes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Validação $jsonSchema (moderate)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emission_factors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Garante o núcleo obrigatório do dado sem engessar os campos extras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Escalabilidade horizontal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simulations é a coleção de maior volume e crescimento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Preparada para sharding por ownerCode/createdAt conforme a cidade cresce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2. Visão geral da solução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0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Tecnologia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 7.0 (container Docker)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Interface de administração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 Express 1.0.2 — http://localhost:8081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esgimpact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Collections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 (12 a 14 documentos cada)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.NET 8 / ASP.NET Core Web API + MongoDB.Driver 2.28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JWT Bearer (credenciais embutidas em participants)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Documentação da API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Swagger / OpenAPI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Orquestração</w:t>
            </w:r>
          </w:p>
        </w:tc>
        <w:tc>
          <w:tcPr>
            <w:tcW w:type="dxa" w:w="6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 Compose (rede, volumes, healthcheck, variáveis de ambiente)</w:t>
            </w:r>
          </w:p>
        </w:tc>
      </w:tr>
    </w:tbl>
    <w:p>
      <w:pPr>
        <w:pStyle w:val="Heading2"/>
        <w:spacing w:after="120" w:before="280"/>
      </w:pPr>
      <w:r>
        <w:t xml:space="preserve">2.1 Estrutura de pastas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ESGImpact-mongo/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docker-compose.yml            MongoDB + Mongo Express + API (perfil "api")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.env.example                  variáveis de ambiente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ESGImpact.Mongo.sln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README.md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├── mongo/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├── init/                     executado automaticamente na 1ª subida do container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│   ├── 01-create-collections.js    createCollection, $jsonSchema e índices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│   ├── 02-seed-emission-factors.js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│   ├── 03-seed-participants.js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│   ├── 04-seed-offset-projects.js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│   ├── 05-seed-simulations.js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│   └── 06-seed-governance-audits.js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└── crud/                     roteiro de CRUD desta entrega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    ├── 01-create.js          insertOne / insertMany nas 5 collections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    ├── 02-read.js            find, projeção, array, $exists, geoespacial, explain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    ├── 03-update.js          $set, $inc, $push, $unset, upsert, arrayFilters, pipeline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    ├── 04-delete.js          deleteOne, deleteMany, findOneAndDelete, soft delete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│       └── 05-aggregations.js    $facet, $lookup, $unwind, $group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└── src/ESGImpact.Api/            backend .NET 8 migrado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├── Configuration/MongoSettings.cs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├── Data/MongoContext.cs              substitui o AppDbContext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├── Data/MongoBootstrapper.cs         substitui migrations + DbSeeder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├── Models/Entities.cs                5 entidades com [BsonExtraElements]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├── Repositories/DocumentRepository.cs CRUD genérico sobre BsonDocument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├── Services/                         negócio sobre Aggregation Framework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├── Controllers/                      CRUD das 5 collections + endpoints ESG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└── ESGImpact.Api.http                roteiro completo de chamadas HTTP</w:t>
      </w:r>
    </w:p>
    <w:p>
      <w:pPr>
        <w:pStyle w:val="Heading2"/>
        <w:spacing w:after="120" w:before="280"/>
      </w:pPr>
      <w:r>
        <w:t xml:space="preserve">2.2 Infraestrutura Docker</w:t>
      </w:r>
    </w:p>
    <w:p>
      <w:pPr>
        <w:spacing w:after="120" w:line="300"/>
      </w:pPr>
      <w:r>
        <w:rPr>
          <w:sz w:val="22"/>
          <w:szCs w:val="22"/>
        </w:rPr>
        <w:t xml:space="preserve">Todo o ambiente sobe com um único comando. Os scripts de mongo/init são montados em /docker-entrypoint-initdb.d e executados pelo próprio container na primeira inicialização, em ordem alfabética — de modo que criação de collections, índices e carga inicial acontecem sem qualquer passo manual.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docker-compose.yml (trecho)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services: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esgimpact-mongo: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image: mongo:7.0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container_name: esgimpact-mongo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restart: unless-stopped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environment: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MONGO_INITDB_ROOT_USERNAME: ${MONGO_ROOT_USER:-esgadmin}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MONGO_INITDB_ROOT_PASSWORD: ${MONGO_ROOT_PASSWORD:-Esg@Mongo2026}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MONGO_INITDB_DATABASE: ${MONGO_DATABASE:-esgimpact}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ports: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- "${MONGO_PORT:-27017}:27017"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volumes: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- esgimpact-mongo-data:/data/db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- esgimpact-mongo-config:/data/configdb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- ./mongo/init:/docker-entrypoint-initdb.d:ro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- ./mongo/crud:/scripts/crud:ro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networks: [esgimpact-net]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healthcheck: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test: ["CMD", "mongosh", "--quiet", "--eval", "db.adminCommand('ping').ok"]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interval: 10s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timeout: 5s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retries: 10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start_period: 20s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esgimpact-mongo-express: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image: mongo-express:1.0.2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depends_on: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esgimpact-mongo: { condition: service_healthy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ports: ["${ME_PORT:-8081}:8081"]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volumes: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esgimpact-mongo-data: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esgimpact-mongo-config: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networks: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esgimpact-net: { driver: bridge }</w:t>
      </w:r>
    </w:p>
    <w:p>
      <w:pPr>
        <w:spacing w:after="120" w:line="300"/>
      </w:pPr>
      <w:r>
        <w:rPr>
          <w:sz w:val="22"/>
          <w:szCs w:val="22"/>
        </w:rPr>
        <w:t xml:space="preserve">Os comandos de execução estão detalhados na seção 8.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1 — Containers em execução (docker compose ps). Fonte: elaborado pelo autor.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3. As 5 collections e sua relação com os pilares ESG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500"/>
        <w:gridCol w:w="2200"/>
        <w:gridCol w:w="800"/>
        <w:gridCol w:w="5500"/>
      </w:tblGrid>
      <w:tr>
        <w:trPr>
          <w:tblHeader/>
        </w:trPr>
        <w:tc>
          <w:tcPr>
            <w:tcW w:type="dxa" w:w="5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Collection</w:t>
            </w:r>
          </w:p>
        </w:tc>
        <w:tc>
          <w:tcPr>
            <w:tcW w:type="dxa" w:w="8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Pilar</w:t>
            </w:r>
          </w:p>
        </w:tc>
        <w:tc>
          <w:tcPr>
            <w:tcW w:type="dxa" w:w="55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O que representa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emission_factors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Fatores de emissão de CO₂ por atividade, com metodologia, fonte e escopo GHG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simulations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Cada medição de pegada de carbono — app, importação de planilha ou sensor IoT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Cidadãos, organizações e órgãos públicos: engajamento, metas, programas sociais e consentimento LGPD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offset_projects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 + S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Projetos de compensação: capacidade, preço por moeda, certificações e impacto social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governance_audits</w:t>
            </w:r>
          </w:p>
        </w:tc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Trilha append-only de auditoria, conformidade e rastreabilidade de decisões</w:t>
            </w:r>
          </w:p>
        </w:tc>
      </w:tr>
    </w:tbl>
    <w:p>
      <w:pPr>
        <w:pStyle w:val="Heading2"/>
        <w:spacing w:after="120" w:before="280"/>
      </w:pPr>
      <w:r>
        <w:t xml:space="preserve">3.1 emission_factors — pilar Ambiental (E)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Papel ESG: </w:t>
      </w:r>
      <w:r>
        <w:rPr>
          <w:b w:val="false"/>
          <w:bCs w:val="false"/>
          <w:sz w:val="22"/>
          <w:szCs w:val="22"/>
        </w:rPr>
        <w:t xml:space="preserve">é a base metodológica de todo o cálculo ambiental. Guarda quanto CO₂ cada atividade emite por unidade, junto da fonte, do ano e da metodologia — informação que precisa ser auditável para que o inventário de emissões tenha valor de relatório ESG.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Documentos: </w:t>
      </w:r>
      <w:r>
        <w:rPr>
          <w:b w:val="false"/>
          <w:bCs w:val="false"/>
          <w:sz w:val="22"/>
          <w:szCs w:val="22"/>
        </w:rPr>
        <w:t xml:space="preserve">12 · </w:t>
      </w:r>
      <w:r>
        <w:rPr>
          <w:b/>
          <w:bCs/>
          <w:sz w:val="22"/>
          <w:szCs w:val="22"/>
        </w:rPr>
        <w:t xml:space="preserve">Variação de esquema: </w:t>
      </w:r>
      <w:r>
        <w:rPr>
          <w:b w:val="false"/>
          <w:bCs w:val="false"/>
          <w:sz w:val="22"/>
          <w:szCs w:val="22"/>
        </w:rPr>
        <w:t xml:space="preserve">transporte tem variants[] por combustível e regionalFactors[]; aviação tem haulFactors e fator de forçamento radiativo; energia tem gridMix e monthlyFactors[]; alimentação tem pegada hídrica; bicicleta é um documento propositalmente mínimo.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Três documentos da mesma collection, com formas diferentes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code: 'CARRO',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activity: 'Carro',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factorKgCo2PerUnit: 0.21,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unit: 'km',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fieldLabel: 'Quilômetros percorridos',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category: 'transporte',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pillar: 'E',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scope: 'escopo_3',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isActive: true,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source: { agency: 'GHG Protocol Brasil', year: 2025, methodology: 'tank-to-wheel'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variants: [                                   // &lt;- bloco exclusivo de transporte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 fuel: 'gasolina', factorKgCo2PerUnit: 0.21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 fuel: 'etanol',   factorKgCo2PerUnit: 0.14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 fuel: 'diesel',   factorKgCo2PerUnit: 0.25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 fuel: 'eletrico', factorKgCo2PerUnit: 0.05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updatedAt: ISODate('2026-09-01T00:00:00Z')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MESMA collection, estrutura diferente: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code: 'ENERGIA_ELETRICA',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activity: 'Energia elétrica residencial',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factorKgCo2PerUnit: 0.0385,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unit: 'kWh',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category: 'energia',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scope: 'escopo_2',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isActive: true,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source: { agency: 'MCTI - Fator médio SIN', year: 2025, methodology: 'grid average'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gridMix: { hidrica: 0.58, eolica: 0.14, solar: 0.09, termica: 0.16, nuclear: 0.03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monthlyFactors: [ { month: 1, factor: 0.041 }, { month: 2, factor: 0.040 }, ... ]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E um documento mínimo, sem nenhum bloco extra: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code: 'BICICLETA', activity: 'Bicicleta', factorKgCo2PerUnit: 0.0,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unit: 'km', category: 'transporte', pillar: 'E', isActive: true }</w:t>
      </w:r>
    </w:p>
    <w:p>
      <w:pPr>
        <w:pStyle w:val="Heading2"/>
        <w:spacing w:after="120" w:before="280"/>
      </w:pPr>
      <w:r>
        <w:t xml:space="preserve">3.2 simulations — pilar Ambiental (E)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Papel ESG: </w:t>
      </w:r>
      <w:r>
        <w:rPr>
          <w:b w:val="false"/>
          <w:bCs w:val="false"/>
          <w:sz w:val="22"/>
          <w:szCs w:val="22"/>
        </w:rPr>
        <w:t xml:space="preserve">é o registro factual das emissões. Cada documento é uma medição, e é sobre esta collection que o dashboard, o motor de recomendações e a cotação de compensação são calculados.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Documentos: </w:t>
      </w:r>
      <w:r>
        <w:rPr>
          <w:b w:val="false"/>
          <w:bCs w:val="false"/>
          <w:sz w:val="22"/>
          <w:szCs w:val="22"/>
        </w:rPr>
        <w:t xml:space="preserve">14 · </w:t>
      </w:r>
      <w:r>
        <w:rPr>
          <w:b/>
          <w:bCs/>
          <w:sz w:val="22"/>
          <w:szCs w:val="22"/>
        </w:rPr>
        <w:t xml:space="preserve">Variação de esquema: </w:t>
      </w:r>
      <w:r>
        <w:rPr>
          <w:b w:val="false"/>
          <w:bCs w:val="false"/>
          <w:sz w:val="22"/>
          <w:szCs w:val="22"/>
        </w:rPr>
        <w:t xml:space="preserve">leituras do app trazem location (GeoJSON) e context; leituras manuais são documentos enxutos; leituras de sensores trazem o bloco iotDevice com sensorId, janela de leitura e qualidade do sinal; importações corporativas trazem batch e fleet.</w:t>
      </w:r>
    </w:p>
    <w:p>
      <w:pPr>
        <w:spacing w:after="120" w:line="300"/>
      </w:pPr>
      <w:r>
        <w:rPr>
          <w:sz w:val="22"/>
          <w:szCs w:val="22"/>
        </w:rPr>
        <w:t xml:space="preserve">Duas decisões de modelagem merecem destaque. A primeira é a desnormalização controlada: o subdocumento factorSnapshot guarda o fator usado no instante do cálculo, de modo que uma alteração posterior do fator não altera o histórico já registrado e o dashboard não depende de JOIN. A segunda é o índice 2dsphere sobre location, que permite consultar emissões por região da cidade.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Três origens de dado convivendo na mesma collection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leitura vinda do app, com geolocalização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activityCode: 'CARRO', activity: 'Carro',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value: 120, unit: 'km',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estimatedKgCo2: 25.2, classification: 'Alto impacto',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ownerCode: 'CID-003',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createdAt: ISODate('2026-08-14T08:12:00Z'),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factorSnapshot: { code: 'CARRO', factorKgCo2PerUnit: 0.21, unit: 'km',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capturedAt: ISODate('2026-08-14T08:12:00Z')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source: 'mobile',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context: { channel: 'android', appVersion: '2.1.0'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location: { type: 'Point', coordinates: [-46.7220, -23.5680]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district: 'Butantã',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tags: ['casa-trabalho']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leitura vinda de um sensor IoT — mesma collection, bloco iotDevice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activityCode: 'ENERGIA_ELETRICA', activity: 'Energia elétrica residencial',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value: 402, unit: 'kWh', estimatedKgCo2: 15.48,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ownerCode: 'ORG-001', createdAt: ISODate('2026-08-24T23:59:00Z'),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source: 'iot',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iotDevice: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sensorId: 'MED-SP-0471', model: 'SmartMeter X3', firmware: '4.2.1',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readingWindow: { start: ISODate('2026-08-24T00:00:00Z'),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end:   ISODate('2026-08-24T23:59:00Z')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signalQuality: 0.93, anomalyFlag: 'pico_noturno'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site: { building: 'Sede TechVerde', floor: 3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entrada manual — documento propositalmente enxuto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 activityCode: 'CARNE_BOVINA', activity: 'Carne bovina', value: 1.2, unit: 'kg',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estimatedKgCo2: 32.4, classification: 'Alto impacto', ownerCode: 'CID-004',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createdAt: ISODate('2026-08-20T12:05:00Z'), source: 'manual' }</w:t>
      </w:r>
    </w:p>
    <w:p>
      <w:pPr>
        <w:pStyle w:val="Heading2"/>
        <w:spacing w:after="120" w:before="280"/>
      </w:pPr>
      <w:r>
        <w:t xml:space="preserve">3.3 participants — pilar Social (S)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Papel ESG: </w:t>
      </w:r>
      <w:r>
        <w:rPr>
          <w:b w:val="false"/>
          <w:bCs w:val="false"/>
          <w:sz w:val="22"/>
          <w:szCs w:val="22"/>
        </w:rPr>
        <w:t xml:space="preserve">representa o "S" de forma concreta: quem participa do programa, como se engaja, que metas assume, que programas sociais mantém e — ponto crítico de privacidade — qual consentimento LGPD concedeu.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Documentos: </w:t>
      </w:r>
      <w:r>
        <w:rPr>
          <w:b w:val="false"/>
          <w:bCs w:val="false"/>
          <w:sz w:val="22"/>
          <w:szCs w:val="22"/>
        </w:rPr>
        <w:t xml:space="preserve">12 · </w:t>
      </w:r>
      <w:r>
        <w:rPr>
          <w:b/>
          <w:bCs/>
          <w:sz w:val="22"/>
          <w:szCs w:val="22"/>
        </w:rPr>
        <w:t xml:space="preserve">Variação de esquema: </w:t>
      </w:r>
      <w:r>
        <w:rPr>
          <w:b w:val="false"/>
          <w:bCs w:val="false"/>
          <w:sz w:val="22"/>
          <w:szCs w:val="22"/>
        </w:rPr>
        <w:t xml:space="preserve">é a collection POLIMÓRFICA do projeto. O campo type define a forma: cidadao traz engagement, goals[] e acessibilidade; organizacao traz CNPJ, porte, corporateGoals[] e socialPrograms[]; orgao_publico traz esfera, policies[] e dados de frota. Alguns documentos ainda carregam o subdocumento credentials — os analistas que acessam o painel de governança.</w:t>
      </w:r>
    </w:p>
    <w:p>
      <w:pPr>
        <w:spacing w:after="120" w:line="300"/>
      </w:pPr>
      <w:r>
        <w:rPr>
          <w:sz w:val="22"/>
          <w:szCs w:val="22"/>
        </w:rPr>
        <w:t xml:space="preserve">No modelo de documentos, as três formas convivem em uma única collection e o login é um subdocumento embutido, protegido por um índice único e esparso em credentials.username — participantes sem credenciais não entram no índice.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Documentos polimórficos na collection participants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cidadão COM credenciais de analista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code: 'ANL-001', type: 'cidadao', name: 'Ana Lúcia Ferreira',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district: 'Sé', city: 'São Paulo', role: 'Analyst',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credentials: { username: 'analista',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passwordHash: '&lt;PBKDF2-SHA256, 100.000 iterações&gt;',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passwordSalt: '&lt;base64&gt;'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engagement: { level: 'ouro', points: 2480, streakDays: 41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goals: [ { metric: 'kgCo2Mes', target: 60, achieved: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{ metric: 'simulacoesMes', target: 20, achieved: true }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consent: { lgpdAccepted: true, shareAnonymizedData: true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organização — MESMA collection, outra forma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code: 'ORG-001', type: 'organizacao', name: 'TechVerde Sistemas Ltda',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cnpj: '12.345.678/0001-90', sector: 'tecnologia', size: 'media', employees: 240,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corporateGoals: [ { metric: 'tonCo2Ano', target: 180, baseline: 260,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deadline: ISODate('2026-12-31T00:00:00Z')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{ metric: 'percentualFrotaEletrica', target: 40, baseline: 8 }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esgReporting: { framework: 'GRI', lastReportYear: 2025, assuranceLevel: 'limitada'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consent: { lgpdAccepted: true, shareAnonymizedData: true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órgão público — terceira forma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code: 'GOV-001', type: 'orgao_publico',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name: 'Companhia de Transporte Metropolitano', sphere: 'estadual',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policies: [ { code: 'CTM-EL-01',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title: 'Eletrificação de 100% da frota até 2035',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status: 'em_execucao' }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fleet: { total: 1420, eletrica: 178, diesel: 1242 }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80"/>
      </w:pPr>
      <w:r>
        <w:t xml:space="preserve">3.4 offset_projects — pilares Ambiental e Social (E + S)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Papel ESG: </w:t>
      </w:r>
      <w:r>
        <w:rPr>
          <w:b w:val="false"/>
          <w:bCs w:val="false"/>
          <w:sz w:val="22"/>
          <w:szCs w:val="22"/>
        </w:rPr>
        <w:t xml:space="preserve">conecta o ambiental ao social. Cada projeto neutraliza emissões (E) e, ao mesmo tempo, declara o impacto social que gera (S): empregos criados, comunidades beneficiadas, famílias atendidas, alunos alcançados, catadores integrados. Os metas do ODS (sdgTargets) amarram o projeto à agenda global de sustentabilidade.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Documentos: </w:t>
      </w:r>
      <w:r>
        <w:rPr>
          <w:b w:val="false"/>
          <w:bCs w:val="false"/>
          <w:sz w:val="22"/>
          <w:szCs w:val="22"/>
        </w:rPr>
        <w:t xml:space="preserve">12 · </w:t>
      </w:r>
      <w:r>
        <w:rPr>
          <w:b/>
          <w:bCs/>
          <w:sz w:val="22"/>
          <w:szCs w:val="22"/>
        </w:rPr>
        <w:t xml:space="preserve">Variação de esquema: </w:t>
      </w:r>
      <w:r>
        <w:rPr>
          <w:b w:val="false"/>
          <w:bCs w:val="false"/>
          <w:sz w:val="22"/>
          <w:szCs w:val="22"/>
        </w:rPr>
        <w:t xml:space="preserve">cada tipo de projeto carrega o próprio bloco técnico — forestry (hectares, espécies), energy (kWp, geração), waste (ton/dia, captura de metano), mobility (km de ciclovia, veículos substituídos), conservation (hectares protegidos, blue carbon).</w:t>
      </w:r>
    </w:p>
    <w:p>
      <w:pPr>
        <w:spacing w:after="120" w:line="300"/>
      </w:pPr>
      <w:r>
        <w:rPr>
          <w:sz w:val="22"/>
          <w:szCs w:val="22"/>
        </w:rPr>
        <w:t xml:space="preserve">O preço da tonelada de carbono por moeda é armazenado no array pricing[] de cada projeto, como dado de negócio do próprio documento.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Projetos com blocos técnicos distintos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code: 'PRJ-001',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name: 'Reflorestamento Mata Atlântica - Vale do Ribeira',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type: 'reflorestamento', status: 'ativo',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capacityTonCo2Year: 1200,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pricing: [ { currency: 'BRL', pricePerTon: 90.0 },     // preço por moeda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{ currency: 'USD', pricePerTon: 18.0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{ currency: 'EUR', pricePerTon: 16.5 }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location: { type: 'Point', coordinates: [-47.8825, -24.4802],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state: 'SP', city: 'Registro'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certifications: ['VCS', 'CCB'],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forestry: { hectares: 340,                              // &lt;- bloco de reflorestamento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species: ['Ipê-amarelo', 'Jequitibá', 'Palmito-juçara'],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survivalRate: 0.87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socialImpact: { jobsCreated: 45, communitiesBenefited: 6, familiesInProgram: 120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sdgTargets: [13, 15, 8]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projeto de biogás — mesmo core, bloco técnico completamente diferente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code: 'PRJ-007', name: 'Biodigestor de Resíduos Orgânicos - CEAGESP',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type: 'biogas', status: 'ativo', capacityTonCo2Year: 1750,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pricing: [ { currency: 'BRL', pricePerTon: 79.0 }, { currency: 'USD', pricePerTon: 16.0 }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waste: { tonPerDay: 120, biogasM3PerDay: 9800, digestateUse: 'composto agrícola'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socialImpact: { catadoresIntegrated: 64, jobsCreated: 27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sdgTargets: [11, 12, 13]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80"/>
      </w:pPr>
      <w:r>
        <w:t xml:space="preserve">3.5 governance_audits — pilar de Governança (G)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Papel ESG: </w:t>
      </w:r>
      <w:r>
        <w:rPr>
          <w:b w:val="false"/>
          <w:bCs w:val="false"/>
          <w:sz w:val="22"/>
          <w:szCs w:val="22"/>
        </w:rPr>
        <w:t xml:space="preserve">é o pilar de governança materializado. Sem trilha de auditoria, nenhum número ambiental tem credibilidade: é preciso saber quem alterou qual fator, quando, com que justificativa e com que aprovação. A collection é append-only por natureza e cobre também rastreabilidade de acesso a dados pessoais (LGPD), incidentes e publicação de relatórios.</w:t>
      </w:r>
    </w:p>
    <w:p>
      <w:pPr>
        <w:spacing w:after="120" w:line="300"/>
      </w:pPr>
      <w:r>
        <w:rPr>
          <w:b/>
          <w:bCs/>
          <w:sz w:val="22"/>
          <w:szCs w:val="22"/>
        </w:rPr>
        <w:t xml:space="preserve">Documentos: </w:t>
      </w:r>
      <w:r>
        <w:rPr>
          <w:b w:val="false"/>
          <w:bCs w:val="false"/>
          <w:sz w:val="22"/>
          <w:szCs w:val="22"/>
        </w:rPr>
        <w:t xml:space="preserve">12 · </w:t>
      </w:r>
      <w:r>
        <w:rPr>
          <w:b/>
          <w:bCs/>
          <w:sz w:val="22"/>
          <w:szCs w:val="22"/>
        </w:rPr>
        <w:t xml:space="preserve">Variação de esquema: </w:t>
      </w:r>
      <w:r>
        <w:rPr>
          <w:b w:val="false"/>
          <w:bCs w:val="false"/>
          <w:sz w:val="22"/>
          <w:szCs w:val="22"/>
        </w:rPr>
        <w:t xml:space="preserve">é a collection que mais se beneficia do esquema flexível — cada eventType tem um payload próprio e novos tipos entram sem qualquer migração.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900"/>
        <w:gridCol w:w="3800"/>
        <w:gridCol w:w="3300"/>
      </w:tblGrid>
      <w:tr>
        <w:trPr>
          <w:tblHeader/>
        </w:trPr>
        <w:tc>
          <w:tcPr>
            <w:tcW w:type="dxa" w:w="19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eventType</w:t>
            </w:r>
          </w:p>
        </w:tc>
        <w:tc>
          <w:tcPr>
            <w:tcW w:type="dxa" w:w="38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Payload específico</w:t>
            </w:r>
          </w:p>
        </w:tc>
        <w:tc>
          <w:tcPr>
            <w:tcW w:type="dxa" w:w="33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Serve para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factor_updated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changes.before / changes.after / reason / approval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Rastrear alterações metodológicas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policy_review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policy + checklist[] com item, status, revisor e prazo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Revisão de políticas públicas e corporativas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data_access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query executada, documentsReturned, legalBasis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Conformidade LGPD de acesso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consent_change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consent.before / consent.after / channel / followUp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Trilha de consentimento do titular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incident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severity, impact, resolution, closedAt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Gestão de incidentes e de qualidade do dado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report_published</w:t>
            </w:r>
          </w:p>
        </w:tc>
        <w:tc>
          <w:tcPr>
            <w:tcW w:type="dxa" w:w="3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period, metrics, assurance, publishedTo[]</w:t>
            </w:r>
          </w:p>
        </w:tc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Publicação auditada de indicadores</w:t>
            </w:r>
          </w:p>
        </w:tc>
      </w:tr>
    </w:tbl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Três tipos de evento com payloads distintos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alteração de fator de emissão, com antes/depois e aprovação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eventType: 'factor_updated',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occurredAt: ISODate('2026-07-18T09:41:00Z'),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actor: { participantCode: 'ANL-002',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name: 'Secretaria Municipal de Meio Ambiente', role: 'Analyst'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resource: { collection: 'emission_factors', documentCode: 'ENERGIA_ELETRICA'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changes: { before: { factorKgCo2PerUnit: 0.0426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after:  { factorKgCo2PerUnit: 0.0385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reason: 'Novo fator médio do SIN divulgado pelo MCTI'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compliance: { framework: 'GHG Protocol', status: 'conforme'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approval: { requiredBy: 'comite_esg', approvedBy: 'ANL-001',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approvedAt: ISODate('2026-07-18T11:00:00Z')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revisão de política — payload totalmente diferente, mesma collection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eventType: 'policy_review',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occurredAt: ISODate('2026-07-25T13:00:00Z'),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actor: { participantCode: 'GOV-001', role: 'Reviewer'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policy: { code: 'CTM-EL-01', title: 'Eletrificação de 100% da frota até 2035'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checklist: 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 item: 'Meta quantificada e datada', status: 'ok', reviewer: 'ANL-002'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 item: 'Orçamento aprovado para 2026', status: 'ok', reviewer: 'ANL-002'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 item: 'Plano de infraestrutura de recarga', status: 'pendente',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reviewer: 'ANL-001', dueAt: ISODate('2026-10-01T00:00:00Z')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compliance: { framework: 'GRI 305', status: 'parcial'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evento LGPD de consentimento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eventType: 'consent_change',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occurredAt: ISODate('2026-08-12T08:30:00Z'),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actor: { participantCode: 'CID-005', name: 'Rafael Tavares', role: 'User'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resource: { collection: 'participants', documentCode: 'CID-005'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consent: { before: { shareAnonymizedData: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after:  { shareAnonymizedData: false }, channel: 'app'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legalBasis: 'consentimento',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compliance: { framework: 'LGPD', status: 'conforme' }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  <w:spacing w:after="160" w:before="360"/>
      </w:pPr>
      <w:r>
        <w:t xml:space="preserve">4. Comandos de criação das collections e dos índices</w:t>
      </w:r>
    </w:p>
    <w:p>
      <w:pPr>
        <w:spacing w:after="120" w:line="300"/>
      </w:pPr>
      <w:r>
        <w:rPr>
          <w:sz w:val="22"/>
          <w:szCs w:val="22"/>
        </w:rPr>
        <w:t xml:space="preserve">O script mongo/init/01-create-collections.js é executado automaticamente pelo container na primeira subida. Ele cria as cinco collections e todos os índices. A collection emission_factors recebe validação $jsonSchema com validationLevel "moderate": o núcleo do documento é obrigatório, mas campos adicionais permanecem livres — exatamente o equilíbrio que um dado ESG auditável precisa.</w:t>
      </w:r>
    </w:p>
    <w:p>
      <w:pPr>
        <w:pStyle w:val="Heading2"/>
        <w:spacing w:after="120" w:before="280"/>
      </w:pPr>
      <w:r>
        <w:t xml:space="preserve">4.1 createCollection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01-create-collections.js — criação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 = db.getSiblingDB('esgimpact');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1) emission_factors (E) — com validação de esquema PERMISSIVA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db.createCollection('emission_factors',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validator: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$jsonSchema: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bsonType: 'object',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required: ['code', 'activity', 'factorKgCo2PerUnit', 'unit', 'isActive'],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properties: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code:               { bsonType: 'string', description: 'Código único da atividade'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activity:           { bsonType: 'string'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factorKgCo2PerUnit: { bsonType: 'number', minimum: 0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unit:               { bsonType: 'string'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isActive:           { bsonType: 'bool'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pillar:             { enum: ['E', 'S', 'G']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validationLevel: 'moderate',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validationAction: 'error'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2) simulations (E)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db.createCollection('simulations');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3) participants (S)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db.createCollection('participants');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4) offset_projects (E + S)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db.createCollection('offset_projects');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5) governance_audits (G)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db.createCollection('governance_audits');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print(db.getCollectionNames().sort());</w:t>
      </w:r>
    </w:p>
    <w:p>
      <w:pPr>
        <w:pStyle w:val="Heading2"/>
        <w:spacing w:after="120" w:before="280"/>
      </w:pPr>
      <w:r>
        <w:t xml:space="preserve">4.2 Índices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01-create-collections.js — índices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emission_factors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db.emission_factors.createIndex({ code: 1 }, { unique: true, name: 'ux_factor_code'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db.emission_factors.createIndex({ category: 1, isActive: 1 }, { name: 'ix_factor_category_active'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simulations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db.simulations.createIndex({ createdAt: -1 }, { name: 'ix_sim_createdAt'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db.simulations.createIndex({ ownerCode: 1, createdAt: -1 }, { name: 'ix_sim_owner_createdAt'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db.simulations.createIndex({ activityCode: 1 }, { name: 'ix_sim_activity'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db.simulations.createIndex({ location: '2dsphere' }, { name: 'ix_sim_geo', sparse: true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participants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db.participants.createIndex({ code: 1 }, { unique: true, name: 'ux_participant_code'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db.participants.createIndex({ 'credentials.username': 1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 unique: true, sparse: true, name: 'ux_participant_username'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db.participants.createIndex({ type: 1, district: 1 }, { name: 'ix_participant_type_district'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offset_projects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db.offset_projects.createIndex({ code: 1 }, { unique: true, name: 'ux_project_code'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db.offset_projects.createIndex({ status: 1, type: 1 }, { name: 'ix_project_status_type'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db.offset_projects.createIndex({ 'pricing.currency': 1 }, { name: 'ix_project_currency'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governance_audits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db.governance_audits.createIndex({ occurredAt: -1 }, { name: 'ix_audit_occurredAt'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db.governance_audits.createIndex({ eventType: 1, occurredAt: -1 }, { name: 'ix_audit_event'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db.governance_audits.createIndex({ 'resource.collection': 1, 'resource.documentCode': 1 },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{ name: 'ix_audit_resource' });</w:t>
      </w:r>
    </w:p>
    <w:p>
      <w:pPr>
        <w:spacing w:after="120" w:line="300"/>
      </w:pPr>
      <w:r>
        <w:rPr>
          <w:sz w:val="22"/>
          <w:szCs w:val="22"/>
        </w:rPr>
        <w:t xml:space="preserve">Destaques: o índice esparso em credentials.username permite que apenas os participantes que possuem login entrem no índice único; o índice 2dsphere habilita consultas geoespaciais em simulations.location; e o índice composto (ownerCode, createdAt) cobre a consulta mais frequente do sistema — o histórico paginado de um participante.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627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2 — Criação das collections e carga inicial. Fonte: elaborado pelo autor.</w:t>
      </w:r>
    </w:p>
    <w:p>
      <w:pPr>
        <w:pStyle w:val="Heading2"/>
        <w:spacing w:after="120" w:before="280"/>
      </w:pPr>
      <w:r>
        <w:t xml:space="preserve">4.3 Carga inicial</w:t>
      </w:r>
    </w:p>
    <w:p>
      <w:pPr>
        <w:spacing w:after="120" w:line="300"/>
      </w:pPr>
      <w:r>
        <w:rPr>
          <w:sz w:val="22"/>
          <w:szCs w:val="22"/>
        </w:rPr>
        <w:t xml:space="preserve">Os scripts 02 a 06 de mongo/init carregam os dados. Cada collection ultrapassa o mínimo de 10 documentos exigido: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2800"/>
        <w:gridCol w:w="1800"/>
        <w:gridCol w:w="4400"/>
      </w:tblGrid>
      <w:tr>
        <w:trPr>
          <w:tblHeader/>
        </w:trPr>
        <w:tc>
          <w:tcPr>
            <w:tcW w:type="dxa" w:w="28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Collection</w:t>
            </w:r>
          </w:p>
        </w:tc>
        <w:tc>
          <w:tcPr>
            <w:tcW w:type="dxa" w:w="18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Documentos</w:t>
            </w:r>
          </w:p>
        </w:tc>
        <w:tc>
          <w:tcPr>
            <w:tcW w:type="dxa" w:w="44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Script de carga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emission_factors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02-seed-emission-factors.js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participants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03-seed-participants.js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offset_projects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04-seed-offset-projects.js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simulations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05-seed-simulations.js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governance_audits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06-seed-governance-audits.js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62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02-seed-emission-factors.js (trecho)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db.emission_factors.insertMany([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code: 'CARRO', activity: 'Carro', factorKgCo2PerUnit: 0.21, unit: 'km',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fieldLabel: 'Quilômetros percorridos', category: 'transporte', pillar: 'E',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scope: 'escopo_3', isActive: true,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source: { agency: 'GHG Protocol Brasil', year: 2025, methodology: 'tank-to-wheel'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variants: [ { fuel: 'gasolina', factorKgCo2PerUnit: 0.21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{ fuel: 'etanol',   factorKgCo2PerUnit: 0.14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{ fuel: 'diesel',   factorKgCo2PerUnit: 0.25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{ fuel: 'eletrico', factorKgCo2PerUnit: 0.05 }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updatedAt: now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/* ... 11 outros fatores: AVIAO, ONIBUS, METRO, BICICLETA, MOTO, CARNE_BOVINA,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FRANGO, VEGETAL, ENERGIA_ELETRICA, GAS_ENCANADO, RESIDUO_ATERRO ... */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]);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print('-- emission_factors: ' + db.emission_factors.countDocuments() + ' documentos inseridos');</w:t>
      </w:r>
    </w:p>
    <w:p>
      <w:pPr>
        <w:spacing w:after="120" w:line="300"/>
      </w:pPr>
      <w:r>
        <w:rPr>
          <w:sz w:val="22"/>
          <w:szCs w:val="22"/>
        </w:rPr>
        <w:t xml:space="preserve">O script de simulações é o mais interessante da carga: em vez de valores fixos, ele LÊ o fator na collection emission_factors, calcula a emissão, classifica o impacto e grava o factorSnapshot — garantindo que os dados semeados sejam internamente consistentes.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05-seed-simulations.js (trecho)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function build(doc)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const f = db.emission_factors.findOne({ code: doc.activityCode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if (!f) throw new Error('Fator não encontrado: ' + doc.activityCode);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const kg = Math.round(doc.value * f.factorKgCo2PerUnit * 100) / 100;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return Object.assign({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activityCode: f.code, activity: f.activity,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value: doc.value, unit: f.unit,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estimatedKgCo2: kg, classification: classify(kg),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ownerCode: doc.ownerCode, createdAt: doc.createdAt,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factorSnapshot: { code: f.code, factorKgCo2PerUnit: f.factorKgCo2PerUnit,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unit: f.unit, capturedAt: doc.createdAt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}, doc.extra || {});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41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8486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4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3 — Collections, contagem de documentos e índices (a, b, c). Fonte: elaborado pelo autor.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24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428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4 — Documentos de formatos distintos na mesma collection (a, b). Fonte: elaborado pelo autor.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5. Operações CRUD realizadas</w:t>
      </w:r>
    </w:p>
    <w:p>
      <w:pPr>
        <w:spacing w:after="120" w:line="300"/>
      </w:pPr>
      <w:r>
        <w:rPr>
          <w:sz w:val="22"/>
          <w:szCs w:val="22"/>
        </w:rPr>
        <w:t xml:space="preserve">Os scripts de mongo/crud executam operações de criação, leitura, atualização e remoção em cada uma das cinco collections. A forma de executá-los está descrita na seção 8.2.</w:t>
      </w:r>
    </w:p>
    <w:p>
      <w:pPr>
        <w:pStyle w:val="Heading2"/>
        <w:spacing w:after="120" w:before="280"/>
      </w:pPr>
      <w:r>
        <w:t xml:space="preserve">5.1 CREATE — insertOne e insertMany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01-create.js — inserções nas 5 collections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---------- 1) emission_factors — insertOne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db.emission_factors.insertOne({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code: 'TREM_REGIONAL',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activity: 'Trem regional',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factorKgCo2PerUnit: 0.041,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unit: 'km',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fieldLabel: 'Quilômetros percorridos',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category: 'transporte',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pillar: 'E',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scope: 'escopo_3',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isActive: true,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source: { agency: 'ANTT', year: 2026, methodology: 'tank-to-wheel'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updatedAt: new Date()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---------- 2) participants — insertMany com DUAS FORMAS diferentes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db.participants.insertMany([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code: 'CID-008', type: 'cidadao', name: 'Helena Duarte',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district: 'Vila Mariana', city: 'São Paulo', joinedAt: new Date(),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engagement: { level: 'bronze', points: 0, streakDays: 0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consent: { lgpdAccepted: true, shareAnonymizedData: true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code: 'ORG-004', type: 'organizacao', name: 'Bike Express Entregas',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cnpj: '11.222.333/0001-44', sector: 'logistica', size: 'pequena', employees: 54,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corporateGoals: [ { metric: 'tonCo2Ano', target: 9, baseline: 21 }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socialPrograms: [ { name: 'Bolsa-manutenção para ciclistas', beneficiaries: 54 }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consent: { lgpdAccepted: true, shareAnonymizedData: true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]);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---------- 3) simulations — insertOne com desnormalização do fator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const factor = db.emission_factors.findOne({ code: 'TREM_REGIONAL'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const value  = 260;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const kg     = Math.round(value * factor.factorKgCo2PerUnit * 100) / 100;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db.simulations.insertOne({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activityCode: factor.code, activity: factor.activity,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value: value, unit: factor.unit,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estimatedKgCo2: kg,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classification: kg &lt;= 1 ? 'Baixo impacto' : (kg &lt;= 10 ? 'Impacto moderado' : 'Alto impacto'),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ownerCode: 'ORG-004', createdAt: new Date(), source: 'import',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batch: { fileName: 'demo_crud.csv', rows: 1, importedBy: 'ANL-001'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factorSnapshot: { code: factor.code, factorKgCo2PerUnit: factor.factorKgCo2PerUnit,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unit: factor.unit, capturedAt: new Date()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location: { type: 'Point', coordinates: [-46.6390, -23.5890]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---------- 4) offset_projects — insertOne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db.offset_projects.insertOne({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code: 'PRJ-013', name: 'Hortas Urbanas em Terrenos Ociosos',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type: 'agricultura_urbana', status: 'piloto', capacityTonCo2Year: 42,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pricing: [ { currency: 'BRL', pricePerTon: 135.0 }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location: { type: 'Point', coordinates: [-46.6120, -23.5450], state: 'SP', city: 'São Paulo'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urbanFarming: { plots: 18, areaM2: 7400, cropsPerYear: 3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socialImpact: { familiesSupplied: 260, jobsCreated: 14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sdgTargets: [2, 11, 13], createdAt: new Date()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---------- 5) governance_audits — insertMany de DOIS TIPOS de evento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db.governance_audits.insertMany([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eventType: 'factor_created', occurredAt: new Date(),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actor: { participantCode: 'ANL-001', name: 'Ana Lúcia Ferreira', role: 'Analyst'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resource: { collection: 'emission_factors', documentCode: 'TREM_REGIONAL'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changes: { after: { factorKgCo2PerUnit: 0.041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reason: 'Inclusão do modal ferroviário regional'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compliance: { framework: 'GHG Protocol', status: 'conforme'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demo: { script: '01-create'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eventType: 'project_registered', occurredAt: new Date(),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actor: { participantCode: 'ANL-002', role: 'Analyst'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resource: { collection: 'offset_projects', documentCode: 'PRJ-013'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dueDiligence: { checklist: [ { item: 'Titularidade do terreno', status: 'ok'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{ item: 'Certificação de crédito', status: 'pendente' }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riskLevel: 'baixo'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compliance: { framework: 'ISO 14064', status: 'parcial'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demo: { script: '01-create' } }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]);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4972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5 — Operações de CREATE (insertOne e insertMany) (a, b, c, d). Fonte: elaborado pelo autor.</w:t>
      </w:r>
    </w:p>
    <w:p>
      <w:pPr>
        <w:pStyle w:val="Heading2"/>
        <w:spacing w:after="120" w:before="280"/>
      </w:pPr>
      <w:r>
        <w:t xml:space="preserve">5.2 READ — find, projeções, arrays, geoespacial e explain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02-read.js — leituras nas 5 collections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---------- 1) emission_factors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db.emission_factors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.find({ category: 'transporte', isActive: true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 _id: 0, code: 1, activity: 1, factorKgCo2PerUnit: 1, unit: 1 })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.sort({ factorKgCo2PerUnit: -1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consulta dentro de ARRAY DE SUBDOCUMENTOS (impossível sem JOIN no relacional)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db.emission_factors.findOne({ 'variants.fuel': 'etanol' }, { _id: 0, code: 1, variants: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db.emission_factors.distinct('category');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quem POSSUI determinado bloco — a pergunta típica de esquema flexível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db.emission_factors.find({ regionalFactors: { $exists: true } }, { _id: 0, code: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---------- 2) simulations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.find({}, { _id: 0, activity: 1, value: 1, unit: 1, estimatedKgCo2: 1,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classification: 1, ownerCode: 1, createdAt: 1 })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.sort({ createdAt: -1 }).skip(0).limit(5);              // paginação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db.simulations.countDocuments();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db.simulations.countDocuments({ classification: 'Alto impacto'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db.simulations.find({ createdAt: { $gte: ISODate('2026-08-20T00:00:00Z')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estimatedKgCo2: { $gt: 10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{ _id: 0, activity: 1, estimatedKgCo2: 1, createdAt: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só as leituras de sensores IoT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db.simulations.find({ 'iotDevice.sensorId': { $exists: true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{ _id: 0, activity: 1, 'iotDevice.sensorId': 1,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'iotDevice.signalQuality':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CONSULTA GEOESPACIAL — simulações a até 8 km da Praça da Sé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db.simulations.find({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location: { $near: { $geometry: { type: 'Point', coordinates: [-46.6333, -23.5505]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$maxDistance: 8000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}, { _id: 0, activity: 1, district: 1, estimatedKgCo2: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---------- 3) participants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db.participants.aggregate([ { $group: { _id: '$type', total: { $sum: 1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{ $sort: { total: -1 } } ]);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login: usa o índice único e esparso ux_participant_username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db.participants.findOne({ 'credentials.username': 'analista'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 _id: 0, code: 1, name: 1, role: 1, 'credentials.username':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cidadãos nível ouro com pelo menos uma meta atingida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db.participants.find({ type: 'cidadao', 'engagement.level': 'ouro',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goals: { $elemMatch: { achieved: true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{ _id: 0, code: 1, name: 1, engagement: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db.participants.find({ 'esgReporting.framework': 'GRI'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{ _id: 0, code: 1, name: 1, esgReporting: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---------- 4) offset_projects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db.offset_projects.find({ status: 'ativo'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 _id: 0, code: 1, name: 1, type: 1, capacityTonCo2Year: 1 })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.sort({ capacityTonCo2Year: -1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preço dentro de array de subdocumentos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db.offset_projects.find({ pricing: { $elemMatch: { currency: 'USD',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                  pricePerTon: { $lte: 16 }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 _id: 0, code: 1, name: 1, pricing: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db.offset_projects.find({ sdgTargets: 13 }, { _id: 0, code: 1, sdgTargets: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db.offset_projects.find({ 'socialImpact.jobsCreated': { $gte: 20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{ _id: 0, code: 1, name: 1, 'socialImpact.jobsCreated':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---------- 5) governance_audits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db.governance_audits.aggregate([ { $group: { _id: '$eventType', total: { $sum: 1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{ $sort: { _id: 1 } } ]);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histórico completo de um fator — rastreabilidade exigida em auditoria ESG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db.governance_audits.find({ 'resource.collection': 'emission_factors',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'resource.documentCode': 'CARRO'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{ _id: 0, eventType: 1, occurredAt: 1,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'actor.name': 1, changes: 1 })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.sort({ occurredAt: -1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db.governance_audits.find({ 'compliance.framework': 'LGPD'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{ _id: 0, eventType: 1, occurredAt: 1,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legalBasis: 1, 'compliance.status':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db.governance_audits.find({ 'compliance.status': { $ne: 'conforme'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{ _id: 0, eventType: 1, 'resource.documentCode': 1, compliance: 1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comprovação de uso de índice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db.simulations.find({ ownerCode: 'ORG-001' })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.sort({ createdAt: -1 })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.explain('executionStats');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54355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830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30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229225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23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6 — Operações de READ (find, projeções, consulta geoespacial) (a, b, c, d, e). Fonte: elaborado pelo autor.</w:t>
      </w:r>
    </w:p>
    <w:p>
      <w:pPr>
        <w:pStyle w:val="Heading2"/>
        <w:spacing w:after="120" w:before="280"/>
      </w:pPr>
      <w:r>
        <w:t xml:space="preserve">5.3 UPDATE — $set, $inc, $push, $unset, upsert, arrayFilters e pipeline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03-update.js — atualizações nas 5 collections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---------- 1) emission_factors — $set + $push em array aninhado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db.emission_factors.updateOne(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code: 'CARRO'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$set:  { factorKgCo2PerUnit: 0.219, updatedAt: new Date(), 'source.year': 2026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$push: { variants: { fuel: 'hibrido', factorKgCo2PerUnit: 0.12 }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updateMany — marca todos os fatores de alimentação como revisados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db.emission_factors.updateMany(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category: 'alimentacao'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$set: { review: { status: 'revisado', reviewedAt: new Date(), reviewer: 'ANL-001' }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---------- 2) simulations — updateMany + $unset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db.simulations.updateMany(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estimatedKgCo2: { $gt: 500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$set: { classification: 'Impacto crítico', reviewedAt: new Date()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remove o flag de anomalia depois de revalidar o sensor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db.simulations.updateOne(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'iotDevice.anomalyFlag': { $exists: true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$unset: { 'iotDevice.anomalyFlag': ''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$set:   { 'iotDevice.revalidatedAt': new Date()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---------- 3) participants — $inc, $push, operador posicional e UPSERT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db.participants.updateOne(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code: 'CID-003'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$inc:  { 'engagement.points': 150, 'engagement.streakDays': 1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$set:  { 'engagement.level': 'ouro'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$push: { badges: 'meta-agosto'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atualiza o item específico do array que casou com o filtro (operador posicional $)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db.participants.findOneAndUpdate(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code: 'CID-005', 'goals.metric': 'kgCo2Mes'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$set: { 'goals.$.achieved': true, 'goals.$.achievedAt': new Date()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returnDocument: 'after', projection: { _id: 0, code: 1, goals: 1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UPSERT — cria o documento caso não exista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db.participants.updateOne(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code: 'ORG-005'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$set: { type: 'organizacao', name: 'Padaria Bairro Verde',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sector: 'alimentacao', size: 'micro', city: 'São Paulo',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consent: { lgpdAccepted: true, shareAnonymizedData: true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$setOnInsert: { joinedAt: new Date(), createdBy: 'upsert-demo'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upsert: true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---------- 4) offset_projects — arrayFilters, $addToSet e UPDATE COM PIPELINE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db.offset_projects.updateOne(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code: 'PRJ-001'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$set: { 'pricing.$[el].pricePerTon': 97.5, updatedAt: new Date()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arrayFilters: [ { 'el.currency': 'BRL' } ]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db.offset_projects.updateOne({ code: 'PRJ-001'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{ $addToSet: { certifications: 'Gold Standard' }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reajuste de 8% calculado dentro do próprio banco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db.offset_projects.updateMany(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status: 'em_captacao'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[ { $set: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pricing: { $map: { input: '$pricing', as: 'p',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in: { currency: '$$p.currency',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pricePerTon: { $round: [ { $multiply: ['$$p.pricePerTon', 1.08] }, 2 ] }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lastRepricedAt: '$$NOW' } } ]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---------- 5) governance_audits — conclusão de revisão e arquivamento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db.governance_audits.updateOne(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eventType: 'policy_review', 'policy.code': 'CTM-EL-01',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'checklist.item': 'Plano de infraestrutura de recarga'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$set: { 'checklist.$.status': 'ok',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'checklist.$.completedAt': new Date(),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'compliance.status': 'conforme',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closedAt: new Date()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db.governance_audits.updateMany(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eventType: 'incident', 'resolution.status': 'resolvido',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occurredAt: { $lt: ISODate('2026-08-01T00:00:00Z')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$set: { archived: true, archivedAt: new Date() } }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133975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01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696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6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333875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7 — Operações de UPDATE (antes e depois) (a, b, c, d, e). Fonte: elaborado pelo autor.</w:t>
      </w:r>
    </w:p>
    <w:p>
      <w:pPr>
        <w:pStyle w:val="Heading2"/>
        <w:spacing w:after="120" w:before="280"/>
      </w:pPr>
      <w:r>
        <w:t xml:space="preserve">5.4 DELETE — deleteOne, deleteMany, findOneAndDelete e soft delete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04-delete.js — remoções nas 5 collections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---------- 1) simulations — deleteMany por filtro de lote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db.simulations.deleteMany({ 'batch.fileName': 'demo_crud.csv'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---------- 2) participants — deleteOne e findOneAndDelete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db.participants.deleteOne({ code: 'CID-008'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findOneAndDelete devolve o documento removido — útil como log de auditoria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db.participants.findOneAndDelete({ code: 'ORG-004'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     { projection: { _id: 0, code: 1, name: 1, type: 1 }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db.participants.deleteOne({ code: 'ORG-005', createdBy: 'upsert-demo'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---------- 3) offset_projects — deleteOne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db.offset_projects.deleteOne({ code: 'PRJ-013'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---------- 4) emission_factors — SOFT DELETE e depois delete físico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soft delete: preserva o histórico das simulações que usaram este fator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db.emission_factors.updateOne(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code: 'TREM_REGIONAL'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$set: { isActive: false, deactivatedAt: new Date(),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deactivationReason: 'demonstração de soft delete'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db.emission_factors.deleteOne({ code: 'TREM_REGIONAL'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---------- 5) governance_audits — remoção apenas dos registros de demonstração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OBS.: em produção esta collection é APPEND-ONLY; a remoção existe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      somente para tornar o roteiro de CRUD repetível.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db.governance_audits.deleteMany({ 'demo.script': '01-create' });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contagem final das 5 collections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printjson({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emission_factors:  db.emission_factors.countDocuments(),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simulations:       db.simulations.countDocuments(),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participants:      db.participants.countDocuments(),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offset_projects:   db.offset_projects.countDocuments(),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governance_audits: db.governance_audits.countDocuments()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spacing w:after="120" w:line="300"/>
      </w:pPr>
      <w:r>
        <w:rPr>
          <w:sz w:val="22"/>
          <w:szCs w:val="22"/>
        </w:rPr>
        <w:t xml:space="preserve">A distinção entre soft delete e delete físico é uma decisão de governança, não de tecnologia: um fator de emissão nunca deve sumir enquanto existirem simulações que o utilizaram, sob pena de quebrar a rastreabilidade do inventário. Por isso o fator é desativado (isActive: false) com motivo e data, e só é removido fisicamente quando se trata de dado de demonstração.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558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461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8 — Operações de DELETE (contagem antes e depois) (a, b, c, d). Fonte: elaborado pelo autor.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6. Aggregation Framework — o que era JOIN e GROUP BY</w:t>
      </w:r>
    </w:p>
    <w:p>
      <w:pPr>
        <w:spacing w:after="120" w:line="300"/>
      </w:pPr>
      <w:r>
        <w:rPr>
          <w:sz w:val="22"/>
          <w:szCs w:val="22"/>
        </w:rPr>
        <w:t xml:space="preserve">O script mongo/crud/05-aggregations.js reproduz, em pipelines, as consultas analíticas que no modelo relacional exigiriam JOIN e GROUP BY. O dashboard, por exemplo, é resolvido em um único $facet, que devolve totais, ranking por atividade, tendência diária e distribuição por origem em uma só ida ao banco.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05-aggregations.js (trechos)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Dashboard ESG em UM ÚNICO $facet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db.simulations.aggregate([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$facet: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totais: 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 $group: { _id: null,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totalSimulacoes: { $sum: 1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totalKgCo2: { $sum: '$estimatedKgCo2'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mediaKgCo2: { $avg: '$estimatedKgCo2' }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rankingPorAtividade: 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 $group: { _id: '$activity', simulacoes: { $sum: 1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totalKgCo2: { $sum: '$estimatedKgCo2'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 $sort: { totalKgCo2: -1 } }, { $limit: 5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tendenciaDiaria: 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 $group: { _id: { $dateToString: { format: '%Y-%m-%d', date: '$createdAt'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  totalKgCo2: { $sum: '$estimatedKgCo2'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 $sort: { _id: 1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],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porOrigem: 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 $group: { _id: '$source', total: { $sum: 1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{ $sort: { total: -1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]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]);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$lookup — o "JOIN" do MongoDB, usado só onde faz sentido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db.simulations.aggregate([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$group: { _id: '$ownerCode', simulacoes: { $sum: 1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totalKgCo2: { $sum: '$estimatedKgCo2'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$lookup: { from: 'participants', localField: '_id',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foreignField: 'code', as: 'participante'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$unwind: { path: '$participante', preserveNullAndEmptyArrays: true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$project: { _id: 0, codigo: '$_id', nome: '$participante.name',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tipo: '$participante.type', simulacoes: 1,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totalKgCo2: { $round: ['$totalKgCo2', 2]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$sort: { totalKgCo2: -1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]);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Cotação de compensação nos projetos reais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db.offset_projects.aggregate([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$match: { status: 'ativo'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$unwind: '$pricing'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$match: { 'pricing.currency': 'BRL'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$project: { _id: 0, codigo: '$code', projeto: '$name', tipo: '$type',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precoPorTonBRL: '$pricing.pricePerTon',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custoEstimadoBRL: { $round: [ { $multiply: [totalTon, '$pricing.pricePerTon'] }, 2 ]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arvoresEquivalentes: { $ceil: { $divide: [totalKg, 21] }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$sort: { precoPorTonBRL: 1 } }, { $limit: 3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]);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Governança: conformidade por framework (pilar G)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db.governance_audits.aggregate([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$group: { _id: '$compliance.framework', eventos: { $sum: 1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conformes: { $sum: { $cond: [ { $eq: ['$compliance.status', 'conforme'] }, 1, 0 ] }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$project: { _id: 0, framework: '$_id', eventos: 1, conformes: 1,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percentualConformidade: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    $round: [ { $multiply: [ { $divide: ['$conformes', '$eventos'] }, 100 ] }, 1 ]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$sort: { framework: 1 }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]);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// ---------- Social: engajamento por bairro (pilar S) ----------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db.participants.aggregate([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$match: { type: 'cidadao'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$group: { _id: '$district', cidadaos: { $sum: 1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pontosMedios: { $avg: '$engagement.points'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      nivelOuro: { $sum: { $cond: [ { $eq: ['$engagement.level', 'ouro'] }, 1, 0 ] } } } },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{ $sort: { pontosMedios: -1 } }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]);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71500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7077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7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62915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21005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i/>
          <w:iCs/>
          <w:color w:val="444444"/>
          <w:sz w:val="18"/>
          <w:szCs w:val="18"/>
        </w:rPr>
        <w:t xml:space="preserve">Figura 9 — Consultas de agregação (a, b, c, d). Fonte: elaborado pelo autor.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Backend .NET 8 migrado</w:t>
      </w:r>
    </w:p>
    <w:p>
      <w:pPr>
        <w:spacing w:after="120" w:line="300"/>
      </w:pPr>
      <w:r>
        <w:rPr>
          <w:sz w:val="22"/>
          <w:szCs w:val="22"/>
        </w:rPr>
        <w:t xml:space="preserve">O backend foi migrado preservando as interfaces de serviço e os ViewModels do projeto anterior — ISimulationService, IAnalyticsService, IRecommendationService, IOffsetService e IAuthService continuam com a mesma assinatura. O que mudou foi inteiramente a camada de dados.</w:t>
      </w:r>
    </w:p>
    <w:p>
      <w:pPr>
        <w:pStyle w:val="Heading2"/>
        <w:spacing w:after="120" w:before="280"/>
      </w:pPr>
      <w:r>
        <w:t xml:space="preserve">7.1 Correspondência entre o modelo relacional e o de documentos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4300"/>
        <w:gridCol w:w="4700"/>
      </w:tblGrid>
      <w:tr>
        <w:trPr>
          <w:tblHeader/>
        </w:trPr>
        <w:tc>
          <w:tcPr>
            <w:tcW w:type="dxa" w:w="43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Projeto anterior (SQL Server + EF Core)</w:t>
            </w:r>
          </w:p>
        </w:tc>
        <w:tc>
          <w:tcPr>
            <w:tcW w:type="dxa" w:w="47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Projeto atual (MongoDB)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3 tabelas (EmissionFactors, Simulations, Users)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5 collections cobrindo E, S e G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AppDbContext / DbSet&lt;T&gt;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MongoContext / IMongoCollection&lt;T&gt;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Migrations + Database.Migrate()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MongoBootstrapper (criação de índices) + scripts de mongo/init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DbSeeder.SeedDefaultUser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03-seed-participants.js (mesmo hash PBKDF2-SHA256)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Tabela Users separada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Subdocumento credentials embutido no participante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Consultas LINQ com GroupBy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Aggregation Pipeline ($facet, $group, $lookup)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Novo atributo ⇒ nova coluna (migration)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Novo campo no documento</w:t>
            </w:r>
          </w:p>
        </w:tc>
      </w:tr>
      <w:tr>
        <w:tc>
          <w:tcPr>
            <w:tcW w:type="dxa" w:w="4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Classe C# precisa declarar todos os campos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[BsonExtraElements] lê e regrava campos não declarados</w:t>
            </w:r>
          </w:p>
        </w:tc>
      </w:tr>
    </w:tbl>
    <w:p>
      <w:pPr>
        <w:pStyle w:val="Heading2"/>
        <w:spacing w:after="120" w:before="280"/>
      </w:pPr>
      <w:r>
        <w:t xml:space="preserve">7.2 MongoContext — o substituto do AppDbContext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src/ESGImpact.Api/Data/MongoContext.cs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class MongoContext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IMongoDatabase Database { get;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MongoContext(IOptions&lt;MongoSettings&gt; options)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var settings = options.Value;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var client = new MongoClient(settings.ConnectionString);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Database = client.GetDatabase(settings.Database);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IMongoCollection&lt;EmissionFactor&gt;  EmissionFactors  =&gt; Database.GetCollection&lt;EmissionFactor&gt;("emission_factors");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IMongoCollection&lt;Simulation&gt;      Simulations      =&gt; Database.GetCollection&lt;Simulation&gt;("simulations");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IMongoCollection&lt;Participant&gt;     Participants     =&gt; Database.GetCollection&lt;Participant&gt;("participants");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IMongoCollection&lt;OffsetProject&gt;   OffsetProjects   =&gt; Database.GetCollection&lt;OffsetProject&gt;("offset_projects");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IMongoCollection&lt;GovernanceAudit&gt; GovernanceAudits =&gt; Database.GetCollection&lt;GovernanceAudit&gt;("governance_audits");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acesso "cru", usado pelos endpoints genéricos de CRUD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IMongoCollection&lt;BsonDocument&gt; Raw(string collectionName)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    =&gt; Database.GetCollection&lt;BsonDocument&gt;(collectionName);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  <w:spacing w:after="120" w:before="280"/>
      </w:pPr>
      <w:r>
        <w:t xml:space="preserve">7.3 Como uma API tipada convive com esquema flexível</w:t>
      </w:r>
    </w:p>
    <w:p>
      <w:pPr>
        <w:spacing w:after="120" w:line="300"/>
      </w:pPr>
      <w:r>
        <w:rPr>
          <w:sz w:val="22"/>
          <w:szCs w:val="22"/>
        </w:rPr>
        <w:t xml:space="preserve">Este é o ponto técnico mais delicado da migração. C# é estaticamente tipado; o MongoDB não impõe forma aos documentos. A conciliação usa dois mecanismos: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[BsonExtraElements] — a entidade declara apenas o núcleo estável; todo campo presente no documento e não declarado na classe é lido para um BsonDocument e regravado sem perda.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Endpoints genéricos sobre BsonDocument — o corpo da requisição é convertido direto em documento BSON, de modo que um POST pode enviar campos que nenhuma classe declara.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src/ESGImpact.Api/Models/Entities.cs (trecho)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public class EmissionFactor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[BsonId, BsonRepresentation(BsonType.ObjectId)]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string? Id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 Code { get; set; } = string.Empty;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 Activity { get; set; } = string.Empty;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double FactorKgCo2PerUnit { get; set; }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string Unit { get; set; } = string.Empty;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bool   IsActive { get; set; } = true;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variants, gridMix, seasonality, regionalFactors, monthlyFactors...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// entram aqui sem nenhuma classe e sem nenhuma migração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[BsonExtraElements]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public BsonDocument Extra { get; set; } = new();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pacing w:after="40" w:before="160"/>
      </w:pPr>
      <w:r>
        <w:rPr>
          <w:b/>
          <w:bCs/>
          <w:color w:val="555555"/>
          <w:sz w:val="18"/>
          <w:szCs w:val="18"/>
        </w:rPr>
        <w:t xml:space="preserve">Program.cs — convenções de serialização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var conventions = new ConventionPack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new CamelCaseElementNameConvention(),   // FactorKgCo2PerUnit  &lt;-&gt;  factorKgCo2PerUnit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new IgnoreIfNullConvention(true),       // não grava campos nulos: documentos enxutos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  new EnumRepresentationConvention(BsonType.String)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ConventionRegistry.Register("esgimpact-conventions", conventions, _ =&gt; true);</w:t>
      </w:r>
    </w:p>
    <w:p>
      <w:pPr>
        <w:pStyle w:val="Heading2"/>
        <w:spacing w:after="120" w:before="280"/>
      </w:pPr>
      <w:r>
        <w:t xml:space="preserve">7.4 Endpoints</w:t>
      </w:r>
    </w:p>
    <w:p>
      <w:pPr>
        <w:spacing w:after="120" w:line="300"/>
      </w:pPr>
      <w:r>
        <w:rPr>
          <w:sz w:val="22"/>
          <w:szCs w:val="22"/>
        </w:rPr>
        <w:t xml:space="preserve">CRUD completo das 5 collections (rotas: emission-factors, simulation-documents, participants, offset-projects, governance-audits):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300"/>
        <w:gridCol w:w="3700"/>
        <w:gridCol w:w="4000"/>
      </w:tblGrid>
      <w:tr>
        <w:trPr>
          <w:tblHeader/>
        </w:trPr>
        <w:tc>
          <w:tcPr>
            <w:tcW w:type="dxa" w:w="13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7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40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Operação MongoDB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/api/{collection}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 + paginação + filtro JSON livre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/api/{collection}/{id}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findOne — aceita o ObjectId ou o code de negócio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/api/{collection}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insertOne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/api/{collection}/bulk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insertMany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PATCH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/api/{collection}/{id}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updateOne com $set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/api/{collection}/{id}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replaceOne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/api/{collection}/{id}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deleteOne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Endpoints de domínio migrados: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000"/>
        <w:gridCol w:w="3000"/>
        <w:gridCol w:w="4000"/>
        <w:gridCol w:w="1000"/>
      </w:tblGrid>
      <w:tr>
        <w:trPr>
          <w:tblHeader/>
        </w:trPr>
        <w:tc>
          <w:tcPr>
            <w:tcW w:type="dxa" w:w="10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Rota</w:t>
            </w:r>
          </w:p>
        </w:tc>
        <w:tc>
          <w:tcPr>
            <w:tcW w:type="dxa" w:w="40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0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Emite o JWT — credenciais embutidas em participants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/api/simulations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Calcula, classifica e persiste com factorSnapshot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/api/simulations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Histórico paginado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/api/analytics/dashboard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Dashboard ESG em um único $facet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/api/recommendations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Economia de CO₂ quantificada por troca de modal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/api/offset/quote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Cotação nos projetos reais da collection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/api/health e /api/collections/stats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Diagnóstico da conexão e contagens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line="300"/>
      </w:pPr>
      <w:r>
        <w:rPr>
          <w:sz w:val="22"/>
          <w:szCs w:val="22"/>
        </w:rPr>
        <w:t xml:space="preserve">Toda escrita relevante feita pela API gera automaticamente um documento em governance_audits (AuditService), com o ator extraído das claims do JWT.</w:t>
      </w:r>
    </w:p>
    <w:p>
      <w:pPr>
        <w:spacing w:after="120" w:line="300"/>
      </w:pPr>
      <w:r>
        <w:rPr>
          <w:sz w:val="22"/>
          <w:szCs w:val="22"/>
        </w:rPr>
        <w:t xml:space="preserve">Os endpoints da API são opcionais para esta entrega e podem ser explorados pelo Swagger em http://localhost:8080/swagger após "docker compose --profile api up -d --build". O arquivo src/ESGImpact.Api/ESGImpact.Api.http traz a sequência completa de chamadas.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8. Como executar o projeto</w:t>
      </w:r>
    </w:p>
    <w:p>
      <w:pPr>
        <w:pStyle w:val="Heading2"/>
        <w:spacing w:after="120" w:before="280"/>
      </w:pPr>
      <w:r>
        <w:t xml:space="preserve">8.1 Subir a infraestrutura</w:t>
      </w:r>
    </w:p>
    <w:p>
      <w:pPr>
        <w:spacing w:after="120" w:line="300"/>
      </w:pPr>
      <w:r>
        <w:rPr>
          <w:sz w:val="22"/>
          <w:szCs w:val="22"/>
        </w:rPr>
        <w:t xml:space="preserve">Com o Docker instalado, a partir da raiz do projeto: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cp .env.example .env        # opcional: ajusta portas e senhas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up -d        # sobe MongoDB e Mongo Express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ps           # confirma que os containers estão saudáveis</w:t>
      </w:r>
    </w:p>
    <w:p>
      <w:pPr>
        <w:spacing w:after="120" w:line="300"/>
      </w:pPr>
      <w:r>
        <w:rPr>
          <w:sz w:val="22"/>
          <w:szCs w:val="22"/>
        </w:rPr>
        <w:t xml:space="preserve">Na primeira subida (volume vazio) o container executa automaticamente os scripts de mongo/init: cria as cinco collections, os índices e insere os 62 documentos da carga inicial. Para recarregar tudo do zero:</w:t>
      </w:r>
    </w:p>
    <w:p>
      <w:pPr>
        <w:shd w:fill="F3F4F6" w:color="auto" w:val="clear"/>
        <w:spacing w:after="16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down -v &amp;&amp; docker compose up -d</w:t>
      </w:r>
    </w:p>
    <w:p>
      <w:pPr>
        <w:spacing w:after="120" w:line="300"/>
      </w:pPr>
      <w:r>
        <w:rPr>
          <w:sz w:val="22"/>
          <w:szCs w:val="22"/>
        </w:rPr>
        <w:t xml:space="preserve">A interface web Mongo Express fica disponível em http://localhost:8081 para inspecionar as collections e os documentos.</w:t>
      </w:r>
    </w:p>
    <w:p>
      <w:pPr>
        <w:pStyle w:val="Heading2"/>
        <w:spacing w:after="120" w:before="280"/>
      </w:pPr>
      <w:r>
        <w:t xml:space="preserve">8.2 Executar os scripts de CRUD</w:t>
      </w:r>
    </w:p>
    <w:p>
      <w:pPr>
        <w:spacing w:after="120" w:line="300"/>
      </w:pPr>
      <w:r>
        <w:rPr>
          <w:sz w:val="22"/>
          <w:szCs w:val="22"/>
        </w:rPr>
        <w:t xml:space="preserve">Os scripts de mongo/crud ficam montados no container em /scripts/crud e são executados com o mongosh. Cada comando abaixo roda um script e imprime o resultado das operações no terminal: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inventário: collections, contagem de documentos, índices e validador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exec -T esgimpact-mongo mongosh --quiet \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-u esgadmin -p 'Esg@Mongo2026' --authenticationDatabase admin /scripts/crud/00-inventario.js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amostra de documentos com formatos diferentes em cada collection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exec -T esgimpact-mongo mongosh --quiet \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-u esgadmin -p 'Esg@Mongo2026' --authenticationDatabase admin /scripts/crud/00b-amostra-documentos.js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CREATE — insertOne e insertMany nas 5 collections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exec -T esgimpact-mongo mongosh --quiet \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-u esgadmin -p 'Esg@Mongo2026' --authenticationDatabase admin /scripts/crud/01-create.js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READ — find, projeções, arrays, consulta geoespacial e explain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exec -T esgimpact-mongo mongosh --quiet \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-u esgadmin -p 'Esg@Mongo2026' --authenticationDatabase admin /scripts/crud/02-read.js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UPDATE — $set, $inc, $push, $unset, upsert, arrayFilters e pipeline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exec -T esgimpact-mongo mongosh --quiet \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-u esgadmin -p 'Esg@Mongo2026' --authenticationDatabase admin /scripts/crud/03-update.js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DELETE — deleteOne, deleteMany, findOneAndDelete e soft delete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exec -T esgimpact-mongo mongosh --quiet \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-u esgadmin -p 'Esg@Mongo2026' --authenticationDatabase admin /scripts/crud/04-delete.js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Aggregation Framework — dashboard, $lookup, cotação e indicadores ESG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exec -T esgimpact-mongo mongosh --quiet \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-u esgadmin -p 'Esg@Mongo2026' --authenticationDatabase admin /scripts/crud/05-aggregations.js</w:t>
      </w:r>
    </w:p>
    <w:p>
      <w:pPr>
        <w:spacing w:after="120" w:line="300"/>
      </w:pPr>
      <w:r>
        <w:rPr>
          <w:sz w:val="22"/>
          <w:szCs w:val="22"/>
        </w:rPr>
        <w:t xml:space="preserve">A ordem recomendada é a numérica: o script de CREATE insere documentos de demonstração que os scripts de READ e UPDATE utilizam, e o de DELETE os remove, devolvendo a base ao estado da carga inicial. Os scripts podem ser executados quantas vezes forem necessárias.</w:t>
      </w:r>
    </w:p>
    <w:p>
      <w:pPr>
        <w:spacing w:after="120" w:line="300"/>
      </w:pPr>
      <w:r>
        <w:rPr>
          <w:sz w:val="22"/>
          <w:szCs w:val="22"/>
        </w:rPr>
        <w:t xml:space="preserve">Os mesmos comandos também podem ser digitados diretamente no shell interativo: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exec esgimpact-mongo mongosh -u esgadmin -p 'Esg@Mongo2026' \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 --authenticationDatabase admin esgimpact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esgimpact&gt; show collections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esgimpact&gt; db.emission_factors.countDocuments()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esgimpact&gt; db.participants.find({ type: 'organizacao' }, { _id: 0, code: 1, name: 1 })</w:t>
      </w:r>
    </w:p>
    <w:p>
      <w:pPr>
        <w:pStyle w:val="Heading2"/>
        <w:spacing w:after="120" w:before="280"/>
      </w:pPr>
      <w:r>
        <w:t xml:space="preserve">8.3 Executar a API .NET</w:t>
      </w:r>
    </w:p>
    <w:p>
      <w:pPr>
        <w:shd w:fill="F3F4F6" w:color="auto" w:val="clear"/>
        <w:spacing w:after="0" w:before="6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opção A — pelo Visual Studio ou pela CLI, apontando para localhost:27017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dotnet run --project src/ESGImpact.Api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opção B — em container, junto com o banco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docker compose --profile api up -d --build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Swagger: http://localhost:8080/swagger</w:t>
      </w:r>
    </w:p>
    <w:p>
      <w:pPr>
        <w:shd w:fill="F3F4F6" w:color="auto" w:val="clear"/>
        <w:spacing w:after="16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# Login:   POST /api/auth/login  { "username": "analista", "password": "Esg@2026" }</w:t>
      </w:r>
    </w:p>
    <w:p>
      <w:pPr>
        <w:spacing w:after="120" w:line="300"/>
      </w:pPr>
      <w:r>
        <w:rPr>
          <w:sz w:val="22"/>
          <w:szCs w:val="22"/>
        </w:rPr>
        <w:t xml:space="preserve">O arquivo src/ESGImpact.Api/ESGImpact.Api.http contém a sequência completa de chamadas HTTP (login, CRUD das cinco collections e endpoints analíticos).</w:t>
      </w:r>
    </w:p>
    <w:p>
      <w:pPr>
        <w:pStyle w:val="Heading2"/>
        <w:spacing w:after="120" w:before="280"/>
      </w:pPr>
      <w:r>
        <w:t xml:space="preserve">8.4 Credenciais do ambiente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600"/>
        <w:gridCol w:w="2700"/>
        <w:gridCol w:w="2700"/>
      </w:tblGrid>
      <w:tr>
        <w:trPr>
          <w:tblHeader/>
        </w:trPr>
        <w:tc>
          <w:tcPr>
            <w:tcW w:type="dxa" w:w="36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Onde</w:t>
            </w:r>
          </w:p>
        </w:tc>
        <w:tc>
          <w:tcPr>
            <w:tcW w:type="dxa" w:w="27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Usuário</w:t>
            </w:r>
          </w:p>
        </w:tc>
        <w:tc>
          <w:tcPr>
            <w:tcW w:type="dxa" w:w="27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Senha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MongoDB (root)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esgadmin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Esg@Mongo2026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 Express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esgadmin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— analista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analista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Esg@2026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— gestor público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gestor.esg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Gov@2026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— cidadão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cidadao.ml</w:t>
            </w:r>
          </w:p>
        </w:tc>
        <w:tc>
          <w:tcPr>
            <w:tcW w:type="dxa" w:w="2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Cid@2026</w:t>
            </w:r>
          </w:p>
        </w:tc>
      </w:tr>
    </w:tbl>
    <w:p>
      <w:pPr>
        <w:spacing w:after="120" w:line="300"/>
      </w:pPr>
      <w:r>
        <w:rPr>
          <w:i/>
          <w:iCs/>
          <w:sz w:val="20"/>
          <w:szCs w:val="20"/>
        </w:rPr>
        <w:t xml:space="preserve">Valores de demonstração, versionados de propósito para o trabalho acadêmico. Em produção, as credenciais viriam de um arquivo .env fora do controle de versão ou de um gerenciador de segredos.</w:t>
      </w:r>
    </w:p>
    <w:p>
      <w:pPr>
        <w:pStyle w:val="Heading2"/>
        <w:spacing w:after="120" w:before="280"/>
      </w:pPr>
      <w:r>
        <w:t xml:space="preserve">8.5 Arquivos entregues</w:t>
      </w:r>
    </w:p>
    <w:tbl>
      <w:tblPr>
        <w:tblW w:type="dxa" w:w="9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5800"/>
            <w:shd w:fill="E8F1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Conteúdo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mongo/init/*.js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Criação das collections, validador $jsonSchema, índices e carga inicial (62 documentos)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mongo/crud/*.js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Roteiro completo de CRUD e de agregações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Infraestrutura: MongoDB, Mongo Express, API, rede, volumes e healthcheck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src/ESGImpact.Api/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Backend .NET 8 migrado para o driver do MongoDB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src/ESGImpact.Api/ESGImpact.Api.http</w:t>
            </w:r>
          </w:p>
        </w:tc>
        <w:tc>
          <w:tcPr>
            <w:tcW w:type="dxa" w:w="5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Roteiro de chamadas HTTP de todos os endpoints</w:t>
            </w:r>
          </w:p>
        </w:tc>
      </w:tr>
    </w:tbl>
    <w:p>
      <w:pPr>
        <w:pStyle w:val="Heading1"/>
        <w:spacing w:after="160" w:before="360"/>
      </w:pPr>
      <w:r>
        <w:t xml:space="preserve">9. Conclusão</w:t>
      </w:r>
    </w:p>
    <w:p>
      <w:pPr>
        <w:spacing w:after="120" w:line="300"/>
      </w:pPr>
      <w:r>
        <w:rPr>
          <w:sz w:val="22"/>
          <w:szCs w:val="22"/>
        </w:rPr>
        <w:t xml:space="preserve">A migração do ESGImpact para MongoDB permitiu representar o domínio ESG em cinco collections que cobrem os pilares ambiental, social e de governança, com operações completas de CRUD em cada uma delas e mais de dez documentos por collection.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O esquema flexível acomoda fatores de emissão, projetos de compensação e eventos de governança com formas diferentes na mesma collection, sem colunas nulas nem tabelas auxiliares.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Os documentos polimórficos de participants reúnem cidadãos, organizações e órgãos públicos em um único cadastro, com credenciais embutidas e índice esparso.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A desnormalização controlada em simulations.factorSnapshot preserva o histórico de emissões independentemente de alterações posteriores nos fatores.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O Aggregation Framework concentra em pipelines as consultas analíticas — dashboard, recomendações, cotação de compensação, conformidade e engajamento.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Os índices geoespaciais permitem analisar emissões por região da cidade, requisito central de uma aplicação para cidades inteligentes.</w:t>
      </w:r>
    </w:p>
    <w:p>
      <w:pPr>
        <w:spacing w:after="120" w:line="300"/>
      </w:pPr>
      <w:r>
        <w:rPr>
          <w:sz w:val="22"/>
          <w:szCs w:val="22"/>
        </w:rPr>
        <w:t xml:space="preserve">O conjunto — scripts de criação e carga, roteiro de CRUD, infraestrutura em Docker e backend .NET migrado — forma uma base coerente para evoluir a aplicação conforme novos sensores, metodologias de cálculo e exigências regulatórias forem incorporados.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  <w:lvl w:ilvl="1" w15:tentative="1">
      <w:start w:val="1"/>
      <w:numFmt w:val="bullet"/>
      <w:lvlText w:val="–"/>
      <w:lvlJc w:val="left"/>
      <w:pPr>
        <w:ind w:left="1008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6F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2E4A3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444444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2fef1119eeab52995fd0c0c87d9f596302df2dd.png"/><Relationship Id="rId8" Type="http://schemas.openxmlformats.org/officeDocument/2006/relationships/image" Target="media/d6a815ca0d9c4de0b77f9332aff7f60b08b01540.png"/><Relationship Id="rId9" Type="http://schemas.openxmlformats.org/officeDocument/2006/relationships/image" Target="media/8d7dc340b668e9bbc02f6e043985dd72be898801.png"/><Relationship Id="rId10" Type="http://schemas.openxmlformats.org/officeDocument/2006/relationships/image" Target="media/c623ddacfee0b524175c64195aaf7486bf3a04c9.png"/><Relationship Id="rId11" Type="http://schemas.openxmlformats.org/officeDocument/2006/relationships/image" Target="media/b95abd4f1ca3695a31810223262324ef3281eecc.png"/><Relationship Id="rId12" Type="http://schemas.openxmlformats.org/officeDocument/2006/relationships/image" Target="media/209aa12dc67e3fc946b1dcc5e3fa52ad9a918cd6.png"/><Relationship Id="rId13" Type="http://schemas.openxmlformats.org/officeDocument/2006/relationships/image" Target="media/fac5208fdfd0f260bc6a97cb21999b83968e29d3.png"/><Relationship Id="rId14" Type="http://schemas.openxmlformats.org/officeDocument/2006/relationships/image" Target="media/70990fd2437b4881762c526c9308ab06bb5d5696.png"/><Relationship Id="rId15" Type="http://schemas.openxmlformats.org/officeDocument/2006/relationships/image" Target="media/8d1070ea77cd11c7a269d9c6f5142d58fa3957d2.png"/><Relationship Id="rId16" Type="http://schemas.openxmlformats.org/officeDocument/2006/relationships/image" Target="media/493735ec3830cf5e22bea5985cb5f22bc13726f7.png"/><Relationship Id="rId17" Type="http://schemas.openxmlformats.org/officeDocument/2006/relationships/image" Target="media/2bd2e41e2c0b9173230e556b53f78f3d683af777.png"/><Relationship Id="rId18" Type="http://schemas.openxmlformats.org/officeDocument/2006/relationships/image" Target="media/c629ee7c83232149ad0c756bd5630ae1b4243e85.png"/><Relationship Id="rId19" Type="http://schemas.openxmlformats.org/officeDocument/2006/relationships/image" Target="media/9536184c4ec082dd4bfb4b41f512e4d4f9716c7a.png"/><Relationship Id="rId20" Type="http://schemas.openxmlformats.org/officeDocument/2006/relationships/image" Target="media/fc5f8c8db3130b1f890e63f8825af5eb3638b837.png"/><Relationship Id="rId21" Type="http://schemas.openxmlformats.org/officeDocument/2006/relationships/image" Target="media/d03d4efd4568f9baecff46cc17d30fb6b03dc1eb.png"/><Relationship Id="rId22" Type="http://schemas.openxmlformats.org/officeDocument/2006/relationships/image" Target="media/fbe827e892bae1639acab4fb6b5629b510623aaa.png"/><Relationship Id="rId23" Type="http://schemas.openxmlformats.org/officeDocument/2006/relationships/image" Target="media/2c56b3b29445a1bc46442af2fff10f4e2165f0c8.png"/><Relationship Id="rId24" Type="http://schemas.openxmlformats.org/officeDocument/2006/relationships/image" Target="media/bee8584852995f69360a5916ecd71bcc73c53e11.png"/><Relationship Id="rId25" Type="http://schemas.openxmlformats.org/officeDocument/2006/relationships/image" Target="media/cc300ba49f5e42bdf90ceea1a4c856f83ffde5f1.png"/><Relationship Id="rId26" Type="http://schemas.openxmlformats.org/officeDocument/2006/relationships/image" Target="media/6604fa74ca3b905adfad90cca006d293d212e8a5.png"/><Relationship Id="rId27" Type="http://schemas.openxmlformats.org/officeDocument/2006/relationships/image" Target="media/4ab0100231b39b5db47f38feda5d6727d6d8afe0.png"/><Relationship Id="rId28" Type="http://schemas.openxmlformats.org/officeDocument/2006/relationships/image" Target="media/3bb6a2270e104623324579a2637c4712f71eef64.png"/><Relationship Id="rId29" Type="http://schemas.openxmlformats.org/officeDocument/2006/relationships/image" Target="media/3e2499e597ba9dda22bd2a23ad0cf6fb5cc79857.png"/><Relationship Id="rId30" Type="http://schemas.openxmlformats.org/officeDocument/2006/relationships/image" Target="media/a67d54707564a7c39a73ebfc5858ae70ce1048b6.png"/><Relationship Id="rId31" Type="http://schemas.openxmlformats.org/officeDocument/2006/relationships/image" Target="media/ba0bc5b3fb5a9f77595c0902cee3a2d9b73ae27d.png"/><Relationship Id="rId32" Type="http://schemas.openxmlformats.org/officeDocument/2006/relationships/image" Target="media/3af144ec5742cc9ca10f1e2dfd136cb691dbc54b.png"/><Relationship Id="rId33" Type="http://schemas.openxmlformats.org/officeDocument/2006/relationships/image" Target="media/a77172d2b1e1534e208ce0c7dd6fc587ed9a8891.png"/><Relationship Id="rId34" Type="http://schemas.openxmlformats.org/officeDocument/2006/relationships/image" Target="media/0f5be414d4c5770d815ca97763a13740ebf8f990.png"/><Relationship Id="rId35" Type="http://schemas.openxmlformats.org/officeDocument/2006/relationships/image" Target="media/06ae8a4ebdc8bb2f117fb1f07b7d4a381e4f19f9.png"/><Relationship Id="rId3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ESGImpact — Migração para MongoDB</dc:title>
  <dc:creator>ESGImpact</dc:creator>
  <dc:description>Documentação da migração do backend ESGImpact para MongoDB</dc:description>
  <cp:lastModifiedBy>Un-named</cp:lastModifiedBy>
  <cp:revision>1</cp:revision>
  <dcterms:created xsi:type="dcterms:W3CDTF">2026-09-09T02:21:39.678Z</dcterms:created>
  <dcterms:modified xsi:type="dcterms:W3CDTF">2026-09-09T02:21:39.678Z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