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24BC302D" w:rsidR="00E77841" w:rsidRPr="00C15344" w:rsidRDefault="003552DE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João Gabriel Sabino De Araújo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2625A4E6" w:rsidR="00E77841" w:rsidRPr="00C15344" w:rsidRDefault="00E6210B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BOOKHUB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0D33E4B9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1ADA4688" w14:textId="77777777" w:rsidR="00E6210B" w:rsidRDefault="00E6210B" w:rsidP="001C0B4B">
      <w:pPr>
        <w:ind w:firstLine="0"/>
        <w:jc w:val="center"/>
        <w:rPr>
          <w:b/>
          <w:bCs/>
        </w:rPr>
      </w:pPr>
      <w:bookmarkStart w:id="0" w:name="_GoBack"/>
      <w:bookmarkEnd w:id="0"/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09DD9F24" w14:textId="1134001C" w:rsidR="0057546B" w:rsidRDefault="0057546B" w:rsidP="003D139F">
      <w:pPr>
        <w:jc w:val="center"/>
        <w:rPr>
          <w:b/>
          <w:bCs/>
        </w:rPr>
      </w:pPr>
    </w:p>
    <w:p w14:paraId="12F4E713" w14:textId="77777777" w:rsidR="00287ACA" w:rsidRDefault="00287ACA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2250008A" w14:textId="77777777" w:rsidR="00287ACA" w:rsidRPr="00287ACA" w:rsidRDefault="00287ACA" w:rsidP="00287ACA">
      <w:pPr>
        <w:jc w:val="both"/>
        <w:rPr>
          <w:rFonts w:asciiTheme="minorHAnsi" w:hAnsiTheme="minorHAnsi" w:cstheme="minorHAnsi"/>
          <w:szCs w:val="24"/>
        </w:rPr>
      </w:pPr>
      <w:r w:rsidRPr="00287ACA">
        <w:rPr>
          <w:rFonts w:asciiTheme="minorHAnsi" w:hAnsiTheme="minorHAnsi" w:cstheme="minorHAnsi"/>
          <w:szCs w:val="24"/>
        </w:rPr>
        <w:t xml:space="preserve">A biblioteca escolar é um local onde os estudantes podem adquirir novos conhecimentos e melhorar suas habilidades de leitura. Contudo, administrar este ambiente, particularmente a organização de livros, sua localização e monitoramento, torna-se uma tarefa extremamente monótona para o profissional de biblioteca e os usuários. Verificar manualmente a existência de livros e coleções é uma tarefa que grande dedicação. Um sistema de gestão de biblioteca digital é extremamente importante, pois proporciona uma boa solução para localizar livros e manter a coleção. Os alunos irão acessar facilmente o catálogo que ajuda a organizar suas sessões de leitura. Os bibliotecários podem ter controle total sobre o gerenciamento de estoque, registrando transações e gerando relatórios para dar suporte à instituição. Sempre garanta que o design gire em torno de um sistema central intuitivo que aprimore a experiência individual para promover um relacionamento mais rico e ativo entre usuários e bibliotecas. </w:t>
      </w:r>
    </w:p>
    <w:p w14:paraId="75004CDF" w14:textId="77777777" w:rsidR="00247BD5" w:rsidRPr="00287ACA" w:rsidRDefault="00247BD5" w:rsidP="00287ACA">
      <w:pPr>
        <w:jc w:val="both"/>
        <w:rPr>
          <w:rFonts w:asciiTheme="minorHAnsi" w:hAnsiTheme="minorHAnsi" w:cstheme="minorHAnsi"/>
          <w:szCs w:val="24"/>
        </w:rPr>
      </w:pPr>
    </w:p>
    <w:p w14:paraId="2F62B156" w14:textId="7D5B9C77" w:rsidR="00247BD5" w:rsidRDefault="00247BD5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E8E69E8" w14:textId="7881B9AD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3BD1E3B" w14:textId="293D84FE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823C9A8" w14:textId="4FFC1383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4856E7F" w14:textId="5DECB2CF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C94A3A3" w14:textId="4D568865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BB5EEA" w14:textId="2E34F0C7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005DDDB" w14:textId="3C1CF30D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DA5010E" w14:textId="7E264CED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E620DF2" w14:textId="32BDBB7B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3CE2ADC" w14:textId="074F1736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03A2B91" w14:textId="52A60EF3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7985FBD" w14:textId="3B9DA742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A266166" w14:textId="1D735867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D1332CB" w14:textId="14908B9C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848AEE0" w14:textId="67697AA0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4922F41" w14:textId="072BB65F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3000140" w14:textId="77777777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6865009" w14:textId="5FB27D35" w:rsidR="001904BC" w:rsidRPr="00671267" w:rsidRDefault="00671267" w:rsidP="00671267">
      <w:pPr>
        <w:pStyle w:val="NormalWeb"/>
        <w:rPr>
          <w:rFonts w:ascii="Arial" w:hAnsi="Arial" w:cs="Arial"/>
        </w:rPr>
      </w:pPr>
      <w:r w:rsidRPr="00671267">
        <w:rPr>
          <w:rFonts w:ascii="Arial" w:hAnsi="Arial" w:cs="Arial"/>
        </w:rPr>
        <w:t>Os requisitos do sistema são essenciais para a criação de um projeto, pois garantem que o software atenda às expectativas dos usuários e funcione de maneira correta. Eles orientam todo o processo de desenvolvimento, assegurando que as funcionalidades desejadas sejam implementadas de forma eficaz. Além disso, os requisitos ajudam a prevenir erros e a melhorar a eficiência do software. Essa classificação pode incluir tanto os requisitos obrigatórios, que são imprescindíveis, quanto os opcionais, que podem agregar valor ao sistema.</w:t>
      </w: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799A4C06" w14:textId="3CBA3803" w:rsidR="00671267" w:rsidRPr="00671267" w:rsidRDefault="00671267" w:rsidP="00671267">
      <w:pPr>
        <w:pStyle w:val="NormalWeb"/>
        <w:rPr>
          <w:rFonts w:ascii="Arial" w:hAnsi="Arial" w:cs="Arial"/>
        </w:rPr>
      </w:pPr>
      <w:r w:rsidRPr="00671267">
        <w:rPr>
          <w:rFonts w:ascii="Arial" w:hAnsi="Arial" w:cs="Arial"/>
        </w:rPr>
        <w:t xml:space="preserve">Os requisitos de </w:t>
      </w:r>
      <w:r>
        <w:rPr>
          <w:rFonts w:ascii="Arial" w:hAnsi="Arial" w:cs="Arial"/>
        </w:rPr>
        <w:t xml:space="preserve">funcionais </w:t>
      </w:r>
      <w:r w:rsidRPr="00671267">
        <w:rPr>
          <w:rFonts w:ascii="Arial" w:hAnsi="Arial" w:cs="Arial"/>
        </w:rPr>
        <w:t>definem as funções e atividades específicas que o software deve executar. Eles estabelecem as respostas que o sistema deve oferecer a entradas determinadas, garantindo que o comportamento do software esteja alinhado com as expectativas dos usuários durante sua utilização. Esses requisitos são essenciais para assegurar que todas as interações dentro do sistema ocorram de maneira eficaz e conforme o planejado.</w:t>
      </w:r>
    </w:p>
    <w:p w14:paraId="132F96D4" w14:textId="2F636F6D" w:rsidR="001904BC" w:rsidRDefault="00671267" w:rsidP="00671267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 xml:space="preserve"> </w:t>
      </w:r>
      <w:r w:rsidR="001904BC"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4466743" w:rsidR="00430C42" w:rsidRDefault="00EE3BC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Cadastro de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FD4D6FD" w:rsidR="00430C42" w:rsidRDefault="00EE3BC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Edição de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17CD80EC" w:rsidR="00430C42" w:rsidRDefault="00EE3BC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Exclusão de alunos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44AB1C16" w14:textId="05F358E2" w:rsidR="00430C42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Autor (</w:t>
      </w:r>
      <w:r w:rsidR="00430C42" w:rsidRPr="00430C42">
        <w:rPr>
          <w:rFonts w:asciiTheme="minorHAnsi" w:hAnsiTheme="minorHAnsi" w:cstheme="minorHAnsi"/>
          <w:szCs w:val="24"/>
        </w:rPr>
        <w:t>es) (obrigatório).</w:t>
      </w:r>
    </w:p>
    <w:p w14:paraId="2AE17CE8" w14:textId="2C9E1283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</w:t>
      </w:r>
    </w:p>
    <w:p w14:paraId="1F105925" w14:textId="0E583278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Ano_publicacao</w:t>
      </w:r>
    </w:p>
    <w:p w14:paraId="6894EA9A" w14:textId="45888461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4E9C32CC" w14:textId="4FB101DE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Quant_total(obrigatório)</w:t>
      </w:r>
    </w:p>
    <w:p w14:paraId="54A189CC" w14:textId="3FF89020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Quant_disponivel (obrigatório)</w:t>
      </w:r>
    </w:p>
    <w:p w14:paraId="3DBDFAEF" w14:textId="4260E187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Valor_aquisição</w:t>
      </w:r>
      <w:r w:rsidR="00C422A1">
        <w:rPr>
          <w:rFonts w:asciiTheme="minorHAnsi" w:hAnsiTheme="minorHAnsi" w:cstheme="minorHAnsi"/>
          <w:szCs w:val="24"/>
        </w:rPr>
        <w:t xml:space="preserve"> </w:t>
      </w:r>
    </w:p>
    <w:p w14:paraId="4AB51F0E" w14:textId="6F5419ED" w:rsidR="00A325C0" w:rsidRP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Status_livro_emprestado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7B8CD076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29CA2D3D" w14:textId="0426D766" w:rsidR="00671267" w:rsidRPr="0000075E" w:rsidRDefault="0000075E" w:rsidP="0000075E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="00671267" w:rsidRPr="0000075E">
        <w:rPr>
          <w:rFonts w:asciiTheme="minorHAnsi" w:hAnsiTheme="minorHAnsi" w:cstheme="minorHAnsi"/>
          <w:b/>
          <w:bCs/>
          <w:szCs w:val="24"/>
        </w:rPr>
        <w:t xml:space="preserve"> – Cadastrar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4C3634E8" w14:textId="16926E07" w:rsidR="00671267" w:rsidRPr="0000075E" w:rsidRDefault="00671267" w:rsidP="0000075E">
      <w:pPr>
        <w:ind w:firstLine="0"/>
        <w:rPr>
          <w:rFonts w:asciiTheme="minorHAnsi" w:hAnsiTheme="minorHAnsi" w:cstheme="minorHAnsi"/>
          <w:szCs w:val="24"/>
        </w:rPr>
      </w:pPr>
      <w:r w:rsidRPr="0000075E">
        <w:rPr>
          <w:rFonts w:asciiTheme="minorHAnsi" w:hAnsiTheme="minorHAnsi" w:cstheme="minorHAnsi"/>
          <w:szCs w:val="24"/>
        </w:rPr>
        <w:t xml:space="preserve">Descrição: O sistema deve permitir que o </w:t>
      </w:r>
      <w:r w:rsidR="0000075E">
        <w:rPr>
          <w:rFonts w:asciiTheme="minorHAnsi" w:hAnsiTheme="minorHAnsi" w:cstheme="minorHAnsi"/>
          <w:szCs w:val="24"/>
        </w:rPr>
        <w:t>usuário cadastre novos Alunos no gerenciamento</w:t>
      </w:r>
      <w:r w:rsidRPr="0000075E">
        <w:rPr>
          <w:rFonts w:asciiTheme="minorHAnsi" w:hAnsiTheme="minorHAnsi" w:cstheme="minorHAnsi"/>
          <w:szCs w:val="24"/>
        </w:rPr>
        <w:t xml:space="preserve"> da biblioteca.</w:t>
      </w:r>
    </w:p>
    <w:p w14:paraId="56988784" w14:textId="77777777" w:rsidR="00671267" w:rsidRPr="0000075E" w:rsidRDefault="00671267" w:rsidP="0000075E">
      <w:pPr>
        <w:ind w:firstLine="0"/>
        <w:jc w:val="both"/>
        <w:rPr>
          <w:rFonts w:asciiTheme="minorHAnsi" w:hAnsiTheme="minorHAnsi" w:cstheme="minorHAnsi"/>
          <w:szCs w:val="24"/>
        </w:rPr>
      </w:pPr>
      <w:r w:rsidRPr="0000075E">
        <w:rPr>
          <w:rFonts w:asciiTheme="minorHAnsi" w:hAnsiTheme="minorHAnsi" w:cstheme="minorHAnsi"/>
          <w:szCs w:val="24"/>
        </w:rPr>
        <w:t>Prioridade: Alta</w:t>
      </w:r>
    </w:p>
    <w:p w14:paraId="3493A7A0" w14:textId="77777777" w:rsidR="00671267" w:rsidRPr="00671267" w:rsidRDefault="00671267" w:rsidP="00671267">
      <w:pPr>
        <w:ind w:firstLine="0"/>
        <w:jc w:val="both"/>
        <w:rPr>
          <w:rFonts w:asciiTheme="minorHAnsi" w:hAnsiTheme="minorHAnsi" w:cstheme="minorHAnsi"/>
          <w:szCs w:val="24"/>
        </w:rPr>
      </w:pPr>
      <w:r w:rsidRPr="00671267">
        <w:rPr>
          <w:rFonts w:asciiTheme="minorHAnsi" w:hAnsiTheme="minorHAnsi" w:cstheme="minorHAnsi"/>
          <w:szCs w:val="24"/>
        </w:rPr>
        <w:t>Entrada:</w:t>
      </w:r>
    </w:p>
    <w:p w14:paraId="7226C0DA" w14:textId="21FDECBC" w:rsidR="00671267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(obrigatório)</w:t>
      </w:r>
    </w:p>
    <w:p w14:paraId="7A2106D4" w14:textId="4315A7AA" w:rsidR="00671267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</w:t>
      </w:r>
    </w:p>
    <w:p w14:paraId="740F187F" w14:textId="0E244C57" w:rsidR="00671267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</w:t>
      </w:r>
    </w:p>
    <w:p w14:paraId="3A19D66F" w14:textId="0E9CDB4A" w:rsidR="00671267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Nascimento</w:t>
      </w:r>
    </w:p>
    <w:p w14:paraId="455A1E20" w14:textId="65D91083" w:rsidR="0000075E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1B0A0E35" w14:textId="34B7F3DB" w:rsidR="0000075E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</w:p>
    <w:p w14:paraId="4668D30C" w14:textId="31D90E3B" w:rsidR="0000075E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69311F3B" w14:textId="46DFAE08" w:rsidR="00671267" w:rsidRPr="0085731A" w:rsidRDefault="00671267" w:rsidP="0000075E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6F69015" w14:textId="0FE219C0" w:rsidR="0057546B" w:rsidRPr="00457EC2" w:rsidRDefault="0057546B" w:rsidP="00671267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651E7F8" w14:textId="77777777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0A9EAA" w14:textId="6AC8B91C" w:rsidR="0085731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</w:t>
      </w:r>
      <w:r w:rsidR="0085731A"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3012EC07" w14:textId="5932931C" w:rsidR="00A707A7" w:rsidRPr="00457EC2" w:rsidRDefault="00A707A7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04427676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04C745D1" w14:textId="6BCE1833" w:rsidR="00287ACA" w:rsidRDefault="00287ACA" w:rsidP="0057546B">
      <w:pPr>
        <w:jc w:val="both"/>
        <w:rPr>
          <w:rFonts w:asciiTheme="minorHAnsi" w:hAnsiTheme="minorHAnsi" w:cstheme="minorHAnsi"/>
          <w:szCs w:val="24"/>
        </w:rPr>
      </w:pPr>
    </w:p>
    <w:p w14:paraId="5C833BFC" w14:textId="77777777" w:rsidR="00287ACA" w:rsidRPr="00457EC2" w:rsidRDefault="00287ACA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31A11C46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CC66839" w14:textId="77777777" w:rsidR="00287ACA" w:rsidRPr="00457EC2" w:rsidRDefault="00287ACA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BE9CC" w14:textId="77777777" w:rsidR="00BD37D2" w:rsidRDefault="00BD37D2" w:rsidP="00E31BB2">
      <w:pPr>
        <w:spacing w:line="240" w:lineRule="auto"/>
      </w:pPr>
      <w:r>
        <w:separator/>
      </w:r>
    </w:p>
  </w:endnote>
  <w:endnote w:type="continuationSeparator" w:id="0">
    <w:p w14:paraId="25F7B6D5" w14:textId="77777777" w:rsidR="00BD37D2" w:rsidRDefault="00BD37D2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B0B4E" w14:textId="77777777" w:rsidR="00BD37D2" w:rsidRDefault="00BD37D2" w:rsidP="00E31BB2">
      <w:pPr>
        <w:spacing w:line="240" w:lineRule="auto"/>
      </w:pPr>
      <w:r>
        <w:separator/>
      </w:r>
    </w:p>
  </w:footnote>
  <w:footnote w:type="continuationSeparator" w:id="0">
    <w:p w14:paraId="4E2A2FB7" w14:textId="77777777" w:rsidR="00BD37D2" w:rsidRDefault="00BD37D2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0075E"/>
    <w:rsid w:val="00043D19"/>
    <w:rsid w:val="000C2A54"/>
    <w:rsid w:val="000E0F76"/>
    <w:rsid w:val="00116CC3"/>
    <w:rsid w:val="00126B6F"/>
    <w:rsid w:val="001324E5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87ACA"/>
    <w:rsid w:val="00293CC5"/>
    <w:rsid w:val="0029760D"/>
    <w:rsid w:val="00306C8A"/>
    <w:rsid w:val="00324787"/>
    <w:rsid w:val="00355030"/>
    <w:rsid w:val="003552DE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71267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4876"/>
    <w:rsid w:val="00A03B94"/>
    <w:rsid w:val="00A260FC"/>
    <w:rsid w:val="00A325C0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D37D2"/>
    <w:rsid w:val="00BD6FD9"/>
    <w:rsid w:val="00C15344"/>
    <w:rsid w:val="00C32328"/>
    <w:rsid w:val="00C422A1"/>
    <w:rsid w:val="00C76DBB"/>
    <w:rsid w:val="00C8337B"/>
    <w:rsid w:val="00CE3BA5"/>
    <w:rsid w:val="00D0223E"/>
    <w:rsid w:val="00DD7295"/>
    <w:rsid w:val="00DE586B"/>
    <w:rsid w:val="00E015CA"/>
    <w:rsid w:val="00E17A57"/>
    <w:rsid w:val="00E31711"/>
    <w:rsid w:val="00E31BB2"/>
    <w:rsid w:val="00E500EA"/>
    <w:rsid w:val="00E550C0"/>
    <w:rsid w:val="00E6048F"/>
    <w:rsid w:val="00E6210B"/>
    <w:rsid w:val="00E73E18"/>
    <w:rsid w:val="00E77841"/>
    <w:rsid w:val="00E93ACC"/>
    <w:rsid w:val="00EA0518"/>
    <w:rsid w:val="00EE3BC3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126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9255D-65E0-4CC3-9C4D-4DCC9030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1036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João Gabriel Sabino de Araujo</cp:lastModifiedBy>
  <cp:revision>2</cp:revision>
  <dcterms:created xsi:type="dcterms:W3CDTF">2024-09-26T19:08:00Z</dcterms:created>
  <dcterms:modified xsi:type="dcterms:W3CDTF">2024-09-26T19:08:00Z</dcterms:modified>
</cp:coreProperties>
</file>