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Secretaria Municipal de Desenvolvimento, Ciência, Tecnologia e Inovação</w:t>
      </w:r>
    </w:p>
    <w:p>
      <w:r>
        <w:rPr>
          <w:b/>
        </w:rPr>
        <w:t>Relatório Socioeconômico – Governador Valadares/MG</w:t>
      </w:r>
      <w:r>
        <w:br/>
        <w:t>Período de Análise: 2018 a 2026</w:t>
      </w:r>
      <w:r>
        <w:br/>
        <w:t>Data de Emissão: 09/02/2026 15:57</w:t>
      </w:r>
    </w:p>
    <w:p>
      <w:pPr>
        <w:pStyle w:val="Heading1"/>
      </w:pPr>
      <w:r>
        <w:t>1. Nota Metodológica (Estimativa do PIB)</w:t>
      </w:r>
    </w:p>
    <w:p>
      <w:r>
        <w:t>A estimativa do Produto Interno Bruto Municipal foi elaborada a partir de metodologia híbrida, combinando o último dado oficial publicado pelo IBGE com proxies econômicos atualizados, tais como Valor Adicionado Fiscal (SEFAZ-MG) e Massa Salarial (RAIS/CAGED). A projeção foi realizada por meio de modelos de séries temporais, garantindo coerência estatística e aderência à dinâmica econômica local.</w:t>
      </w:r>
    </w:p>
    <w:p>
      <w:pPr>
        <w:pStyle w:val="Heading1"/>
      </w:pPr>
      <w:r>
        <w:t>2. Projeções de Curto Prazo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Ano</w:t>
            </w:r>
          </w:p>
        </w:tc>
        <w:tc>
          <w:tcPr>
            <w:tcW w:type="dxa" w:w="2880"/>
          </w:tcPr>
          <w:p>
            <w:r>
              <w:t>Valor Estimado (R$ mil)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8,69 mi</w:t>
            </w:r>
          </w:p>
        </w:tc>
        <w:tc>
          <w:tcPr>
            <w:tcW w:type="dxa" w:w="2880"/>
          </w:tcPr>
          <w:p>
            <w:r>
              <w:t>Projeção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9,09 mi</w:t>
            </w:r>
          </w:p>
        </w:tc>
        <w:tc>
          <w:tcPr>
            <w:tcW w:type="dxa" w:w="2880"/>
          </w:tcPr>
          <w:p>
            <w:r>
              <w:t>Projeção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9,48 mi</w:t>
            </w:r>
          </w:p>
        </w:tc>
        <w:tc>
          <w:tcPr>
            <w:tcW w:type="dxa" w:w="2880"/>
          </w:tcPr>
          <w:p>
            <w:r>
              <w:t>Projeção</w:t>
            </w:r>
          </w:p>
        </w:tc>
      </w:tr>
    </w:tbl>
    <w:p>
      <w:pPr>
        <w:pStyle w:val="Heading1"/>
      </w:pPr>
      <w:r>
        <w:t>3. Análise Detalhada por Indicador</w:t>
      </w:r>
    </w:p>
    <w:p>
      <w:pPr>
        <w:pStyle w:val="Heading1"/>
      </w:pPr>
      <w:r>
        <w:t>Fonte: MAPBIOMAS_ESTIMADO</w:t>
      </w:r>
    </w:p>
    <w:p>
      <w:pPr>
        <w:pStyle w:val="Heading2"/>
      </w:pPr>
      <w:r>
        <w:t>AREA_URBANA (MAPBIOMAS_ESTIMADO)</w:t>
      </w:r>
    </w:p>
    <w:p>
      <w:r>
        <w:t>Análise de Tendência: Crescimento moderado (+10.6%)</w:t>
      </w:r>
    </w:p>
    <w:p>
      <w:r>
        <w:t>No período de 2018 a 2025, o indicador apresentou **crescimento moderado**. A variação total foi de **+10.6%**, com uma taxa anual média (CAGR) de **1.5%**. O valor saiu de 273,28 para 302,37.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273,28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289,46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284,74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291,22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287,56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299,19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300,63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302,37</w:t>
            </w:r>
          </w:p>
        </w:tc>
      </w:tr>
    </w:tbl>
    <w:p>
      <w:r>
        <w:br/>
      </w:r>
    </w:p>
    <w:p>
      <w:pPr>
        <w:pStyle w:val="Heading1"/>
      </w:pPr>
      <w:r>
        <w:t>Fonte: PLACEHOLDER</w:t>
      </w:r>
    </w:p>
    <w:p>
      <w:pPr>
        <w:pStyle w:val="Heading2"/>
      </w:pPr>
      <w:r>
        <w:t>AREA_URBANA (PLACEHOLDER)</w:t>
      </w:r>
    </w:p>
    <w:p>
      <w:r>
        <w:t>Análise de Tendência: Crescimento moderado (+9.1%)</w:t>
      </w:r>
    </w:p>
    <w:p>
      <w:r>
        <w:t>No período de 2018 a 2026, o indicador apresentou **crescimento moderado**. A variação total foi de **+9.1%**, com uma taxa anual média (CAGR) de **1.1%**. O valor saiu de 282,15 para 307,88.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282,15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264,98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275,14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263,62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288,83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314,31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316,58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339,96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307,88</w:t>
            </w:r>
          </w:p>
        </w:tc>
      </w:tr>
    </w:tbl>
    <w:p>
      <w:r>
        <w:br/>
      </w:r>
    </w:p>
    <w:p>
      <w:pPr>
        <w:pStyle w:val="Heading1"/>
      </w:pPr>
      <w:r>
        <w:t>Fonte: SEEG</w:t>
      </w:r>
    </w:p>
    <w:p>
      <w:pPr>
        <w:pStyle w:val="Heading2"/>
      </w:pPr>
      <w:r>
        <w:t>EMISSOES_GEE (SEEG)</w:t>
      </w:r>
    </w:p>
    <w:p>
      <w:r>
        <w:t>Análise de Tendência: Queda moderada (-8.2%)</w:t>
      </w:r>
    </w:p>
    <w:p>
      <w:r>
        <w:t>No período de 2018 a 2022, o indicador apresentou **queda moderada**. A variação total foi de **-8.2%**, com uma taxa anual média (CAGR) de **-2.1%**. O valor saiu de 168.234,56 para 154.456,78.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168.234,56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164.789,12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161.345,67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157.901,23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154.456,78</w:t>
            </w:r>
          </w:p>
        </w:tc>
      </w:tr>
    </w:tbl>
    <w:p>
      <w:r>
        <w:br/>
      </w:r>
    </w:p>
    <w:p>
      <w:pPr>
        <w:pStyle w:val="Heading1"/>
      </w:pPr>
      <w:r>
        <w:t>Fonte: PLACEHOLDER</w:t>
      </w:r>
    </w:p>
    <w:p>
      <w:pPr>
        <w:pStyle w:val="Heading2"/>
      </w:pPr>
      <w:r>
        <w:t>EMPREENDEDORES_MEI (PLACEHOLDER)</w:t>
      </w:r>
    </w:p>
    <w:p>
      <w:r>
        <w:t>Análise de Tendência: Estável (+6.1%)</w:t>
      </w:r>
    </w:p>
    <w:p>
      <w:r>
        <w:t>No período de 2018 a 2026, o indicador apresentou **estável**. A variação total foi de **+6.1%**, com uma taxa anual média (CAGR) de **0.7%**. O valor saiu de 3.808,71 para 4.041,94.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3.808,71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3.640,03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3.811,28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4.102,16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4.106,82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3.678,98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4.086,27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3.963,51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4.041,94</w:t>
            </w:r>
          </w:p>
        </w:tc>
      </w:tr>
    </w:tbl>
    <w:p>
      <w:r>
        <w:br/>
      </w:r>
    </w:p>
    <w:p>
      <w:pPr>
        <w:pStyle w:val="Heading1"/>
      </w:pPr>
      <w:r>
        <w:t>Fonte: CAGED_MANUAL_MG</w:t>
      </w:r>
    </w:p>
    <w:p>
      <w:pPr>
        <w:pStyle w:val="Heading2"/>
      </w:pPr>
      <w:r>
        <w:t>EMPREGOS_CAGED (CAGED_MANUAL_MG)</w:t>
      </w:r>
    </w:p>
    <w:p>
      <w:r>
        <w:t>Análise de Tendência: Dados insuficientes no período selecionado para análise.</w:t>
      </w:r>
    </w:p>
    <w:p>
      <w:r>
        <w:t>Dados insuficientes no período selecionado para análise.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161,00</w:t>
            </w:r>
          </w:p>
        </w:tc>
      </w:tr>
    </w:tbl>
    <w:p>
      <w:r>
        <w:br/>
      </w:r>
    </w:p>
    <w:p>
      <w:pPr>
        <w:pStyle w:val="Heading1"/>
      </w:pPr>
      <w:r>
        <w:t>Fonte: SEBRAE</w:t>
      </w:r>
    </w:p>
    <w:p>
      <w:pPr>
        <w:pStyle w:val="Heading2"/>
      </w:pPr>
      <w:r>
        <w:t>EMPREGOS_RAIS (SEBRAE)</w:t>
      </w:r>
    </w:p>
    <w:p>
      <w:r>
        <w:t>Análise de Tendência: Estável (+1.6%)</w:t>
      </w:r>
    </w:p>
    <w:p>
      <w:r>
        <w:t>No período de 2018 a 2024, o indicador apresentou **estável**. A variação total foi de **+1.6%**, com uma taxa anual média (CAGR) de **0.3%**. O valor saiu de 54.650,00 para 55.529,00.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54.650,00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55.801,00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55.244,00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56.527,00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59.761,00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62.386,00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55.529,00</w:t>
            </w:r>
          </w:p>
        </w:tc>
      </w:tr>
    </w:tbl>
    <w:p>
      <w:r>
        <w:br/>
      </w:r>
    </w:p>
    <w:p>
      <w:pPr>
        <w:pStyle w:val="Heading1"/>
      </w:pPr>
      <w:r>
        <w:t>Fonte: PLACEHOLDER</w:t>
      </w:r>
    </w:p>
    <w:p>
      <w:pPr>
        <w:pStyle w:val="Heading2"/>
      </w:pPr>
      <w:r>
        <w:t>EMPREGOS_SEBRAE (PLACEHOLDER)</w:t>
      </w:r>
    </w:p>
    <w:p>
      <w:r>
        <w:t>Análise de Tendência: Crescimento moderado (+16.6%)</w:t>
      </w:r>
    </w:p>
    <w:p>
      <w:r>
        <w:t>No período de 2018 a 2026, o indicador apresentou **crescimento moderado**. A variação total foi de **+16.6%**, com uma taxa anual média (CAGR) de **1.9%**. O valor saiu de 12.569,28 para 14.659,64.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12.569,28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12.182,60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12.152,02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12.374,07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12.498,21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13.218,06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13.874,00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14.048,24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14.659,64</w:t>
            </w:r>
          </w:p>
        </w:tc>
      </w:tr>
    </w:tbl>
    <w:p>
      <w:r>
        <w:br/>
      </w:r>
    </w:p>
    <w:p>
      <w:pPr>
        <w:pStyle w:val="Heading1"/>
      </w:pPr>
      <w:r>
        <w:t>Fonte: SEBRAE</w:t>
      </w:r>
    </w:p>
    <w:p>
      <w:pPr>
        <w:pStyle w:val="Heading2"/>
      </w:pPr>
      <w:r>
        <w:t>EMPRESAS_FORMAIS (SEBRAE)</w:t>
      </w:r>
    </w:p>
    <w:p>
      <w:r>
        <w:t>Análise de Tendência: Crescimento moderado (+9.8%)</w:t>
      </w:r>
    </w:p>
    <w:p>
      <w:r>
        <w:t>No período de 2018 a 2022, o indicador apresentou **crescimento moderado**. A variação total foi de **+9.8%**, com uma taxa anual média (CAGR) de **2.4%**. O valor saiu de 2.012,00 para 2.209,00.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2.012,00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2.123,00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1.987,00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2.098,00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2.209,00</w:t>
            </w:r>
          </w:p>
        </w:tc>
      </w:tr>
    </w:tbl>
    <w:p>
      <w:r>
        <w:br/>
      </w:r>
    </w:p>
    <w:p>
      <w:pPr>
        <w:pStyle w:val="Heading1"/>
      </w:pPr>
      <w:r>
        <w:t>Fonte: RAIS</w:t>
      </w:r>
    </w:p>
    <w:p>
      <w:pPr>
        <w:pStyle w:val="Heading2"/>
      </w:pPr>
      <w:r>
        <w:t>EMPRESOS_ATIVAS (RAIS)</w:t>
      </w:r>
    </w:p>
    <w:p>
      <w:r>
        <w:t>Análise de Tendência: Estável (+3.6%)</w:t>
      </w:r>
    </w:p>
    <w:p>
      <w:r>
        <w:t>No período de 2018 a 2022, o indicador apresentou **estável**. A variação total foi de **+3.6%**, com uma taxa anual média (CAGR) de **0.9%**. O valor saiu de 5.456,00 para 5.654,00.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5.456,00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5.567,00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5.432,00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5.543,00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5.654,00</w:t>
            </w:r>
          </w:p>
        </w:tc>
      </w:tr>
    </w:tbl>
    <w:p>
      <w:r>
        <w:br/>
      </w:r>
    </w:p>
    <w:p>
      <w:pPr>
        <w:pStyle w:val="Heading1"/>
      </w:pPr>
      <w:r>
        <w:t>Fonte: INEP_SINOPSE</w:t>
      </w:r>
    </w:p>
    <w:p>
      <w:pPr>
        <w:pStyle w:val="Heading2"/>
      </w:pPr>
      <w:r>
        <w:t>ESCOLAS_FUNDAMENTAL (INEP_SINOPSE)</w:t>
      </w:r>
    </w:p>
    <w:p>
      <w:r>
        <w:t>Análise de Tendência: Estável (+1.1%)</w:t>
      </w:r>
    </w:p>
    <w:p>
      <w:r>
        <w:t>No período de 2018 a 2022, o indicador apresentou **estável**. A variação total foi de **+1.1%**, com uma taxa anual média (CAGR) de **0.3%**. O valor saiu de 13.223,00 para 13.367,00.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13.223,00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13.334,00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13.145,00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13.256,00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13.367,00</w:t>
            </w:r>
          </w:p>
        </w:tc>
      </w:tr>
    </w:tbl>
    <w:p>
      <w:r>
        <w:br/>
      </w:r>
    </w:p>
    <w:p>
      <w:pPr>
        <w:pStyle w:val="Heading1"/>
      </w:pPr>
      <w:r>
        <w:t>Fonte: PLACEHOLDER</w:t>
      </w:r>
    </w:p>
    <w:p>
      <w:pPr>
        <w:pStyle w:val="Heading2"/>
      </w:pPr>
      <w:r>
        <w:t>ESTABELECIMENTOS_SEBRAE (PLACEHOLDER)</w:t>
      </w:r>
    </w:p>
    <w:p>
      <w:r>
        <w:t>Análise de Tendência: Crescimento moderado (+10.2%)</w:t>
      </w:r>
    </w:p>
    <w:p>
      <w:r>
        <w:t>No período de 2018 a 2026, o indicador apresentou **crescimento moderado**. A variação total foi de **+10.2%**, com uma taxa anual média (CAGR) de **1.2%**. O valor saiu de 920,64 para 1.014,59.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920,64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821,09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935,65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890,40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953,20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985,98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1.004,90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1.023,22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1.014,59</w:t>
            </w:r>
          </w:p>
        </w:tc>
      </w:tr>
    </w:tbl>
    <w:p>
      <w:r>
        <w:br/>
      </w:r>
    </w:p>
    <w:p>
      <w:pPr>
        <w:pStyle w:val="Heading1"/>
      </w:pPr>
      <w:r>
        <w:t>Fonte: IBGE</w:t>
      </w:r>
    </w:p>
    <w:p>
      <w:pPr>
        <w:pStyle w:val="Heading1"/>
      </w:pPr>
      <w:r>
        <w:t>Fonte: MANUAL_CSV</w:t>
      </w:r>
    </w:p>
    <w:p>
      <w:pPr>
        <w:pStyle w:val="Heading1"/>
      </w:pPr>
      <w:r>
        <w:t>Fonte: PLACEHOLDER</w:t>
      </w:r>
    </w:p>
    <w:p>
      <w:pPr>
        <w:pStyle w:val="Heading2"/>
      </w:pPr>
      <w:r>
        <w:t>IDEB_ANOS_FINAIS (PLACEHOLDER)</w:t>
      </w:r>
    </w:p>
    <w:p>
      <w:r>
        <w:t>Análise de Tendência: Crescimento moderado (+24.9%)</w:t>
      </w:r>
    </w:p>
    <w:p>
      <w:r>
        <w:t>No período de 2018 a 2026, o indicador apresentou **crescimento moderado**. A variação total foi de **+24.9%**, com uma taxa anual média (CAGR) de **2.8%**. O valor saiu de 4,48 para 5,60.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4,48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5,11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5,38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5,06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4,65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5,14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5,19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5,85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5,60</w:t>
            </w:r>
          </w:p>
        </w:tc>
      </w:tr>
    </w:tbl>
    <w:p>
      <w:r>
        <w:br/>
      </w:r>
    </w:p>
    <w:p>
      <w:pPr>
        <w:pStyle w:val="Heading2"/>
      </w:pPr>
      <w:r>
        <w:t>IDEB_ANOS_INICIAIS (PLACEHOLDER)</w:t>
      </w:r>
    </w:p>
    <w:p>
      <w:r>
        <w:t>Análise de Tendência: Crescimento moderado (+20.6%)</w:t>
      </w:r>
    </w:p>
    <w:p>
      <w:r>
        <w:t>No período de 2018 a 2026, o indicador apresentou **crescimento moderado**. A variação total foi de **+20.6%**, com uma taxa anual média (CAGR) de **2.4%**. O valor saiu de 5,09 para 6,14.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5,09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5,75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5,65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5,94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5,52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6,02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5,63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5,52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6,14</w:t>
            </w:r>
          </w:p>
        </w:tc>
      </w:tr>
    </w:tbl>
    <w:p>
      <w:r>
        <w:br/>
      </w:r>
    </w:p>
    <w:p>
      <w:pPr>
        <w:pStyle w:val="Heading1"/>
      </w:pPr>
      <w:r>
        <w:t>Fonte: ATLAS_BRASIL</w:t>
      </w:r>
    </w:p>
    <w:p>
      <w:pPr>
        <w:pStyle w:val="Heading1"/>
      </w:pPr>
      <w:r>
        <w:t>Fonte: MANUAL_CSV</w:t>
      </w:r>
    </w:p>
    <w:p>
      <w:pPr>
        <w:pStyle w:val="Heading1"/>
      </w:pPr>
      <w:r>
        <w:t>Fonte: SUSTENTABILIDADE</w:t>
      </w:r>
    </w:p>
    <w:p>
      <w:pPr>
        <w:pStyle w:val="Heading2"/>
      </w:pPr>
      <w:r>
        <w:t>IDSC_GERAL (SUSTENTABILIDADE)</w:t>
      </w:r>
    </w:p>
    <w:p>
      <w:r>
        <w:t>Análise de Tendência: Estável (+3.4%)</w:t>
      </w:r>
    </w:p>
    <w:p>
      <w:r>
        <w:t>No período de 2018 a 2022, o indicador apresentou **estável**. A variação total foi de **+3.4%**, com uma taxa anual média (CAGR) de **0.8%**. O valor saiu de 131.234,56 para 135.678,90.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131.234,56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132.345,67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133.456,78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134.567,89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135.678,90</w:t>
            </w:r>
          </w:p>
        </w:tc>
      </w:tr>
    </w:tbl>
    <w:p>
      <w:r>
        <w:br/>
      </w:r>
    </w:p>
    <w:p>
      <w:pPr>
        <w:pStyle w:val="Heading2"/>
      </w:pPr>
      <w:r>
        <w:t>INDICE_SUSTENTABILIDADE (SUSTENTABILIDADE)</w:t>
      </w:r>
    </w:p>
    <w:p>
      <w:r>
        <w:t>Análise de Tendência: Estável (+3.4%)</w:t>
      </w:r>
    </w:p>
    <w:p>
      <w:r>
        <w:t>No período de 2018 a 2022, o indicador apresentou **estável**. A variação total foi de **+3.4%**, com uma taxa anual média (CAGR) de **0.8%**. O valor saiu de 131.234,56 para 135.678,90.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131.234,56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132.345,67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133.456,78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134.567,89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135.678,90</w:t>
            </w:r>
          </w:p>
        </w:tc>
      </w:tr>
    </w:tbl>
    <w:p>
      <w:r>
        <w:br/>
      </w:r>
    </w:p>
    <w:p>
      <w:pPr>
        <w:pStyle w:val="Heading1"/>
      </w:pPr>
      <w:r>
        <w:t>Fonte: IBGE</w:t>
      </w:r>
    </w:p>
    <w:p>
      <w:pPr>
        <w:pStyle w:val="Heading1"/>
      </w:pPr>
      <w:r>
        <w:t>Fonte: INEP</w:t>
      </w:r>
    </w:p>
    <w:p>
      <w:pPr>
        <w:pStyle w:val="Heading2"/>
      </w:pPr>
      <w:r>
        <w:t>MATRICULAS_TOTAL (INEP)</w:t>
      </w:r>
    </w:p>
    <w:p>
      <w:r>
        <w:t>Análise de Tendência: Crescimento moderado (+5.8%)</w:t>
      </w:r>
    </w:p>
    <w:p>
      <w:r>
        <w:t>No período de 2018 a 2022, o indicador apresentou **crescimento moderado**. A variação total foi de **+5.8%**, com uma taxa anual média (CAGR) de **1.4%**. O valor saiu de 53.456,00 para 56.543,00.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53.456,00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54.567,00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54.321,00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55.432,00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56.543,00</w:t>
            </w:r>
          </w:p>
        </w:tc>
      </w:tr>
    </w:tbl>
    <w:p>
      <w:r>
        <w:br/>
      </w:r>
    </w:p>
    <w:p>
      <w:pPr>
        <w:pStyle w:val="Heading1"/>
      </w:pPr>
      <w:r>
        <w:t>Fonte: PLACEHOLDER</w:t>
      </w:r>
    </w:p>
    <w:p>
      <w:pPr>
        <w:pStyle w:val="Heading2"/>
      </w:pPr>
      <w:r>
        <w:t>MORTALIDADE_INFANTIL (PLACEHOLDER)</w:t>
      </w:r>
    </w:p>
    <w:p>
      <w:r>
        <w:t>Análise de Tendência: Crescimento moderado (+12.5%)</w:t>
      </w:r>
    </w:p>
    <w:p>
      <w:r>
        <w:t>No período de 2018 a 2026, o indicador apresentou **crescimento moderado**. A variação total foi de **+12.5%**, com uma taxa anual média (CAGR) de **1.5%**. O valor saiu de 12,53 para 14,09.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12,53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12,37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12,14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13,21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13,25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13,75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12,95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13,90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14,09</w:t>
            </w:r>
          </w:p>
        </w:tc>
      </w:tr>
    </w:tbl>
    <w:p>
      <w:r>
        <w:br/>
      </w:r>
    </w:p>
    <w:p>
      <w:pPr>
        <w:pStyle w:val="Heading1"/>
      </w:pPr>
      <w:r>
        <w:t>Fonte: RAIS</w:t>
      </w:r>
    </w:p>
    <w:p>
      <w:pPr>
        <w:pStyle w:val="Heading2"/>
      </w:pPr>
      <w:r>
        <w:t>NUM_EMPRESAS (RAIS)</w:t>
      </w:r>
    </w:p>
    <w:p>
      <w:r>
        <w:t>Análise de Tendência: Estável (+3.6%)</w:t>
      </w:r>
    </w:p>
    <w:p>
      <w:r>
        <w:t>No período de 2018 a 2022, o indicador apresentou **estável**. A variação total foi de **+3.6%**, com uma taxa anual média (CAGR) de **0.9%**. O valor saiu de 5.456,00 para 5.654,00.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5.456,00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5.567,00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5.432,00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5.543,00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5.654,00</w:t>
            </w:r>
          </w:p>
        </w:tc>
      </w:tr>
    </w:tbl>
    <w:p>
      <w:r>
        <w:br/>
      </w:r>
    </w:p>
    <w:p>
      <w:pPr>
        <w:pStyle w:val="Heading1"/>
      </w:pPr>
      <w:r>
        <w:t>Fonte: PLACEHOLDER</w:t>
      </w:r>
    </w:p>
    <w:p>
      <w:pPr>
        <w:pStyle w:val="Heading2"/>
      </w:pPr>
      <w:r>
        <w:t>OBITOS_TOTAL (PLACEHOLDER)</w:t>
      </w:r>
    </w:p>
    <w:p>
      <w:r>
        <w:t>Análise de Tendência: Crescimento moderado (+33.9%)</w:t>
      </w:r>
    </w:p>
    <w:p>
      <w:r>
        <w:t>No período de 2018 a 2026, o indicador apresentou **crescimento moderado**. A variação total foi de **+33.9%**, com uma taxa anual média (CAGR) de **3.7%**. O valor saiu de 1.349,93 para 1.807,76.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1.349,93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1.558,61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1.516,73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1.575,29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1.672,49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1.630,33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1.616,27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1.856,45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1.807,76</w:t>
            </w:r>
          </w:p>
        </w:tc>
      </w:tr>
    </w:tbl>
    <w:p>
      <w:r>
        <w:br/>
      </w:r>
    </w:p>
    <w:p>
      <w:pPr>
        <w:pStyle w:val="Heading1"/>
      </w:pPr>
      <w:r>
        <w:t>Fonte: CALCULADO</w:t>
      </w:r>
    </w:p>
    <w:p>
      <w:pPr>
        <w:pStyle w:val="Heading2"/>
      </w:pPr>
      <w:r>
        <w:t>PIB_CRESCIMENTO (CALCULADO)</w:t>
      </w:r>
    </w:p>
    <w:p>
      <w:r>
        <w:t>Análise de Tendência: Crescimento moderado (+27.3%)</w:t>
      </w:r>
    </w:p>
    <w:p>
      <w:r>
        <w:t>No período de 2018 a 2023, o indicador apresentou **crescimento moderado**. A variação total foi de **+27.3%**, com uma taxa anual média (CAGR) de **5.0%**. O valor saiu de 5,71 para 7,27.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5,71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8,82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-0,52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9,57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8,76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7,27</w:t>
            </w:r>
          </w:p>
        </w:tc>
      </w:tr>
    </w:tbl>
    <w:p>
      <w:r>
        <w:br/>
      </w:r>
    </w:p>
    <w:p>
      <w:pPr>
        <w:pStyle w:val="Heading1"/>
      </w:pPr>
      <w:r>
        <w:t>Fonte: PROJECAO_INTERNA</w:t>
      </w:r>
    </w:p>
    <w:p>
      <w:pPr>
        <w:pStyle w:val="Heading2"/>
      </w:pPr>
      <w:r>
        <w:t>PIB_ESTIMADO (PROJECAO_INTERNA)</w:t>
      </w:r>
    </w:p>
    <w:p>
      <w:r>
        <w:t>Análise de Tendência: Crescimento moderado (+9.0%)</w:t>
      </w:r>
    </w:p>
    <w:p>
      <w:r>
        <w:t>No período de 2024 a 2026, o indicador apresentou **crescimento moderado**. A variação total foi de **+9.0%**, com uma taxa anual média (CAGR) de **4.4%**. O valor saiu de 8.692.949,95 para 9.479.618,29.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8,69 mi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9,09 mi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9,48 mi</w:t>
            </w:r>
          </w:p>
        </w:tc>
      </w:tr>
    </w:tbl>
    <w:p>
      <w:r>
        <w:br/>
      </w:r>
    </w:p>
    <w:p>
      <w:pPr>
        <w:pStyle w:val="Heading1"/>
      </w:pPr>
      <w:r>
        <w:t>Fonte: IBGE</w:t>
      </w:r>
    </w:p>
    <w:p>
      <w:pPr>
        <w:pStyle w:val="Heading2"/>
      </w:pPr>
      <w:r>
        <w:t>PIB_PER_CAPITA (IBGE)</w:t>
      </w:r>
    </w:p>
    <w:p>
      <w:r>
        <w:t>Análise de Tendência: Estável (+2.2%)</w:t>
      </w:r>
    </w:p>
    <w:p>
      <w:r>
        <w:t>No período de 2018 a 2022, o indicador apresentou **estável**. A variação total foi de **+2.2%**, com uma taxa anual média (CAGR) de **0.5%**. O valor saiu de 19.567,89 para 20.001,23.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19.567,89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19.678,90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19.789,01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19.890,12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20.001,23</w:t>
            </w:r>
          </w:p>
        </w:tc>
      </w:tr>
    </w:tbl>
    <w:p>
      <w:r>
        <w:br/>
      </w:r>
    </w:p>
    <w:p>
      <w:pPr>
        <w:pStyle w:val="Heading2"/>
      </w:pPr>
      <w:r>
        <w:t>PIB_TOTAL (IBGE)</w:t>
      </w:r>
    </w:p>
    <w:p>
      <w:r>
        <w:t>Análise de Tendência: Crescimento forte (+38.4%)</w:t>
      </w:r>
    </w:p>
    <w:p>
      <w:r>
        <w:t>No período de 2018 a 2023, o indicador apresentou **crescimento forte**. A variação total foi de **+38.4%**, com uma taxa anual média (CAGR) de **6.7%**. O valor saiu de 6.223.879,00 para 8.612.266,00.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6,22 mi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6,77 mi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6,74 mi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7,38 mi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8,03 mi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8,61 mi</w:t>
            </w:r>
          </w:p>
        </w:tc>
      </w:tr>
    </w:tbl>
    <w:p>
      <w:r>
        <w:br/>
      </w:r>
    </w:p>
    <w:p>
      <w:pPr>
        <w:pStyle w:val="Heading2"/>
      </w:pPr>
      <w:r>
        <w:t>POPULACAO (IBGE)</w:t>
      </w:r>
    </w:p>
    <w:p>
      <w:r>
        <w:t>Análise de Tendência: Dados insuficientes no período selecionado para análise.</w:t>
      </w:r>
    </w:p>
    <w:p>
      <w:r>
        <w:t>Dados insuficientes no período selecionado para análise.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257.171,00</w:t>
            </w:r>
          </w:p>
        </w:tc>
      </w:tr>
    </w:tbl>
    <w:p>
      <w:r>
        <w:br/>
      </w:r>
    </w:p>
    <w:p>
      <w:pPr>
        <w:pStyle w:val="Heading1"/>
      </w:pPr>
      <w:r>
        <w:t>Fonte: IBGE/SIDRA</w:t>
      </w:r>
    </w:p>
    <w:p>
      <w:pPr>
        <w:pStyle w:val="Heading1"/>
      </w:pPr>
      <w:r>
        <w:t>Fonte: SEFAZ_MG</w:t>
      </w:r>
    </w:p>
    <w:p>
      <w:pPr>
        <w:pStyle w:val="Heading2"/>
      </w:pPr>
      <w:r>
        <w:t>RECEITA_ICMS (SEFAZ_MG)</w:t>
      </w:r>
    </w:p>
    <w:p>
      <w:r>
        <w:t>Análise de Tendência: Estável (+0.9%)</w:t>
      </w:r>
    </w:p>
    <w:p>
      <w:r>
        <w:t>No período de 2018 a 2022, o indicador apresentou **estável**. A variação total foi de **+0.9%**, com uma taxa anual média (CAGR) de **0.2%**. O valor saiu de 494.567.890,12 para 498.901.234,56.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494,57 mi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495,68 mi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476,79 mi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487,89 mi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498,90 mi</w:t>
            </w:r>
          </w:p>
        </w:tc>
      </w:tr>
    </w:tbl>
    <w:p>
      <w:r>
        <w:br/>
      </w:r>
    </w:p>
    <w:p>
      <w:pPr>
        <w:pStyle w:val="Heading2"/>
      </w:pPr>
      <w:r>
        <w:t>RECEITA_VAF (SEFAZ_MG)</w:t>
      </w:r>
    </w:p>
    <w:p>
      <w:r>
        <w:t>Análise de Tendência: Crescimento moderado (+4.9%)</w:t>
      </w:r>
    </w:p>
    <w:p>
      <w:r>
        <w:t>No período de 2018 a 2022, o indicador apresentou **crescimento moderado**. A variação total foi de **+4.9%**, com uma taxa anual média (CAGR) de **1.2%**. O valor saiu de 2.923.456.789,01 para 3.067.890.123,45.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2.923,46 mi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2.934,57 mi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2.845,68 mi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2.956,79 mi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3.067,89 mi</w:t>
            </w:r>
          </w:p>
        </w:tc>
      </w:tr>
    </w:tbl>
    <w:p>
      <w:r>
        <w:br/>
      </w:r>
    </w:p>
    <w:p>
      <w:pPr>
        <w:pStyle w:val="Heading1"/>
      </w:pPr>
      <w:r>
        <w:t>Fonte: PLACEHOLDER</w:t>
      </w:r>
    </w:p>
    <w:p>
      <w:pPr>
        <w:pStyle w:val="Heading2"/>
      </w:pPr>
      <w:r>
        <w:t>SALARIO_MEDIO_MG (PLACEHOLDER)</w:t>
      </w:r>
    </w:p>
    <w:p>
      <w:r>
        <w:t>Análise de Tendência: Crescimento moderado (+17.6%)</w:t>
      </w:r>
    </w:p>
    <w:p>
      <w:r>
        <w:t>No período de 2018 a 2026, o indicador apresentou **crescimento moderado**. A variação total foi de **+17.6%**, com uma taxa anual média (CAGR) de **2.1%**. O valor saiu de 2.526,36 para 2.971,95.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2.526,36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2.391,75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2.624,79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2.688,21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2.562,88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2.834,31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2.861,61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2.763,33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2.971,95</w:t>
            </w:r>
          </w:p>
        </w:tc>
      </w:tr>
    </w:tbl>
    <w:p>
      <w:r>
        <w:br/>
      </w:r>
    </w:p>
    <w:p>
      <w:pPr>
        <w:pStyle w:val="Heading1"/>
      </w:pPr>
      <w:r>
        <w:t>Fonte: CAGED_MANUAL_MG</w:t>
      </w:r>
    </w:p>
    <w:p>
      <w:pPr>
        <w:pStyle w:val="Heading2"/>
      </w:pPr>
      <w:r>
        <w:t>SALDO_CAGED (CAGED_MANUAL_MG)</w:t>
      </w:r>
    </w:p>
    <w:p>
      <w:r>
        <w:t>Análise de Tendência: Dados insuficientes no período selecionado para análise.</w:t>
      </w:r>
    </w:p>
    <w:p>
      <w:r>
        <w:t>Dados insuficientes no período selecionado para análise.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161,00</w:t>
            </w:r>
          </w:p>
        </w:tc>
      </w:tr>
    </w:tbl>
    <w:p>
      <w:r>
        <w:br/>
      </w:r>
    </w:p>
    <w:p>
      <w:pPr>
        <w:pStyle w:val="Heading2"/>
      </w:pPr>
      <w:r>
        <w:t>SALDO_CAGED_ANUAL (CAGED_MANUAL_MG)</w:t>
      </w:r>
    </w:p>
    <w:p>
      <w:r>
        <w:t>Análise de Tendência: Dados insuficientes no período selecionado para análise.</w:t>
      </w:r>
    </w:p>
    <w:p>
      <w:r>
        <w:t>Dados insuficientes no período selecionado para análise.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155,00</w:t>
            </w:r>
          </w:p>
        </w:tc>
      </w:tr>
    </w:tbl>
    <w:p>
      <w:r>
        <w:br/>
      </w:r>
    </w:p>
    <w:p>
      <w:pPr>
        <w:pStyle w:val="Heading2"/>
      </w:pPr>
      <w:r>
        <w:t>SALDO_CAGED_MENSAL (CAGED_MANUAL_MG)</w:t>
      </w:r>
    </w:p>
    <w:p>
      <w:r>
        <w:t>Análise de Tendência: Dados insuficientes no período selecionado para análise.</w:t>
      </w:r>
    </w:p>
    <w:p>
      <w:r>
        <w:t>Dados insuficientes no período selecionado para análise.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161,00</w:t>
            </w:r>
          </w:p>
        </w:tc>
      </w:tr>
    </w:tbl>
    <w:p>
      <w:r>
        <w:br/>
      </w:r>
    </w:p>
    <w:p>
      <w:pPr>
        <w:pStyle w:val="Heading1"/>
      </w:pPr>
      <w:r>
        <w:t>Fonte: SEBRAE</w:t>
      </w:r>
    </w:p>
    <w:p>
      <w:pPr>
        <w:pStyle w:val="Heading2"/>
      </w:pPr>
      <w:r>
        <w:t>SEBRAE_GERAL (SEBRAE)</w:t>
      </w:r>
    </w:p>
    <w:p>
      <w:r>
        <w:t>Análise de Tendência: Queda acentuada (-77.1%)</w:t>
      </w:r>
    </w:p>
    <w:p>
      <w:r>
        <w:t>No período de 2018 a 2025, o indicador apresentou **queda acentuada**. A variação total foi de **-77.1%**, com uma taxa anual média (CAGR) de **-19.0%**. O valor saiu de 54.650,00 para 12.500,00.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54.650,00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55.801,00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55.244,00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56.527,00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59.760,00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12.000,00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12.300,00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12.500,00</w:t>
            </w:r>
          </w:p>
        </w:tc>
      </w:tr>
    </w:tbl>
    <w:p>
      <w:r>
        <w:br/>
      </w:r>
    </w:p>
    <w:p>
      <w:pPr>
        <w:pStyle w:val="Heading2"/>
      </w:pPr>
      <w:r>
        <w:t>SEBRAE_GERAL (SEBRAE)</w:t>
      </w:r>
    </w:p>
    <w:p>
      <w:r>
        <w:t>Análise de Tendência: Queda acentuada (-77.1%)</w:t>
      </w:r>
    </w:p>
    <w:p>
      <w:r>
        <w:t>No período de 2018 a 2025, o indicador apresentou **queda acentuada**. A variação total foi de **-77.1%**, com uma taxa anual média (CAGR) de **-19.0%**. O valor saiu de 54.650,00 para 12.500,00.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54.650,00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55.801,00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55.244,00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56.527,00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59.760,00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12.000,00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12.300,00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12.500,00</w:t>
            </w:r>
          </w:p>
        </w:tc>
      </w:tr>
    </w:tbl>
    <w:p>
      <w:r>
        <w:br/>
      </w:r>
    </w:p>
    <w:p>
      <w:pPr>
        <w:pStyle w:val="Heading1"/>
      </w:pPr>
      <w:r>
        <w:t>Fonte: SEEG</w:t>
      </w:r>
    </w:p>
    <w:p>
      <w:pPr>
        <w:pStyle w:val="Heading2"/>
      </w:pPr>
      <w:r>
        <w:t>SEEG_AR (SEEG)</w:t>
      </w:r>
    </w:p>
    <w:p>
      <w:r>
        <w:t>Análise de Tendência: Crescimento moderado (+32.0%)</w:t>
      </w:r>
    </w:p>
    <w:p>
      <w:r>
        <w:t>No período de 2018 a 2024, o indicador apresentou **crescimento moderado**. A variação total foi de **+32.0%**, com uma taxa anual média (CAGR) de **4.7%**. O valor saiu de 964.898,97 para 1.273.744,59.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964.898,97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969.611,68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1,01 mi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1,11 mi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1,31 mi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1,26 mi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1,27 mi</w:t>
            </w:r>
          </w:p>
        </w:tc>
      </w:tr>
    </w:tbl>
    <w:p>
      <w:r>
        <w:br/>
      </w:r>
    </w:p>
    <w:p>
      <w:pPr>
        <w:pStyle w:val="Heading2"/>
      </w:pPr>
      <w:r>
        <w:t>SEEG_GASES (SEEG)</w:t>
      </w:r>
    </w:p>
    <w:p>
      <w:r>
        <w:t>Análise de Tendência: Crescimento forte (+62.6%)</w:t>
      </w:r>
    </w:p>
    <w:p>
      <w:r>
        <w:t>No período de 2018 a 2024, o indicador apresentou **crescimento forte**. A variação total foi de **+62.6%**, com uma taxa anual média (CAGR) de **8.4%**. O valor saiu de 234.119,08 para 380.568,40.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234.119,08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230.429,84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250.728,35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297.743,31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387.980,12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366.740,96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380.568,40</w:t>
            </w:r>
          </w:p>
        </w:tc>
      </w:tr>
    </w:tbl>
    <w:p>
      <w:r>
        <w:br/>
      </w:r>
    </w:p>
    <w:p>
      <w:pPr>
        <w:pStyle w:val="Heading1"/>
      </w:pPr>
      <w:r>
        <w:t>Fonte: INEP_CENSO</w:t>
      </w:r>
    </w:p>
    <w:p>
      <w:pPr>
        <w:pStyle w:val="Heading2"/>
      </w:pPr>
      <w:r>
        <w:t>TAXA_APROVACAO_FUNDAMENTAL (INEP_CENSO)</w:t>
      </w:r>
    </w:p>
    <w:p>
      <w:r>
        <w:t>Análise de Tendência: Estável (+3.1%)</w:t>
      </w:r>
    </w:p>
    <w:p>
      <w:r>
        <w:t>No período de 2018 a 2022, o indicador apresentou **estável**. A variação total foi de **+3.1%**, com uma taxa anual média (CAGR) de **0.8%**. O valor saiu de 64.567,00 para 66.543,00.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64.567,00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65.678,00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64.321,00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65.432,00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66.543,00</w:t>
            </w:r>
          </w:p>
        </w:tc>
      </w:tr>
    </w:tbl>
    <w:p>
      <w:r>
        <w:br/>
      </w:r>
    </w:p>
    <w:p>
      <w:pPr>
        <w:pStyle w:val="Heading1"/>
      </w:pPr>
      <w:r>
        <w:t>Fonte: MAPBIOMAS_ESTIMADO</w:t>
      </w:r>
    </w:p>
    <w:p>
      <w:pPr>
        <w:pStyle w:val="Heading2"/>
      </w:pPr>
      <w:r>
        <w:t>USO_AGROPECUARIO (MAPBIOMAS_ESTIMADO)</w:t>
      </w:r>
    </w:p>
    <w:p>
      <w:r>
        <w:t>Análise de Tendência: Estável (-5.1%)</w:t>
      </w:r>
    </w:p>
    <w:p>
      <w:r>
        <w:t>No período de 2018 a 2025, o indicador apresentou **estável**. A variação total foi de **-5.1%**, com uma taxa anual média (CAGR) de **-0.8%**. O valor saiu de 824,76 para 782,35.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824,76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823,75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815,56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825,31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812,62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830,12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830,23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782,35</w:t>
            </w:r>
          </w:p>
        </w:tc>
      </w:tr>
    </w:tbl>
    <w:p>
      <w:r>
        <w:br/>
      </w:r>
    </w:p>
    <w:p>
      <w:pPr>
        <w:pStyle w:val="Heading1"/>
      </w:pPr>
      <w:r>
        <w:t>Fonte: PLACEHOLDER</w:t>
      </w:r>
    </w:p>
    <w:p>
      <w:pPr>
        <w:pStyle w:val="Heading2"/>
      </w:pPr>
      <w:r>
        <w:t>USO_AGROPECUARIO (PLACEHOLDER)</w:t>
      </w:r>
    </w:p>
    <w:p>
      <w:r>
        <w:t>Análise de Tendência: Crescimento moderado (+8.6%)</w:t>
      </w:r>
    </w:p>
    <w:p>
      <w:r>
        <w:t>No período de 2018 a 2026, o indicador apresentou **crescimento moderado**. A variação total foi de **+8.6%**, com uma taxa anual média (CAGR) de **1.0%**. O valor saiu de 833,61 para 905,37.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833,61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856,84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844,89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842,98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815,07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861,47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898,02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944,47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905,37</w:t>
            </w:r>
          </w:p>
        </w:tc>
      </w:tr>
    </w:tbl>
    <w:p>
      <w:r>
        <w:br/>
      </w:r>
    </w:p>
    <w:p>
      <w:pPr>
        <w:pStyle w:val="Heading1"/>
      </w:pPr>
      <w:r>
        <w:t>Fonte: MAPBIOMAS_ESTIMADO</w:t>
      </w:r>
    </w:p>
    <w:p>
      <w:pPr>
        <w:pStyle w:val="Heading2"/>
      </w:pPr>
      <w:r>
        <w:t>VEGETACAO_NATIVA (MAPBIOMAS_ESTIMADO)</w:t>
      </w:r>
    </w:p>
    <w:p>
      <w:r>
        <w:t>Análise de Tendência: Estável (-1.4%)</w:t>
      </w:r>
    </w:p>
    <w:p>
      <w:r>
        <w:t>No período de 2018 a 2025, o indicador apresentou **estável**. A variação total foi de **-1.4%**, com uma taxa anual média (CAGR) de **-0.2%**. O valor saiu de 1.211,26 para 1.194,74.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1.211,26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1.191,74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1.216,40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1.175,87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1.176,00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1.166,59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1.149,19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1.194,74</w:t>
            </w:r>
          </w:p>
        </w:tc>
      </w:tr>
    </w:tbl>
    <w:p>
      <w:r>
        <w:br/>
      </w:r>
    </w:p>
    <w:p>
      <w:pPr>
        <w:pStyle w:val="Heading1"/>
      </w:pPr>
      <w:r>
        <w:t>Fonte: PLACEHOLDER</w:t>
      </w:r>
    </w:p>
    <w:p>
      <w:pPr>
        <w:pStyle w:val="Heading2"/>
      </w:pPr>
      <w:r>
        <w:t>VEGETACAO_NATIVA (PLACEHOLDER)</w:t>
      </w:r>
    </w:p>
    <w:p>
      <w:r>
        <w:t>Análise de Tendência: Crescimento moderado (+10.9%)</w:t>
      </w:r>
    </w:p>
    <w:p>
      <w:r>
        <w:t>No período de 2018 a 2026, o indicador apresentou **crescimento moderado**. A variação total foi de **+10.9%**, com uma taxa anual média (CAGR) de **1.3%**. O valor saiu de 1.166,27 para 1.293,92.</w:t>
      </w:r>
    </w:p>
    <w:p>
      <w:r>
        <w:t>Série Histórica Selecionada: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1.166,27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1.061,74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1.254,01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1.238,60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1.312,93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1.372,65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1.374,23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1.309,11</w:t>
            </w:r>
          </w:p>
        </w:tc>
      </w:tr>
      <w:tr>
        <w:tc>
          <w:tcPr>
            <w:tcW w:type="dxa" w:w="4320"/>
          </w:tcPr>
          <w:p>
            <w:r>
              <w:t>2026</w:t>
            </w:r>
          </w:p>
        </w:tc>
        <w:tc>
          <w:tcPr>
            <w:tcW w:type="dxa" w:w="4320"/>
          </w:tcPr>
          <w:p>
            <w:r>
              <w:t>1.293,92</w:t>
            </w:r>
          </w:p>
        </w:tc>
      </w:tr>
    </w:tbl>
    <w:p>
      <w:r>
        <w:br/>
      </w:r>
    </w:p>
    <w:p>
      <w:r>
        <w:t>------------------------------</w:t>
      </w:r>
    </w:p>
    <w:p>
      <w:r>
        <w:t>Observatório Socioeconômico de Governador Valadares - Documento gerado automaticamente.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