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0F172A"/>
          <w:sz w:val="36"/>
        </w:rPr>
        <w:t>Co-Optimizing Document Segmentation and Vector Retrieval in an AI Academic Assistant Using Evolutionary and Swarm-Based Metaheuristics</w:t>
      </w:r>
    </w:p>
    <w:p>
      <w:pPr>
        <w:spacing w:after="360"/>
        <w:jc w:val="center"/>
      </w:pPr>
      <w:r>
        <w:rPr>
          <w:i/>
          <w:color w:val="64748B"/>
          <w:sz w:val="24"/>
        </w:rPr>
        <w:t>An Applied Artificial Intelligence Research Paper (M.Tech Level)</w:t>
      </w: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00" w:type="dxa"/>
              <w:right w:w="200" w:type="dxa"/>
            </w:tcMar>
          </w:tcPr>
          <w:p>
            <w:pPr>
              <w:spacing w:after="80"/>
            </w:pPr>
            <w:r>
              <w:rPr>
                <w:b/>
                <w:color w:val="0F172A"/>
                <w:sz w:val="21"/>
              </w:rPr>
              <w:t>ABSTRACT</w:t>
            </w:r>
          </w:p>
          <w:p>
            <w:pPr>
              <w:spacing w:after="120"/>
            </w:pPr>
            <w:r>
              <w:rPr>
                <w:sz w:val="19"/>
              </w:rPr>
              <w:t>Retrieval-Augmented Generation (RAG) has emerged as a cornerstone architecture for AI-powered academic assistants. However, the retrieval efficacy of such systems is governed by an interdependent cascade of hyperparameters—including text chunk size, boundary overlap, top-k retrieved passages, similarity cutoff threshold, and context token budget. Conventionally, these parameters are chosen using arbitrary manual heuristics, resulting in severe information starvation or redundant context bloat. In this paper, we formulate document retrieval parameter selection as a constrained multi-objective optimization problem and implement a systematic evaluation framework incorporating five evolutionary and swarm-based metaheuristics: Genetic Algorithm (GA), Particle Swarm Optimization (PSO), Grey Wolf Optimizer (GWO), NSGA-II, and a Hybrid GA+PSO optimizer, benchmarked against a standard deterministic baseline. To enable cost-effective search, our evaluation engine computes dense semantic representations locally using Sentence-BERT embeddings (all-MiniLM-L6-v2) and geometric passage coverage with zero external LLM API cost during optimization loops. Evaluated on an academic corpus across multiple independent runs, empirical results demonstrate that metaheuristic optimization consistently outperforms the baseline. Specifically, Particle Swarm Optimization achieved the highest composite fitness of 0.5624 compared to the baseline's 0.1983 (+183.6% gain), improving retrieval quality from 0.4774 to 0.7530 while reducing context token consumption by 91.2% (from 499 to 44 tokens). Furthermore, NSGA-II successfully constructed a non-dominated Pareto front of nine distinct operational configurations, revealing the fundamental trade-offs between retrieval quality, processing latency, and token overhead. An ablation study confirms that joint co-optimization is strictly necessary, outperforming single-parameter tuning by +91.9%.</w:t>
            </w:r>
          </w:p>
          <w:p>
            <w:r>
              <w:rPr>
                <w:b/>
                <w:sz w:val="18"/>
              </w:rPr>
              <w:t xml:space="preserve">Keywords: </w:t>
            </w:r>
            <w:r>
              <w:rPr>
                <w:i/>
                <w:sz w:val="18"/>
              </w:rPr>
              <w:t>Retrieval-Augmented Generation (RAG), Metaheuristic Optimization, Genetic Algorithm, Particle Swarm Optimization, Grey Wolf Optimizer, NSGA-II, Sentence-BERT, Document Retrieval, AI Academic Assistant.</w:t>
            </w:r>
          </w:p>
        </w:tc>
      </w:tr>
    </w:tbl>
    <w:p>
      <w:pPr>
        <w:spacing w:after="240"/>
      </w:pPr>
    </w:p>
    <w:p>
      <w:pPr>
        <w:spacing w:before="320" w:after="120"/>
      </w:pPr>
      <w:r>
        <w:rPr>
          <w:rFonts w:ascii="Arial" w:hAnsi="Arial"/>
          <w:b/>
          <w:color w:val="0E7490"/>
          <w:sz w:val="26"/>
        </w:rPr>
        <w:t xml:space="preserve">1. </w:t>
      </w:r>
      <w:r>
        <w:rPr>
          <w:rFonts w:ascii="Arial" w:hAnsi="Arial"/>
          <w:b/>
          <w:color w:val="0F172A"/>
          <w:sz w:val="26"/>
        </w:rPr>
        <w:t>INTRODUCTION</w:t>
      </w:r>
    </w:p>
    <w:p>
      <w:r>
        <w:t>Large Language Models (LLMs) have demonstrated transformative utility in academic environments, aiding researchers and students in literature comprehension, multi-document synthesis, and revision. However, generative LLMs suffer from documented tendencies to produce factual hallucinations and lack real-time access to specialized, document-specific knowledge. Retrieval-Augmented Generation (RAG) [Lewis et al., 2020] circumvents these deficiencies by dynamically retrieving relevant passages from local documents and injecting them as grounding context into the LLM prompt.</w:t>
      </w:r>
    </w:p>
    <w:p>
      <w:r>
        <w:t>Despite its architectural maturity, the empirical success of a RAG pipeline is extraordinarily sensitive to an interdependent cascade of hyperparameters. In standard practice, academic and industrial implementations adopt rigid, manually chosen defaults—typically a text chunk size of 800–1000 characters, boundary overlap of 100 characters, and top-k retrieval of 3–5 passages [Gao et al., 2023]. Such static choices embody an unverified trade-off: oversized chunks dilute the semantic representation of dense technical paragraphs, while undersized chunks shatter complex mathematical arguments and definitions across fragment boundaries [Barnett et al., 2024].</w:t>
      </w:r>
    </w:p>
    <w:p>
      <w:r>
        <w:t>Furthermore, retrieval parameter selection is fundamentally multi-objective. A high top-k candidate set enhances recall but inflates prompt token consumption, inducing severe monetary costs and latency spikes while aggravating the 'Lost in the Middle' phenomenon [Liu et al., 2024]. Conversely, overly stringent similarity thresholds risk information starvation, leaving the generator without sufficient evidence.</w:t>
      </w:r>
    </w:p>
    <w:p>
      <w:r>
        <w:t>To address this challenge, we formulate the document segmentation and retrieval filtering pipeline as a constrained 5-dimensional optimization problem. We implement and evaluate five distinct evolutionary and swarm-based metaheuristics: Genetic Algorithm (GA), Particle Swarm Optimization (PSO), Grey Wolf Optimizer (GWO), NSGA-II, and a two-phase Hybrid GA+PSO optimizer, alongside a deterministic baseline.</w:t>
      </w:r>
    </w:p>
    <w:p>
      <w:r>
        <w:t>This paper delivers the following primary research contributions:</w:t>
      </w:r>
    </w:p>
    <w:p>
      <w:pPr>
        <w:pStyle w:val="ListBullet"/>
      </w:pPr>
      <w:r>
        <w:rPr>
          <w:b/>
        </w:rPr>
        <w:t xml:space="preserve">Mathematical Formulation: </w:t>
      </w:r>
      <w:r>
        <w:t>A rigorous formulation of the complete RAG parameter vector X = [chunk_size, chunk_overlap, top_k, threshold, budget] under strict physical constraints (overlap &lt; chunk_size, overlap &lt;= 0.5 * chunk_size).</w:t>
      </w:r>
    </w:p>
    <w:p>
      <w:pPr>
        <w:pStyle w:val="ListBullet"/>
      </w:pPr>
      <w:r>
        <w:rPr>
          <w:b/>
        </w:rPr>
        <w:t xml:space="preserve">Cost-Free Evaluation Engine: </w:t>
      </w:r>
      <w:r>
        <w:t>A centralized evaluation architecture leveraging local Sentence-BERT embeddings (all-MiniLM-L6-v2) and passage diversity metrics, enabling thousands of candidate evaluations with zero external LLM API cost.</w:t>
      </w:r>
    </w:p>
    <w:p>
      <w:pPr>
        <w:pStyle w:val="ListBullet"/>
      </w:pPr>
      <w:r>
        <w:rPr>
          <w:b/>
        </w:rPr>
        <w:t xml:space="preserve">Multi-Metaheuristic Benchmark: </w:t>
      </w:r>
      <w:r>
        <w:t>A direct comparative evaluation of five nature-inspired metaheuristics against an empirical baseline across repeated stochastic runs (N=5) with statistical significance tracking.</w:t>
      </w:r>
    </w:p>
    <w:p>
      <w:pPr>
        <w:pStyle w:val="ListBullet"/>
      </w:pPr>
      <w:r>
        <w:rPr>
          <w:b/>
        </w:rPr>
        <w:t xml:space="preserve">Multi-Objective Pareto Analysis: </w:t>
      </w:r>
      <w:r>
        <w:t>Application of NSGA-II to map the non-dominated Pareto frontier across Retrieval Quality, Execution Latency, and Token Consumption.</w:t>
      </w:r>
    </w:p>
    <w:p>
      <w:pPr>
        <w:pStyle w:val="ListBullet"/>
      </w:pPr>
      <w:r>
        <w:rPr>
          <w:b/>
        </w:rPr>
        <w:t xml:space="preserve">Sensitivity Sweeps &amp; 5-Stage Ablation: </w:t>
      </w:r>
      <w:r>
        <w:t>Comprehensive empirical sensitivity curves and a systematic ablation study demonstrating that multi-parameter co-optimization outperforms isolated tuning by +91.9%.</w:t>
      </w:r>
    </w:p>
    <w:p>
      <w:pPr>
        <w:pStyle w:val="ListBullet"/>
      </w:pPr>
      <w:r>
        <w:rPr>
          <w:b/>
        </w:rPr>
        <w:t xml:space="preserve">Live System Pipeline Integration: </w:t>
      </w:r>
      <w:r>
        <w:t>Seamless integration of discovered parameters into a functional AI Academic Assistant, featuring a runtime toggle between Default and Optimized retrieval modes.</w:t>
      </w:r>
    </w:p>
    <w:p>
      <w:pPr>
        <w:spacing w:before="320" w:after="120"/>
      </w:pPr>
      <w:r>
        <w:rPr>
          <w:rFonts w:ascii="Arial" w:hAnsi="Arial"/>
          <w:b/>
          <w:color w:val="0E7490"/>
          <w:sz w:val="26"/>
        </w:rPr>
        <w:t xml:space="preserve">2. </w:t>
      </w:r>
      <w:r>
        <w:rPr>
          <w:rFonts w:ascii="Arial" w:hAnsi="Arial"/>
          <w:b/>
          <w:color w:val="0F172A"/>
          <w:sz w:val="26"/>
        </w:rPr>
        <w:t>RELATED WORK &amp; LITERATURE GAP ANALYSIS</w:t>
      </w:r>
    </w:p>
    <w:p>
      <w:r>
        <w:t>Retrieval-Augmented Generation was formalized by Lewis et al. (2020), demonstrating that conditioning BART on dense retriever (DPR) outputs substantially improved open-domain question answering. In subsequent years, modular RAG architectures evolved to encompass query rewriting, sub-document indexing, and cross-encoder reranking [Gao et al., 2023]. However, as diagnostic studies by Barnett et al. (2024) have proven, suboptimal chunk sizing and retrieval thresholding represent two of the seven critical failure modes in real-world deployments.</w:t>
      </w:r>
    </w:p>
    <w:p>
      <w:r>
        <w:t>Metaheuristic algorithms have historically achieved widespread success in feature selection and information retrieval. The Genetic Algorithm [Holland, 1992], Particle Swarm Optimization [Kennedy &amp; Eberhart, 1995], Grey Wolf Optimizer [Mirjalili et al., 2014], and NSGA-II [Deb et al., 2002] are established global search paradigms. Nevertheless, their application to the joint co-optimization of text segmentation geometry and vector similarity filtering in RAG systems remains largely unexplored.</w:t>
      </w:r>
    </w:p>
    <w:p>
      <w:pPr>
        <w:spacing w:after="40"/>
      </w:pPr>
    </w:p>
    <w:p>
      <w:r>
        <w:rPr>
          <w:b/>
          <w:sz w:val="19"/>
        </w:rPr>
        <w:t>TABLE 1. Systemic Literature Review and Research Gap Comparison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fill="1E293B"/>
            <w:tcMar>
              <w:top w:w="120" w:type="dxa"/>
              <w:bottom w:w="120" w:type="dxa"/>
              <w:left w:w="140" w:type="dxa"/>
              <w:right w:w="140" w:type="dxa"/>
            </w:tcMar>
          </w:tcPr>
          <w:p>
            <w:pPr>
              <w:jc w:val="left"/>
            </w:pPr>
            <w:r>
              <w:rPr>
                <w:b/>
                <w:color w:val="FFFFFF"/>
                <w:sz w:val="19"/>
              </w:rPr>
              <w:t>Citation &amp; Venue</w:t>
            </w:r>
          </w:p>
        </w:tc>
        <w:tc>
          <w:tcPr>
            <w:tcW w:type="dxa" w:w="720"/>
            <w:shd w:fill="1E293B"/>
            <w:tcMar>
              <w:top w:w="120" w:type="dxa"/>
              <w:bottom w:w="120" w:type="dxa"/>
              <w:left w:w="140" w:type="dxa"/>
              <w:right w:w="140" w:type="dxa"/>
            </w:tcMar>
          </w:tcPr>
          <w:p>
            <w:pPr>
              <w:jc w:val="left"/>
            </w:pPr>
            <w:r>
              <w:rPr>
                <w:b/>
                <w:color w:val="FFFFFF"/>
                <w:sz w:val="19"/>
              </w:rPr>
              <w:t>Year</w:t>
            </w:r>
          </w:p>
        </w:tc>
        <w:tc>
          <w:tcPr>
            <w:tcW w:type="dxa" w:w="1728"/>
            <w:shd w:fill="1E293B"/>
            <w:tcMar>
              <w:top w:w="120" w:type="dxa"/>
              <w:bottom w:w="120" w:type="dxa"/>
              <w:left w:w="140" w:type="dxa"/>
              <w:right w:w="140" w:type="dxa"/>
            </w:tcMar>
          </w:tcPr>
          <w:p>
            <w:pPr>
              <w:jc w:val="left"/>
            </w:pPr>
            <w:r>
              <w:rPr>
                <w:b/>
                <w:color w:val="FFFFFF"/>
                <w:sz w:val="19"/>
              </w:rPr>
              <w:t>Problem Addressed</w:t>
            </w:r>
          </w:p>
        </w:tc>
        <w:tc>
          <w:tcPr>
            <w:tcW w:type="dxa" w:w="1728"/>
            <w:shd w:fill="1E293B"/>
            <w:tcMar>
              <w:top w:w="120" w:type="dxa"/>
              <w:bottom w:w="120" w:type="dxa"/>
              <w:left w:w="140" w:type="dxa"/>
              <w:right w:w="140" w:type="dxa"/>
            </w:tcMar>
          </w:tcPr>
          <w:p>
            <w:pPr>
              <w:jc w:val="left"/>
            </w:pPr>
            <w:r>
              <w:rPr>
                <w:b/>
                <w:color w:val="FFFFFF"/>
                <w:sz w:val="19"/>
              </w:rPr>
              <w:t>Methodology</w:t>
            </w:r>
          </w:p>
        </w:tc>
        <w:tc>
          <w:tcPr>
            <w:tcW w:type="dxa" w:w="1728"/>
            <w:shd w:fill="1E293B"/>
            <w:tcMar>
              <w:top w:w="120" w:type="dxa"/>
              <w:bottom w:w="120" w:type="dxa"/>
              <w:left w:w="140" w:type="dxa"/>
              <w:right w:w="140" w:type="dxa"/>
            </w:tcMar>
          </w:tcPr>
          <w:p>
            <w:pPr>
              <w:jc w:val="left"/>
            </w:pPr>
            <w:r>
              <w:rPr>
                <w:b/>
                <w:color w:val="FFFFFF"/>
                <w:sz w:val="19"/>
              </w:rPr>
              <w:t>Key Finding</w:t>
            </w:r>
          </w:p>
        </w:tc>
        <w:tc>
          <w:tcPr>
            <w:tcW w:type="dxa" w:w="1872"/>
            <w:shd w:fill="1E293B"/>
            <w:tcMar>
              <w:top w:w="120" w:type="dxa"/>
              <w:bottom w:w="120" w:type="dxa"/>
              <w:left w:w="140" w:type="dxa"/>
              <w:right w:w="140" w:type="dxa"/>
            </w:tcMar>
          </w:tcPr>
          <w:p>
            <w:pPr>
              <w:jc w:val="left"/>
            </w:pPr>
            <w:r>
              <w:rPr>
                <w:b/>
                <w:color w:val="FFFFFF"/>
                <w:sz w:val="19"/>
              </w:rPr>
              <w:t>Our Difference</w:t>
            </w:r>
          </w:p>
        </w:tc>
      </w:tr>
      <w:tr>
        <w:tc>
          <w:tcPr>
            <w:tcW w:type="dxa" w:w="1584"/>
            <w:shd w:fill="FFFFFF"/>
            <w:tcMar>
              <w:top w:w="80" w:type="dxa"/>
              <w:bottom w:w="80" w:type="dxa"/>
              <w:left w:w="140" w:type="dxa"/>
              <w:right w:w="140" w:type="dxa"/>
            </w:tcMar>
          </w:tcPr>
          <w:p>
            <w:r>
              <w:rPr>
                <w:color w:val="334155"/>
                <w:sz w:val="18"/>
              </w:rPr>
              <w:t>Lewis et al. (NeurIPS)</w:t>
            </w:r>
          </w:p>
        </w:tc>
        <w:tc>
          <w:tcPr>
            <w:tcW w:type="dxa" w:w="720"/>
            <w:shd w:fill="FFFFFF"/>
            <w:tcMar>
              <w:top w:w="80" w:type="dxa"/>
              <w:bottom w:w="80" w:type="dxa"/>
              <w:left w:w="140" w:type="dxa"/>
              <w:right w:w="140" w:type="dxa"/>
            </w:tcMar>
          </w:tcPr>
          <w:p>
            <w:r>
              <w:rPr>
                <w:color w:val="334155"/>
                <w:sz w:val="18"/>
              </w:rPr>
              <w:t>2020</w:t>
            </w:r>
          </w:p>
        </w:tc>
        <w:tc>
          <w:tcPr>
            <w:tcW w:type="dxa" w:w="1728"/>
            <w:shd w:fill="FFFFFF"/>
            <w:tcMar>
              <w:top w:w="80" w:type="dxa"/>
              <w:bottom w:w="80" w:type="dxa"/>
              <w:left w:w="140" w:type="dxa"/>
              <w:right w:w="140" w:type="dxa"/>
            </w:tcMar>
          </w:tcPr>
          <w:p>
            <w:r>
              <w:rPr>
                <w:color w:val="334155"/>
                <w:sz w:val="18"/>
              </w:rPr>
              <w:t>Knowledge-intensive NLP</w:t>
            </w:r>
          </w:p>
        </w:tc>
        <w:tc>
          <w:tcPr>
            <w:tcW w:type="dxa" w:w="1728"/>
            <w:shd w:fill="FFFFFF"/>
            <w:tcMar>
              <w:top w:w="80" w:type="dxa"/>
              <w:bottom w:w="80" w:type="dxa"/>
              <w:left w:w="140" w:type="dxa"/>
              <w:right w:w="140" w:type="dxa"/>
            </w:tcMar>
          </w:tcPr>
          <w:p>
            <w:r>
              <w:rPr>
                <w:color w:val="334155"/>
                <w:sz w:val="18"/>
              </w:rPr>
              <w:t>End-to-end RAG with DPR + BART</w:t>
            </w:r>
          </w:p>
        </w:tc>
        <w:tc>
          <w:tcPr>
            <w:tcW w:type="dxa" w:w="1728"/>
            <w:shd w:fill="FFFFFF"/>
            <w:tcMar>
              <w:top w:w="80" w:type="dxa"/>
              <w:bottom w:w="80" w:type="dxa"/>
              <w:left w:w="140" w:type="dxa"/>
              <w:right w:w="140" w:type="dxa"/>
            </w:tcMar>
          </w:tcPr>
          <w:p>
            <w:r>
              <w:rPr>
                <w:color w:val="334155"/>
                <w:sz w:val="18"/>
              </w:rPr>
              <w:t>Grounding answers reduces factual hallucinations</w:t>
            </w:r>
          </w:p>
        </w:tc>
        <w:tc>
          <w:tcPr>
            <w:tcW w:type="dxa" w:w="1872"/>
            <w:shd w:fill="FFFFFF"/>
            <w:tcMar>
              <w:top w:w="80" w:type="dxa"/>
              <w:bottom w:w="80" w:type="dxa"/>
              <w:left w:w="140" w:type="dxa"/>
              <w:right w:w="140" w:type="dxa"/>
            </w:tcMar>
          </w:tcPr>
          <w:p>
            <w:r>
              <w:rPr>
                <w:color w:val="334155"/>
                <w:sz w:val="18"/>
              </w:rPr>
              <w:t>Fixed 100-word chunks; we co-optimize segmentation and filtering dynamically</w:t>
            </w:r>
          </w:p>
        </w:tc>
      </w:tr>
      <w:tr>
        <w:tc>
          <w:tcPr>
            <w:tcW w:type="dxa" w:w="1584"/>
            <w:shd w:fill="F8FAFC"/>
            <w:tcMar>
              <w:top w:w="80" w:type="dxa"/>
              <w:bottom w:w="80" w:type="dxa"/>
              <w:left w:w="140" w:type="dxa"/>
              <w:right w:w="140" w:type="dxa"/>
            </w:tcMar>
          </w:tcPr>
          <w:p>
            <w:r>
              <w:rPr>
                <w:color w:val="334155"/>
                <w:sz w:val="18"/>
              </w:rPr>
              <w:t>Gao et al. (arXiv)</w:t>
            </w:r>
          </w:p>
        </w:tc>
        <w:tc>
          <w:tcPr>
            <w:tcW w:type="dxa" w:w="720"/>
            <w:shd w:fill="F8FAFC"/>
            <w:tcMar>
              <w:top w:w="80" w:type="dxa"/>
              <w:bottom w:w="80" w:type="dxa"/>
              <w:left w:w="140" w:type="dxa"/>
              <w:right w:w="140" w:type="dxa"/>
            </w:tcMar>
          </w:tcPr>
          <w:p>
            <w:r>
              <w:rPr>
                <w:color w:val="334155"/>
                <w:sz w:val="18"/>
              </w:rPr>
              <w:t>2023</w:t>
            </w:r>
          </w:p>
        </w:tc>
        <w:tc>
          <w:tcPr>
            <w:tcW w:type="dxa" w:w="1728"/>
            <w:shd w:fill="F8FAFC"/>
            <w:tcMar>
              <w:top w:w="80" w:type="dxa"/>
              <w:bottom w:w="80" w:type="dxa"/>
              <w:left w:w="140" w:type="dxa"/>
              <w:right w:w="140" w:type="dxa"/>
            </w:tcMar>
          </w:tcPr>
          <w:p>
            <w:r>
              <w:rPr>
                <w:color w:val="334155"/>
                <w:sz w:val="18"/>
              </w:rPr>
              <w:t>Modular RAG Taxonomy</w:t>
            </w:r>
          </w:p>
        </w:tc>
        <w:tc>
          <w:tcPr>
            <w:tcW w:type="dxa" w:w="1728"/>
            <w:shd w:fill="F8FAFC"/>
            <w:tcMar>
              <w:top w:w="80" w:type="dxa"/>
              <w:bottom w:w="80" w:type="dxa"/>
              <w:left w:w="140" w:type="dxa"/>
              <w:right w:w="140" w:type="dxa"/>
            </w:tcMar>
          </w:tcPr>
          <w:p>
            <w:r>
              <w:rPr>
                <w:color w:val="334155"/>
                <w:sz w:val="18"/>
              </w:rPr>
              <w:t>Literature survey</w:t>
            </w:r>
          </w:p>
        </w:tc>
        <w:tc>
          <w:tcPr>
            <w:tcW w:type="dxa" w:w="1728"/>
            <w:shd w:fill="F8FAFC"/>
            <w:tcMar>
              <w:top w:w="80" w:type="dxa"/>
              <w:bottom w:w="80" w:type="dxa"/>
              <w:left w:w="140" w:type="dxa"/>
              <w:right w:w="140" w:type="dxa"/>
            </w:tcMar>
          </w:tcPr>
          <w:p>
            <w:r>
              <w:rPr>
                <w:color w:val="334155"/>
                <w:sz w:val="18"/>
              </w:rPr>
              <w:t>Identifies chunking as critical architectural failure point</w:t>
            </w:r>
          </w:p>
        </w:tc>
        <w:tc>
          <w:tcPr>
            <w:tcW w:type="dxa" w:w="1872"/>
            <w:shd w:fill="F8FAFC"/>
            <w:tcMar>
              <w:top w:w="80" w:type="dxa"/>
              <w:bottom w:w="80" w:type="dxa"/>
              <w:left w:w="140" w:type="dxa"/>
              <w:right w:w="140" w:type="dxa"/>
            </w:tcMar>
          </w:tcPr>
          <w:p>
            <w:r>
              <w:rPr>
                <w:color w:val="334155"/>
                <w:sz w:val="18"/>
              </w:rPr>
              <w:t>Qualitative survey; we provide automated metaheuristic search algorithms</w:t>
            </w:r>
          </w:p>
        </w:tc>
      </w:tr>
      <w:tr>
        <w:tc>
          <w:tcPr>
            <w:tcW w:type="dxa" w:w="1584"/>
            <w:shd w:fill="FFFFFF"/>
            <w:tcMar>
              <w:top w:w="80" w:type="dxa"/>
              <w:bottom w:w="80" w:type="dxa"/>
              <w:left w:w="140" w:type="dxa"/>
              <w:right w:w="140" w:type="dxa"/>
            </w:tcMar>
          </w:tcPr>
          <w:p>
            <w:r>
              <w:rPr>
                <w:color w:val="334155"/>
                <w:sz w:val="18"/>
              </w:rPr>
              <w:t>Barnett et al. (arXiv)</w:t>
            </w:r>
          </w:p>
        </w:tc>
        <w:tc>
          <w:tcPr>
            <w:tcW w:type="dxa" w:w="720"/>
            <w:shd w:fill="FFFFFF"/>
            <w:tcMar>
              <w:top w:w="80" w:type="dxa"/>
              <w:bottom w:w="80" w:type="dxa"/>
              <w:left w:w="140" w:type="dxa"/>
              <w:right w:w="140" w:type="dxa"/>
            </w:tcMar>
          </w:tcPr>
          <w:p>
            <w:r>
              <w:rPr>
                <w:color w:val="334155"/>
                <w:sz w:val="18"/>
              </w:rPr>
              <w:t>2024</w:t>
            </w:r>
          </w:p>
        </w:tc>
        <w:tc>
          <w:tcPr>
            <w:tcW w:type="dxa" w:w="1728"/>
            <w:shd w:fill="FFFFFF"/>
            <w:tcMar>
              <w:top w:w="80" w:type="dxa"/>
              <w:bottom w:w="80" w:type="dxa"/>
              <w:left w:w="140" w:type="dxa"/>
              <w:right w:w="140" w:type="dxa"/>
            </w:tcMar>
          </w:tcPr>
          <w:p>
            <w:r>
              <w:rPr>
                <w:color w:val="334155"/>
                <w:sz w:val="18"/>
              </w:rPr>
              <w:t>RAG Failure Points</w:t>
            </w:r>
          </w:p>
        </w:tc>
        <w:tc>
          <w:tcPr>
            <w:tcW w:type="dxa" w:w="1728"/>
            <w:shd w:fill="FFFFFF"/>
            <w:tcMar>
              <w:top w:w="80" w:type="dxa"/>
              <w:bottom w:w="80" w:type="dxa"/>
              <w:left w:w="140" w:type="dxa"/>
              <w:right w:w="140" w:type="dxa"/>
            </w:tcMar>
          </w:tcPr>
          <w:p>
            <w:r>
              <w:rPr>
                <w:color w:val="334155"/>
                <w:sz w:val="18"/>
              </w:rPr>
              <w:t>Empirical enterprise case study</w:t>
            </w:r>
          </w:p>
        </w:tc>
        <w:tc>
          <w:tcPr>
            <w:tcW w:type="dxa" w:w="1728"/>
            <w:shd w:fill="FFFFFF"/>
            <w:tcMar>
              <w:top w:w="80" w:type="dxa"/>
              <w:bottom w:w="80" w:type="dxa"/>
              <w:left w:w="140" w:type="dxa"/>
              <w:right w:w="140" w:type="dxa"/>
            </w:tcMar>
          </w:tcPr>
          <w:p>
            <w:r>
              <w:rPr>
                <w:color w:val="334155"/>
                <w:sz w:val="18"/>
              </w:rPr>
              <w:t>Chunk mismatch and top-k saturation cause retrieval failures</w:t>
            </w:r>
          </w:p>
        </w:tc>
        <w:tc>
          <w:tcPr>
            <w:tcW w:type="dxa" w:w="1872"/>
            <w:shd w:fill="FFFFFF"/>
            <w:tcMar>
              <w:top w:w="80" w:type="dxa"/>
              <w:bottom w:w="80" w:type="dxa"/>
              <w:left w:w="140" w:type="dxa"/>
              <w:right w:w="140" w:type="dxa"/>
            </w:tcMar>
          </w:tcPr>
          <w:p>
            <w:r>
              <w:rPr>
                <w:color w:val="334155"/>
                <w:sz w:val="18"/>
              </w:rPr>
              <w:t>Diagnoses failures; we provide algorithmic co-optimization to prevent them</w:t>
            </w:r>
          </w:p>
        </w:tc>
      </w:tr>
      <w:tr>
        <w:tc>
          <w:tcPr>
            <w:tcW w:type="dxa" w:w="1584"/>
            <w:shd w:fill="F8FAFC"/>
            <w:tcMar>
              <w:top w:w="80" w:type="dxa"/>
              <w:bottom w:w="80" w:type="dxa"/>
              <w:left w:w="140" w:type="dxa"/>
              <w:right w:w="140" w:type="dxa"/>
            </w:tcMar>
          </w:tcPr>
          <w:p>
            <w:r>
              <w:rPr>
                <w:color w:val="334155"/>
                <w:sz w:val="18"/>
              </w:rPr>
              <w:t>Deb et al. (IEEE TEVC)</w:t>
            </w:r>
          </w:p>
        </w:tc>
        <w:tc>
          <w:tcPr>
            <w:tcW w:type="dxa" w:w="720"/>
            <w:shd w:fill="F8FAFC"/>
            <w:tcMar>
              <w:top w:w="80" w:type="dxa"/>
              <w:bottom w:w="80" w:type="dxa"/>
              <w:left w:w="140" w:type="dxa"/>
              <w:right w:w="140" w:type="dxa"/>
            </w:tcMar>
          </w:tcPr>
          <w:p>
            <w:r>
              <w:rPr>
                <w:color w:val="334155"/>
                <w:sz w:val="18"/>
              </w:rPr>
              <w:t>2002</w:t>
            </w:r>
          </w:p>
        </w:tc>
        <w:tc>
          <w:tcPr>
            <w:tcW w:type="dxa" w:w="1728"/>
            <w:shd w:fill="F8FAFC"/>
            <w:tcMar>
              <w:top w:w="80" w:type="dxa"/>
              <w:bottom w:w="80" w:type="dxa"/>
              <w:left w:w="140" w:type="dxa"/>
              <w:right w:w="140" w:type="dxa"/>
            </w:tcMar>
          </w:tcPr>
          <w:p>
            <w:r>
              <w:rPr>
                <w:color w:val="334155"/>
                <w:sz w:val="18"/>
              </w:rPr>
              <w:t>Multi-objective optimization</w:t>
            </w:r>
          </w:p>
        </w:tc>
        <w:tc>
          <w:tcPr>
            <w:tcW w:type="dxa" w:w="1728"/>
            <w:shd w:fill="F8FAFC"/>
            <w:tcMar>
              <w:top w:w="80" w:type="dxa"/>
              <w:bottom w:w="80" w:type="dxa"/>
              <w:left w:w="140" w:type="dxa"/>
              <w:right w:w="140" w:type="dxa"/>
            </w:tcMar>
          </w:tcPr>
          <w:p>
            <w:r>
              <w:rPr>
                <w:color w:val="334155"/>
                <w:sz w:val="18"/>
              </w:rPr>
              <w:t>NSGA-II non-dominated sorting</w:t>
            </w:r>
          </w:p>
        </w:tc>
        <w:tc>
          <w:tcPr>
            <w:tcW w:type="dxa" w:w="1728"/>
            <w:shd w:fill="F8FAFC"/>
            <w:tcMar>
              <w:top w:w="80" w:type="dxa"/>
              <w:bottom w:w="80" w:type="dxa"/>
              <w:left w:w="140" w:type="dxa"/>
              <w:right w:w="140" w:type="dxa"/>
            </w:tcMar>
          </w:tcPr>
          <w:p>
            <w:r>
              <w:rPr>
                <w:color w:val="334155"/>
                <w:sz w:val="18"/>
              </w:rPr>
              <w:t>Fast non-dominated sorting maintains diverse Pareto front</w:t>
            </w:r>
          </w:p>
        </w:tc>
        <w:tc>
          <w:tcPr>
            <w:tcW w:type="dxa" w:w="1872"/>
            <w:shd w:fill="F8FAFC"/>
            <w:tcMar>
              <w:top w:w="80" w:type="dxa"/>
              <w:bottom w:w="80" w:type="dxa"/>
              <w:left w:w="140" w:type="dxa"/>
              <w:right w:w="140" w:type="dxa"/>
            </w:tcMar>
          </w:tcPr>
          <w:p>
            <w:r>
              <w:rPr>
                <w:color w:val="334155"/>
                <w:sz w:val="18"/>
              </w:rPr>
              <w:t>Applied to mathematical benchmarks; we adapt NSGA-II to Quality-Latency-Token RAG</w:t>
            </w:r>
          </w:p>
        </w:tc>
      </w:tr>
      <w:tr>
        <w:tc>
          <w:tcPr>
            <w:tcW w:type="dxa" w:w="1584"/>
            <w:shd w:fill="FFFFFF"/>
            <w:tcMar>
              <w:top w:w="80" w:type="dxa"/>
              <w:bottom w:w="80" w:type="dxa"/>
              <w:left w:w="140" w:type="dxa"/>
              <w:right w:w="140" w:type="dxa"/>
            </w:tcMar>
          </w:tcPr>
          <w:p>
            <w:r>
              <w:rPr>
                <w:color w:val="334155"/>
                <w:sz w:val="18"/>
              </w:rPr>
              <w:t>Reimers &amp; Gurevych (EMNLP)</w:t>
            </w:r>
          </w:p>
        </w:tc>
        <w:tc>
          <w:tcPr>
            <w:tcW w:type="dxa" w:w="720"/>
            <w:shd w:fill="FFFFFF"/>
            <w:tcMar>
              <w:top w:w="80" w:type="dxa"/>
              <w:bottom w:w="80" w:type="dxa"/>
              <w:left w:w="140" w:type="dxa"/>
              <w:right w:w="140" w:type="dxa"/>
            </w:tcMar>
          </w:tcPr>
          <w:p>
            <w:r>
              <w:rPr>
                <w:color w:val="334155"/>
                <w:sz w:val="18"/>
              </w:rPr>
              <w:t>2019</w:t>
            </w:r>
          </w:p>
        </w:tc>
        <w:tc>
          <w:tcPr>
            <w:tcW w:type="dxa" w:w="1728"/>
            <w:shd w:fill="FFFFFF"/>
            <w:tcMar>
              <w:top w:w="80" w:type="dxa"/>
              <w:bottom w:w="80" w:type="dxa"/>
              <w:left w:w="140" w:type="dxa"/>
              <w:right w:w="140" w:type="dxa"/>
            </w:tcMar>
          </w:tcPr>
          <w:p>
            <w:r>
              <w:rPr>
                <w:color w:val="334155"/>
                <w:sz w:val="18"/>
              </w:rPr>
              <w:t>Semantic Sentence Search</w:t>
            </w:r>
          </w:p>
        </w:tc>
        <w:tc>
          <w:tcPr>
            <w:tcW w:type="dxa" w:w="1728"/>
            <w:shd w:fill="FFFFFF"/>
            <w:tcMar>
              <w:top w:w="80" w:type="dxa"/>
              <w:bottom w:w="80" w:type="dxa"/>
              <w:left w:w="140" w:type="dxa"/>
              <w:right w:w="140" w:type="dxa"/>
            </w:tcMar>
          </w:tcPr>
          <w:p>
            <w:r>
              <w:rPr>
                <w:color w:val="334155"/>
                <w:sz w:val="18"/>
              </w:rPr>
              <w:t>Sentence-BERT (MiniLM)</w:t>
            </w:r>
          </w:p>
        </w:tc>
        <w:tc>
          <w:tcPr>
            <w:tcW w:type="dxa" w:w="1728"/>
            <w:shd w:fill="FFFFFF"/>
            <w:tcMar>
              <w:top w:w="80" w:type="dxa"/>
              <w:bottom w:w="80" w:type="dxa"/>
              <w:left w:w="140" w:type="dxa"/>
              <w:right w:w="140" w:type="dxa"/>
            </w:tcMar>
          </w:tcPr>
          <w:p>
            <w:r>
              <w:rPr>
                <w:color w:val="334155"/>
                <w:sz w:val="18"/>
              </w:rPr>
              <w:t>Siamese networks produce semantically aligned dense vectors</w:t>
            </w:r>
          </w:p>
        </w:tc>
        <w:tc>
          <w:tcPr>
            <w:tcW w:type="dxa" w:w="1872"/>
            <w:shd w:fill="FFFFFF"/>
            <w:tcMar>
              <w:top w:w="80" w:type="dxa"/>
              <w:bottom w:w="80" w:type="dxa"/>
              <w:left w:w="140" w:type="dxa"/>
              <w:right w:w="140" w:type="dxa"/>
            </w:tcMar>
          </w:tcPr>
          <w:p>
            <w:r>
              <w:rPr>
                <w:color w:val="334155"/>
                <w:sz w:val="18"/>
              </w:rPr>
              <w:t>Evaluated on static sentences; we evaluate dynamic variable-length chunks</w:t>
            </w:r>
          </w:p>
        </w:tc>
      </w:tr>
    </w:tbl>
    <w:p>
      <w:pPr>
        <w:spacing w:after="160"/>
      </w:pPr>
    </w:p>
    <w:p>
      <w:pPr>
        <w:spacing w:before="320" w:after="120"/>
      </w:pPr>
      <w:r>
        <w:rPr>
          <w:rFonts w:ascii="Arial" w:hAnsi="Arial"/>
          <w:b/>
          <w:color w:val="0E7490"/>
          <w:sz w:val="26"/>
        </w:rPr>
        <w:t xml:space="preserve">3. </w:t>
      </w:r>
      <w:r>
        <w:rPr>
          <w:rFonts w:ascii="Arial" w:hAnsi="Arial"/>
          <w:b/>
          <w:color w:val="0F172A"/>
          <w:sz w:val="26"/>
        </w:rPr>
        <w:t>MATHEMATICAL PROBLEM FORMULATION</w:t>
      </w:r>
    </w:p>
    <w:p>
      <w:r>
        <w:t>We model retrieval parameter selection as a constrained global optimization problem over a mixed integer-continuous decision space. Each candidate configuration is represented as a 5-dimensional vector:</w:t>
      </w:r>
    </w:p>
    <w:p>
      <w:pPr>
        <w:jc w:val="center"/>
      </w:pPr>
      <w:r>
        <w:rPr>
          <w:b/>
          <w:sz w:val="21"/>
        </w:rPr>
        <w:t>X = [x1, x2, x3, x4, x5]^T = [chunk_size, chunk_overlap, top_k, similarity_threshold, context_token_budget]^T</w:t>
      </w:r>
    </w:p>
    <w:p>
      <w:r>
        <w:t>The bounded search domain Omega is defined by physical hardware and linguistic operational limits:</w:t>
      </w:r>
    </w:p>
    <w:p>
      <w:pPr>
        <w:pStyle w:val="ListBullet"/>
      </w:pPr>
      <w:r>
        <w:rPr>
          <w:b/>
        </w:rPr>
        <w:t xml:space="preserve">x1 (chunk_size): </w:t>
      </w:r>
      <w:r>
        <w:t>[200, 1500] characters (Integer) - Determines boundary length of text segments.</w:t>
      </w:r>
    </w:p>
    <w:p>
      <w:pPr>
        <w:pStyle w:val="ListBullet"/>
      </w:pPr>
      <w:r>
        <w:rPr>
          <w:b/>
        </w:rPr>
        <w:t xml:space="preserve">x2 (chunk_overlap): </w:t>
      </w:r>
      <w:r>
        <w:t>[0, 300] characters (Integer) - Boundary overlap between consecutive chunks.</w:t>
      </w:r>
    </w:p>
    <w:p>
      <w:pPr>
        <w:pStyle w:val="ListBullet"/>
      </w:pPr>
      <w:r>
        <w:rPr>
          <w:b/>
        </w:rPr>
        <w:t xml:space="preserve">x3 (top_k): </w:t>
      </w:r>
      <w:r>
        <w:t>[1, 20] passages (Integer) - Maximum candidate chunks retrieved for prompting.</w:t>
      </w:r>
    </w:p>
    <w:p>
      <w:pPr>
        <w:pStyle w:val="ListBullet"/>
      </w:pPr>
      <w:r>
        <w:rPr>
          <w:b/>
        </w:rPr>
        <w:t xml:space="preserve">x4 (similarity_threshold): </w:t>
      </w:r>
      <w:r>
        <w:t>[0.0, 1.0] (Continuous) - Minimum cosine similarity cutoff score.</w:t>
      </w:r>
    </w:p>
    <w:p>
      <w:pPr>
        <w:pStyle w:val="ListBullet"/>
      </w:pPr>
      <w:r>
        <w:rPr>
          <w:b/>
        </w:rPr>
        <w:t xml:space="preserve">x5 (context_token_budget): </w:t>
      </w:r>
      <w:r>
        <w:t>[500, 6000] tokens (Integer) - Maximum allowable context injected into prompt.</w:t>
      </w:r>
    </w:p>
    <w:p>
      <w:r>
        <w:t>To preserve physical and operational validity, candidate solutions must satisfy structural constraints:</w:t>
      </w:r>
    </w:p>
    <w:p>
      <w:pPr>
        <w:pStyle w:val="ListBullet"/>
      </w:pPr>
      <w:r>
        <w:t>g1(X) = x2 - x1 + 1 &lt;= 0  ==&gt;  chunk_overlap &lt; chunk_size</w:t>
      </w:r>
    </w:p>
    <w:p>
      <w:pPr>
        <w:pStyle w:val="ListBullet"/>
      </w:pPr>
      <w:r>
        <w:t>g2(X) = x2 - 0.5 * x1 &lt;= 0  ==&gt;  chunk_overlap &lt;= 0.5 * chunk_size (Redundancy cap)</w:t>
      </w:r>
    </w:p>
    <w:p>
      <w:pPr>
        <w:pStyle w:val="ListBullet"/>
      </w:pPr>
      <w:r>
        <w:t>g3(X) = 1 - x3 &lt;= 0  ==&gt;  top_k &gt;= 1 (Non-empty retrieval)</w:t>
      </w:r>
    </w:p>
    <w:p>
      <w:pPr>
        <w:pStyle w:val="ListBullet"/>
      </w:pPr>
      <w:r>
        <w:t>g4(X) = EstimatedTokens(X) - x5 &lt;= 0  ==&gt;  Context tokens within allocated budget</w:t>
      </w:r>
    </w:p>
    <w:p>
      <w:r>
        <w:t>Candidate solutions violating constraint g2 are repaired deterministically via x2' = min(x2, floor(0.5 * x1)). Any remaining boundary violations incur a quadratic exterior penalty P(X) = sum lambda_j * max(0, g_j(X))^2 where lambda = 10.0.</w:t>
      </w:r>
    </w:p>
    <w:p>
      <w:pPr>
        <w:spacing w:before="200" w:after="80"/>
      </w:pPr>
      <w:r>
        <w:rPr>
          <w:rFonts w:ascii="Arial" w:hAnsi="Arial"/>
          <w:b/>
          <w:color w:val="334155"/>
          <w:sz w:val="23"/>
        </w:rPr>
        <w:t>3.1 Single-Objective Fitness Function</w:t>
      </w:r>
    </w:p>
    <w:p>
      <w:r>
        <w:t>For single-objective optimizers (GA, PSO, GWO, Hybrid), we construct a normalized weighted composite fitness function:</w:t>
      </w:r>
    </w:p>
    <w:p>
      <w:pPr>
        <w:jc w:val="center"/>
      </w:pPr>
      <w:r>
        <w:rPr>
          <w:b/>
          <w:sz w:val="20"/>
        </w:rPr>
        <w:t>Fitness(X) = w1 * Q_retrieval + w2 * Q_semantic + w3 * Q_coverage - w4 * NormLatency - w5 * NormTokens - P(X)</w:t>
      </w:r>
    </w:p>
    <w:p>
      <w:r>
        <w:t>Where Q_retrieval is the mean cosine similarity of top-k chunks, Q_semantic is the cosine score of the top-ranked passage, and Q_coverage measures passage diversity (1.0 - mean pairwise chunk similarity), discouraging redundant snippets. The empirical weights are normalized to: w1=0.35, w2=0.25, w3=0.15, w4=0.15, w5=0.10.</w:t>
      </w:r>
    </w:p>
    <w:p>
      <w:pPr>
        <w:spacing w:before="200" w:after="80"/>
      </w:pPr>
      <w:r>
        <w:rPr>
          <w:rFonts w:ascii="Arial" w:hAnsi="Arial"/>
          <w:b/>
          <w:color w:val="334155"/>
          <w:sz w:val="23"/>
        </w:rPr>
        <w:t>3.2 Multi-Objective Formulation (NSGA-II)</w:t>
      </w:r>
    </w:p>
    <w:p>
      <w:r>
        <w:t>In the multi-objective formulation, fixed scalar weights are discarded in favor of simultaneous Pareto optimization:</w:t>
      </w:r>
    </w:p>
    <w:p>
      <w:pPr>
        <w:jc w:val="center"/>
      </w:pPr>
      <w:r>
        <w:rPr>
          <w:b/>
        </w:rPr>
        <w:t>Maximize  f1(X) = Q_composite(X)</w:t>
        <w:br/>
        <w:t>Minimize  f2(X) = Latency_ms(X)</w:t>
        <w:br/>
        <w:t>Minimize  f3(X) = Token_Consumption(X)</w:t>
      </w:r>
    </w:p>
    <w:p>
      <w:pPr>
        <w:spacing w:before="320" w:after="120"/>
      </w:pPr>
      <w:r>
        <w:rPr>
          <w:rFonts w:ascii="Arial" w:hAnsi="Arial"/>
          <w:b/>
          <w:color w:val="0E7490"/>
          <w:sz w:val="26"/>
        </w:rPr>
        <w:t xml:space="preserve">4. </w:t>
      </w:r>
      <w:r>
        <w:rPr>
          <w:rFonts w:ascii="Arial" w:hAnsi="Arial"/>
          <w:b/>
          <w:color w:val="0F172A"/>
          <w:sz w:val="26"/>
        </w:rPr>
        <w:t>SYSTEM ARCHITECTURE &amp; EVALUATION ENGINE</w:t>
      </w:r>
    </w:p>
    <w:p>
      <w:r>
        <w:t>The proposed system consists of an interconnected pipeline comprising a FastAPI asynchronous backend, a local Sentence-BERT embedding engine, an active retrieval manager, and a React 19 interactive research dashboard. Crucially, candidate fitness evaluations during optimization loops bypass external LLM APIs entirely. By computing dense passage embeddings locally and utilizing cosine similarity metrics, the system performs thousands of algorithmic evaluations in seconds at zero monetary cost.</w:t>
      </w:r>
    </w:p>
    <w:p>
      <w:pPr>
        <w:spacing w:before="320" w:after="120"/>
      </w:pPr>
      <w:r>
        <w:rPr>
          <w:rFonts w:ascii="Arial" w:hAnsi="Arial"/>
          <w:b/>
          <w:color w:val="0E7490"/>
          <w:sz w:val="26"/>
        </w:rPr>
        <w:t xml:space="preserve">5. </w:t>
      </w:r>
      <w:r>
        <w:rPr>
          <w:rFonts w:ascii="Arial" w:hAnsi="Arial"/>
          <w:b/>
          <w:color w:val="0F172A"/>
          <w:sz w:val="26"/>
        </w:rPr>
        <w:t>EXPERIMENTAL SETUP &amp; EMPIRICAL RESULTS</w:t>
      </w:r>
    </w:p>
    <w:p>
      <w:r>
        <w:t>All experiments were conducted on an academic deep learning benchmark corpus (2,750 characters, 381 words) evaluated against five specialized academic queries concerning backpropagation, gradient updates, activation functions, and loss functions. Hardware specifications: Intel CPU, Windows 11 64-bit, Python 3.10.11, PyTorch 2.13.0+cpu, and Sentence-Transformers 5.15.0.</w:t>
      </w:r>
    </w:p>
    <w:p>
      <w:r>
        <w:rPr>
          <w:b/>
          <w:sz w:val="19"/>
        </w:rPr>
        <w:t>TABLE 2. Head-to-Head Algorithm Comparison Across Discovered Parameters and Performance Metrics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584"/>
            <w:shd w:fill="1E293B"/>
            <w:tcMar>
              <w:top w:w="120" w:type="dxa"/>
              <w:bottom w:w="120" w:type="dxa"/>
              <w:left w:w="140" w:type="dxa"/>
              <w:right w:w="140" w:type="dxa"/>
            </w:tcMar>
          </w:tcPr>
          <w:p>
            <w:pPr>
              <w:jc w:val="left"/>
            </w:pPr>
            <w:r>
              <w:rPr>
                <w:b/>
                <w:color w:val="FFFFFF"/>
                <w:sz w:val="19"/>
              </w:rPr>
              <w:t>Algorithm</w:t>
            </w:r>
          </w:p>
        </w:tc>
        <w:tc>
          <w:tcPr>
            <w:tcW w:type="dxa" w:w="1872"/>
            <w:shd w:fill="1E293B"/>
            <w:tcMar>
              <w:top w:w="120" w:type="dxa"/>
              <w:bottom w:w="120" w:type="dxa"/>
              <w:left w:w="140" w:type="dxa"/>
              <w:right w:w="140" w:type="dxa"/>
            </w:tcMar>
          </w:tcPr>
          <w:p>
            <w:pPr>
              <w:jc w:val="left"/>
            </w:pPr>
            <w:r>
              <w:rPr>
                <w:b/>
                <w:color w:val="FFFFFF"/>
                <w:sz w:val="19"/>
              </w:rPr>
              <w:t>Discovered Vector X*</w:t>
            </w:r>
          </w:p>
        </w:tc>
        <w:tc>
          <w:tcPr>
            <w:tcW w:type="dxa" w:w="1008"/>
            <w:shd w:fill="1E293B"/>
            <w:tcMar>
              <w:top w:w="120" w:type="dxa"/>
              <w:bottom w:w="120" w:type="dxa"/>
              <w:left w:w="140" w:type="dxa"/>
              <w:right w:w="140" w:type="dxa"/>
            </w:tcMar>
          </w:tcPr>
          <w:p>
            <w:pPr>
              <w:jc w:val="left"/>
            </w:pPr>
            <w:r>
              <w:rPr>
                <w:b/>
                <w:color w:val="FFFFFF"/>
                <w:sz w:val="19"/>
              </w:rPr>
              <w:t>Fitness</w:t>
            </w:r>
          </w:p>
        </w:tc>
        <w:tc>
          <w:tcPr>
            <w:tcW w:type="dxa" w:w="1008"/>
            <w:shd w:fill="1E293B"/>
            <w:tcMar>
              <w:top w:w="120" w:type="dxa"/>
              <w:bottom w:w="120" w:type="dxa"/>
              <w:left w:w="140" w:type="dxa"/>
              <w:right w:w="140" w:type="dxa"/>
            </w:tcMar>
          </w:tcPr>
          <w:p>
            <w:pPr>
              <w:jc w:val="left"/>
            </w:pPr>
            <w:r>
              <w:rPr>
                <w:b/>
                <w:color w:val="FFFFFF"/>
                <w:sz w:val="19"/>
              </w:rPr>
              <w:t>Quality</w:t>
            </w:r>
          </w:p>
        </w:tc>
        <w:tc>
          <w:tcPr>
            <w:tcW w:type="dxa" w:w="1008"/>
            <w:shd w:fill="1E293B"/>
            <w:tcMar>
              <w:top w:w="120" w:type="dxa"/>
              <w:bottom w:w="120" w:type="dxa"/>
              <w:left w:w="140" w:type="dxa"/>
              <w:right w:w="140" w:type="dxa"/>
            </w:tcMar>
          </w:tcPr>
          <w:p>
            <w:pPr>
              <w:jc w:val="left"/>
            </w:pPr>
            <w:r>
              <w:rPr>
                <w:b/>
                <w:color w:val="FFFFFF"/>
                <w:sz w:val="19"/>
              </w:rPr>
              <w:t>Semantic</w:t>
            </w:r>
          </w:p>
        </w:tc>
        <w:tc>
          <w:tcPr>
            <w:tcW w:type="dxa" w:w="1008"/>
            <w:shd w:fill="1E293B"/>
            <w:tcMar>
              <w:top w:w="120" w:type="dxa"/>
              <w:bottom w:w="120" w:type="dxa"/>
              <w:left w:w="140" w:type="dxa"/>
              <w:right w:w="140" w:type="dxa"/>
            </w:tcMar>
          </w:tcPr>
          <w:p>
            <w:pPr>
              <w:jc w:val="left"/>
            </w:pPr>
            <w:r>
              <w:rPr>
                <w:b/>
                <w:color w:val="FFFFFF"/>
                <w:sz w:val="19"/>
              </w:rPr>
              <w:t>Coverage</w:t>
            </w:r>
          </w:p>
        </w:tc>
        <w:tc>
          <w:tcPr>
            <w:tcW w:type="dxa" w:w="864"/>
            <w:shd w:fill="1E293B"/>
            <w:tcMar>
              <w:top w:w="120" w:type="dxa"/>
              <w:bottom w:w="120" w:type="dxa"/>
              <w:left w:w="140" w:type="dxa"/>
              <w:right w:w="140" w:type="dxa"/>
            </w:tcMar>
          </w:tcPr>
          <w:p>
            <w:pPr>
              <w:jc w:val="left"/>
            </w:pPr>
            <w:r>
              <w:rPr>
                <w:b/>
                <w:color w:val="FFFFFF"/>
                <w:sz w:val="19"/>
              </w:rPr>
              <w:t>Latency</w:t>
            </w:r>
          </w:p>
        </w:tc>
        <w:tc>
          <w:tcPr>
            <w:tcW w:type="dxa" w:w="1008"/>
            <w:shd w:fill="1E293B"/>
            <w:tcMar>
              <w:top w:w="120" w:type="dxa"/>
              <w:bottom w:w="120" w:type="dxa"/>
              <w:left w:w="140" w:type="dxa"/>
              <w:right w:w="140" w:type="dxa"/>
            </w:tcMar>
          </w:tcPr>
          <w:p>
            <w:pPr>
              <w:jc w:val="left"/>
            </w:pPr>
            <w:r>
              <w:rPr>
                <w:b/>
                <w:color w:val="FFFFFF"/>
                <w:sz w:val="19"/>
              </w:rPr>
              <w:t>Tokens</w:t>
            </w:r>
          </w:p>
        </w:tc>
      </w:tr>
      <w:tr>
        <w:tc>
          <w:tcPr>
            <w:tcW w:type="dxa" w:w="1584"/>
            <w:shd w:fill="FFFFFF"/>
            <w:tcMar>
              <w:top w:w="80" w:type="dxa"/>
              <w:bottom w:w="80" w:type="dxa"/>
              <w:left w:w="140" w:type="dxa"/>
              <w:right w:w="140" w:type="dxa"/>
            </w:tcMar>
          </w:tcPr>
          <w:p>
            <w:r>
              <w:rPr>
                <w:color w:val="334155"/>
                <w:sz w:val="18"/>
              </w:rPr>
              <w:t>Baseline (Control)</w:t>
            </w:r>
          </w:p>
        </w:tc>
        <w:tc>
          <w:tcPr>
            <w:tcW w:type="dxa" w:w="1872"/>
            <w:shd w:fill="FFFFFF"/>
            <w:tcMar>
              <w:top w:w="80" w:type="dxa"/>
              <w:bottom w:w="80" w:type="dxa"/>
              <w:left w:w="140" w:type="dxa"/>
              <w:right w:w="140" w:type="dxa"/>
            </w:tcMar>
          </w:tcPr>
          <w:p>
            <w:r>
              <w:rPr>
                <w:color w:val="334155"/>
                <w:sz w:val="18"/>
              </w:rPr>
              <w:t>[800, 100, 3, 0.2, 3000]</w:t>
            </w:r>
          </w:p>
        </w:tc>
        <w:tc>
          <w:tcPr>
            <w:tcW w:type="dxa" w:w="1008"/>
            <w:shd w:fill="FFFFFF"/>
            <w:tcMar>
              <w:top w:w="80" w:type="dxa"/>
              <w:bottom w:w="80" w:type="dxa"/>
              <w:left w:w="140" w:type="dxa"/>
              <w:right w:w="140" w:type="dxa"/>
            </w:tcMar>
          </w:tcPr>
          <w:p>
            <w:r>
              <w:rPr>
                <w:color w:val="334155"/>
                <w:sz w:val="18"/>
              </w:rPr>
              <w:t>0.1983</w:t>
            </w:r>
          </w:p>
        </w:tc>
        <w:tc>
          <w:tcPr>
            <w:tcW w:type="dxa" w:w="1008"/>
            <w:shd w:fill="FFFFFF"/>
            <w:tcMar>
              <w:top w:w="80" w:type="dxa"/>
              <w:bottom w:w="80" w:type="dxa"/>
              <w:left w:w="140" w:type="dxa"/>
              <w:right w:w="140" w:type="dxa"/>
            </w:tcMar>
          </w:tcPr>
          <w:p>
            <w:r>
              <w:rPr>
                <w:color w:val="334155"/>
                <w:sz w:val="18"/>
              </w:rPr>
              <w:t>0.4774</w:t>
            </w:r>
          </w:p>
        </w:tc>
        <w:tc>
          <w:tcPr>
            <w:tcW w:type="dxa" w:w="1008"/>
            <w:shd w:fill="FFFFFF"/>
            <w:tcMar>
              <w:top w:w="80" w:type="dxa"/>
              <w:bottom w:w="80" w:type="dxa"/>
              <w:left w:w="140" w:type="dxa"/>
              <w:right w:w="140" w:type="dxa"/>
            </w:tcMar>
          </w:tcPr>
          <w:p>
            <w:r>
              <w:rPr>
                <w:color w:val="334155"/>
                <w:sz w:val="18"/>
              </w:rPr>
              <w:t>0.5309</w:t>
            </w:r>
          </w:p>
        </w:tc>
        <w:tc>
          <w:tcPr>
            <w:tcW w:type="dxa" w:w="1008"/>
            <w:shd w:fill="FFFFFF"/>
            <w:tcMar>
              <w:top w:w="80" w:type="dxa"/>
              <w:bottom w:w="80" w:type="dxa"/>
              <w:left w:w="140" w:type="dxa"/>
              <w:right w:w="140" w:type="dxa"/>
            </w:tcMar>
          </w:tcPr>
          <w:p>
            <w:r>
              <w:rPr>
                <w:color w:val="334155"/>
                <w:sz w:val="18"/>
              </w:rPr>
              <w:t>0.5388</w:t>
            </w:r>
          </w:p>
        </w:tc>
        <w:tc>
          <w:tcPr>
            <w:tcW w:type="dxa" w:w="864"/>
            <w:shd w:fill="FFFFFF"/>
            <w:tcMar>
              <w:top w:w="80" w:type="dxa"/>
              <w:bottom w:w="80" w:type="dxa"/>
              <w:left w:w="140" w:type="dxa"/>
              <w:right w:w="140" w:type="dxa"/>
            </w:tcMar>
          </w:tcPr>
          <w:p>
            <w:r>
              <w:rPr>
                <w:color w:val="334155"/>
                <w:sz w:val="18"/>
              </w:rPr>
              <w:t>198.3ms</w:t>
            </w:r>
          </w:p>
        </w:tc>
        <w:tc>
          <w:tcPr>
            <w:tcW w:type="dxa" w:w="1008"/>
            <w:shd w:fill="FFFFFF"/>
            <w:tcMar>
              <w:top w:w="80" w:type="dxa"/>
              <w:bottom w:w="80" w:type="dxa"/>
              <w:left w:w="140" w:type="dxa"/>
              <w:right w:w="140" w:type="dxa"/>
            </w:tcMar>
          </w:tcPr>
          <w:p>
            <w:r>
              <w:rPr>
                <w:color w:val="334155"/>
                <w:sz w:val="18"/>
              </w:rPr>
              <w:t>499</w:t>
            </w:r>
          </w:p>
        </w:tc>
      </w:tr>
      <w:tr>
        <w:tc>
          <w:tcPr>
            <w:tcW w:type="dxa" w:w="1584"/>
            <w:shd w:fill="F8FAFC"/>
            <w:tcMar>
              <w:top w:w="80" w:type="dxa"/>
              <w:bottom w:w="80" w:type="dxa"/>
              <w:left w:w="140" w:type="dxa"/>
              <w:right w:w="140" w:type="dxa"/>
            </w:tcMar>
          </w:tcPr>
          <w:p>
            <w:r>
              <w:rPr>
                <w:color w:val="334155"/>
                <w:sz w:val="18"/>
              </w:rPr>
              <w:t>Genetic Algorithm</w:t>
            </w:r>
          </w:p>
        </w:tc>
        <w:tc>
          <w:tcPr>
            <w:tcW w:type="dxa" w:w="1872"/>
            <w:shd w:fill="F8FAFC"/>
            <w:tcMar>
              <w:top w:w="80" w:type="dxa"/>
              <w:bottom w:w="80" w:type="dxa"/>
              <w:left w:w="140" w:type="dxa"/>
              <w:right w:w="140" w:type="dxa"/>
            </w:tcMar>
          </w:tcPr>
          <w:p>
            <w:r>
              <w:rPr>
                <w:color w:val="334155"/>
                <w:sz w:val="18"/>
              </w:rPr>
              <w:t>[455, 211, 8, 0.355, 4633]</w:t>
            </w:r>
          </w:p>
        </w:tc>
        <w:tc>
          <w:tcPr>
            <w:tcW w:type="dxa" w:w="1008"/>
            <w:shd w:fill="F8FAFC"/>
            <w:tcMar>
              <w:top w:w="80" w:type="dxa"/>
              <w:bottom w:w="80" w:type="dxa"/>
              <w:left w:w="140" w:type="dxa"/>
              <w:right w:w="140" w:type="dxa"/>
            </w:tcMar>
          </w:tcPr>
          <w:p>
            <w:r>
              <w:rPr>
                <w:color w:val="334155"/>
                <w:sz w:val="18"/>
              </w:rPr>
              <w:t>0.4878</w:t>
            </w:r>
          </w:p>
        </w:tc>
        <w:tc>
          <w:tcPr>
            <w:tcW w:type="dxa" w:w="1008"/>
            <w:shd w:fill="F8FAFC"/>
            <w:tcMar>
              <w:top w:w="80" w:type="dxa"/>
              <w:bottom w:w="80" w:type="dxa"/>
              <w:left w:w="140" w:type="dxa"/>
              <w:right w:w="140" w:type="dxa"/>
            </w:tcMar>
          </w:tcPr>
          <w:p>
            <w:r>
              <w:rPr>
                <w:color w:val="334155"/>
                <w:sz w:val="18"/>
              </w:rPr>
              <w:t>0.6573</w:t>
            </w:r>
          </w:p>
        </w:tc>
        <w:tc>
          <w:tcPr>
            <w:tcW w:type="dxa" w:w="1008"/>
            <w:shd w:fill="F8FAFC"/>
            <w:tcMar>
              <w:top w:w="80" w:type="dxa"/>
              <w:bottom w:w="80" w:type="dxa"/>
              <w:left w:w="140" w:type="dxa"/>
              <w:right w:w="140" w:type="dxa"/>
            </w:tcMar>
          </w:tcPr>
          <w:p>
            <w:r>
              <w:rPr>
                <w:color w:val="334155"/>
                <w:sz w:val="18"/>
              </w:rPr>
              <w:t>0.6183</w:t>
            </w:r>
          </w:p>
        </w:tc>
        <w:tc>
          <w:tcPr>
            <w:tcW w:type="dxa" w:w="1008"/>
            <w:shd w:fill="F8FAFC"/>
            <w:tcMar>
              <w:top w:w="80" w:type="dxa"/>
              <w:bottom w:w="80" w:type="dxa"/>
              <w:left w:w="140" w:type="dxa"/>
              <w:right w:w="140" w:type="dxa"/>
            </w:tcMar>
          </w:tcPr>
          <w:p>
            <w:r>
              <w:rPr>
                <w:color w:val="334155"/>
                <w:sz w:val="18"/>
              </w:rPr>
              <w:t>0.8637</w:t>
            </w:r>
          </w:p>
        </w:tc>
        <w:tc>
          <w:tcPr>
            <w:tcW w:type="dxa" w:w="864"/>
            <w:shd w:fill="F8FAFC"/>
            <w:tcMar>
              <w:top w:w="80" w:type="dxa"/>
              <w:bottom w:w="80" w:type="dxa"/>
              <w:left w:w="140" w:type="dxa"/>
              <w:right w:w="140" w:type="dxa"/>
            </w:tcMar>
          </w:tcPr>
          <w:p>
            <w:r>
              <w:rPr>
                <w:color w:val="334155"/>
                <w:sz w:val="18"/>
              </w:rPr>
              <w:t>0.6ms</w:t>
            </w:r>
          </w:p>
        </w:tc>
        <w:tc>
          <w:tcPr>
            <w:tcW w:type="dxa" w:w="1008"/>
            <w:shd w:fill="F8FAFC"/>
            <w:tcMar>
              <w:top w:w="80" w:type="dxa"/>
              <w:bottom w:w="80" w:type="dxa"/>
              <w:left w:w="140" w:type="dxa"/>
              <w:right w:w="140" w:type="dxa"/>
            </w:tcMar>
          </w:tcPr>
          <w:p>
            <w:r>
              <w:rPr>
                <w:color w:val="334155"/>
                <w:sz w:val="18"/>
              </w:rPr>
              <w:t>204</w:t>
            </w:r>
          </w:p>
        </w:tc>
      </w:tr>
      <w:tr>
        <w:tc>
          <w:tcPr>
            <w:tcW w:type="dxa" w:w="1584"/>
            <w:shd w:fill="FFFFFF"/>
            <w:tcMar>
              <w:top w:w="80" w:type="dxa"/>
              <w:bottom w:w="80" w:type="dxa"/>
              <w:left w:w="140" w:type="dxa"/>
              <w:right w:w="140" w:type="dxa"/>
            </w:tcMar>
          </w:tcPr>
          <w:p>
            <w:r>
              <w:rPr>
                <w:color w:val="334155"/>
                <w:sz w:val="18"/>
              </w:rPr>
              <w:t>Particle Swarm (PSO)</w:t>
            </w:r>
          </w:p>
        </w:tc>
        <w:tc>
          <w:tcPr>
            <w:tcW w:type="dxa" w:w="1872"/>
            <w:shd w:fill="FFFFFF"/>
            <w:tcMar>
              <w:top w:w="80" w:type="dxa"/>
              <w:bottom w:w="80" w:type="dxa"/>
              <w:left w:w="140" w:type="dxa"/>
              <w:right w:w="140" w:type="dxa"/>
            </w:tcMar>
          </w:tcPr>
          <w:p>
            <w:r>
              <w:rPr>
                <w:color w:val="334155"/>
                <w:sz w:val="18"/>
              </w:rPr>
              <w:t>[200, 50, 1, 0.1332, 4546]</w:t>
            </w:r>
          </w:p>
        </w:tc>
        <w:tc>
          <w:tcPr>
            <w:tcW w:type="dxa" w:w="1008"/>
            <w:shd w:fill="FFFFFF"/>
            <w:tcMar>
              <w:top w:w="80" w:type="dxa"/>
              <w:bottom w:w="80" w:type="dxa"/>
              <w:left w:w="140" w:type="dxa"/>
              <w:right w:w="140" w:type="dxa"/>
            </w:tcMar>
          </w:tcPr>
          <w:p>
            <w:r>
              <w:rPr>
                <w:color w:val="334155"/>
                <w:sz w:val="18"/>
              </w:rPr>
              <w:t>0.5624</w:t>
            </w:r>
          </w:p>
        </w:tc>
        <w:tc>
          <w:tcPr>
            <w:tcW w:type="dxa" w:w="1008"/>
            <w:shd w:fill="FFFFFF"/>
            <w:tcMar>
              <w:top w:w="80" w:type="dxa"/>
              <w:bottom w:w="80" w:type="dxa"/>
              <w:left w:w="140" w:type="dxa"/>
              <w:right w:w="140" w:type="dxa"/>
            </w:tcMar>
          </w:tcPr>
          <w:p>
            <w:r>
              <w:rPr>
                <w:color w:val="334155"/>
                <w:sz w:val="18"/>
              </w:rPr>
              <w:t>0.7530</w:t>
            </w:r>
          </w:p>
        </w:tc>
        <w:tc>
          <w:tcPr>
            <w:tcW w:type="dxa" w:w="1008"/>
            <w:shd w:fill="FFFFFF"/>
            <w:tcMar>
              <w:top w:w="80" w:type="dxa"/>
              <w:bottom w:w="80" w:type="dxa"/>
              <w:left w:w="140" w:type="dxa"/>
              <w:right w:w="140" w:type="dxa"/>
            </w:tcMar>
          </w:tcPr>
          <w:p>
            <w:r>
              <w:rPr>
                <w:color w:val="334155"/>
                <w:sz w:val="18"/>
              </w:rPr>
              <w:t>0.6912</w:t>
            </w:r>
          </w:p>
        </w:tc>
        <w:tc>
          <w:tcPr>
            <w:tcW w:type="dxa" w:w="1008"/>
            <w:shd w:fill="FFFFFF"/>
            <w:tcMar>
              <w:top w:w="80" w:type="dxa"/>
              <w:bottom w:w="80" w:type="dxa"/>
              <w:left w:w="140" w:type="dxa"/>
              <w:right w:w="140" w:type="dxa"/>
            </w:tcMar>
          </w:tcPr>
          <w:p>
            <w:r>
              <w:rPr>
                <w:color w:val="334155"/>
                <w:sz w:val="18"/>
              </w:rPr>
              <w:t>1.0000</w:t>
            </w:r>
          </w:p>
        </w:tc>
        <w:tc>
          <w:tcPr>
            <w:tcW w:type="dxa" w:w="864"/>
            <w:shd w:fill="FFFFFF"/>
            <w:tcMar>
              <w:top w:w="80" w:type="dxa"/>
              <w:bottom w:w="80" w:type="dxa"/>
              <w:left w:w="140" w:type="dxa"/>
              <w:right w:w="140" w:type="dxa"/>
            </w:tcMar>
          </w:tcPr>
          <w:p>
            <w:r>
              <w:rPr>
                <w:color w:val="334155"/>
                <w:sz w:val="18"/>
              </w:rPr>
              <w:t>1.2ms</w:t>
            </w:r>
          </w:p>
        </w:tc>
        <w:tc>
          <w:tcPr>
            <w:tcW w:type="dxa" w:w="1008"/>
            <w:shd w:fill="FFFFFF"/>
            <w:tcMar>
              <w:top w:w="80" w:type="dxa"/>
              <w:bottom w:w="80" w:type="dxa"/>
              <w:left w:w="140" w:type="dxa"/>
              <w:right w:w="140" w:type="dxa"/>
            </w:tcMar>
          </w:tcPr>
          <w:p>
            <w:r>
              <w:rPr>
                <w:color w:val="334155"/>
                <w:sz w:val="18"/>
              </w:rPr>
              <w:t>44</w:t>
            </w:r>
          </w:p>
        </w:tc>
      </w:tr>
      <w:tr>
        <w:tc>
          <w:tcPr>
            <w:tcW w:type="dxa" w:w="1584"/>
            <w:shd w:fill="F8FAFC"/>
            <w:tcMar>
              <w:top w:w="80" w:type="dxa"/>
              <w:bottom w:w="80" w:type="dxa"/>
              <w:left w:w="140" w:type="dxa"/>
              <w:right w:w="140" w:type="dxa"/>
            </w:tcMar>
          </w:tcPr>
          <w:p>
            <w:r>
              <w:rPr>
                <w:color w:val="334155"/>
                <w:sz w:val="18"/>
              </w:rPr>
              <w:t>Grey Wolf (GWO)</w:t>
            </w:r>
          </w:p>
        </w:tc>
        <w:tc>
          <w:tcPr>
            <w:tcW w:type="dxa" w:w="1872"/>
            <w:shd w:fill="F8FAFC"/>
            <w:tcMar>
              <w:top w:w="80" w:type="dxa"/>
              <w:bottom w:w="80" w:type="dxa"/>
              <w:left w:w="140" w:type="dxa"/>
              <w:right w:w="140" w:type="dxa"/>
            </w:tcMar>
          </w:tcPr>
          <w:p>
            <w:r>
              <w:rPr>
                <w:color w:val="334155"/>
                <w:sz w:val="18"/>
              </w:rPr>
              <w:t>[200, 45, 8, 0.5497, 6000]</w:t>
            </w:r>
          </w:p>
        </w:tc>
        <w:tc>
          <w:tcPr>
            <w:tcW w:type="dxa" w:w="1008"/>
            <w:shd w:fill="F8FAFC"/>
            <w:tcMar>
              <w:top w:w="80" w:type="dxa"/>
              <w:bottom w:w="80" w:type="dxa"/>
              <w:left w:w="140" w:type="dxa"/>
              <w:right w:w="140" w:type="dxa"/>
            </w:tcMar>
          </w:tcPr>
          <w:p>
            <w:r>
              <w:rPr>
                <w:color w:val="334155"/>
                <w:sz w:val="18"/>
              </w:rPr>
              <w:t>0.4802</w:t>
            </w:r>
          </w:p>
        </w:tc>
        <w:tc>
          <w:tcPr>
            <w:tcW w:type="dxa" w:w="1008"/>
            <w:shd w:fill="F8FAFC"/>
            <w:tcMar>
              <w:top w:w="80" w:type="dxa"/>
              <w:bottom w:w="80" w:type="dxa"/>
              <w:left w:w="140" w:type="dxa"/>
              <w:right w:w="140" w:type="dxa"/>
            </w:tcMar>
          </w:tcPr>
          <w:p>
            <w:r>
              <w:rPr>
                <w:color w:val="334155"/>
                <w:sz w:val="18"/>
              </w:rPr>
              <w:t>0.6464</w:t>
            </w:r>
          </w:p>
        </w:tc>
        <w:tc>
          <w:tcPr>
            <w:tcW w:type="dxa" w:w="1008"/>
            <w:shd w:fill="F8FAFC"/>
            <w:tcMar>
              <w:top w:w="80" w:type="dxa"/>
              <w:bottom w:w="80" w:type="dxa"/>
              <w:left w:w="140" w:type="dxa"/>
              <w:right w:w="140" w:type="dxa"/>
            </w:tcMar>
          </w:tcPr>
          <w:p>
            <w:r>
              <w:rPr>
                <w:color w:val="334155"/>
                <w:sz w:val="18"/>
              </w:rPr>
              <w:t>0.6912</w:t>
            </w:r>
          </w:p>
        </w:tc>
        <w:tc>
          <w:tcPr>
            <w:tcW w:type="dxa" w:w="1008"/>
            <w:shd w:fill="F8FAFC"/>
            <w:tcMar>
              <w:top w:w="80" w:type="dxa"/>
              <w:bottom w:w="80" w:type="dxa"/>
              <w:left w:w="140" w:type="dxa"/>
              <w:right w:w="140" w:type="dxa"/>
            </w:tcMar>
          </w:tcPr>
          <w:p>
            <w:r>
              <w:rPr>
                <w:color w:val="334155"/>
                <w:sz w:val="18"/>
              </w:rPr>
              <w:t>0.5820</w:t>
            </w:r>
          </w:p>
        </w:tc>
        <w:tc>
          <w:tcPr>
            <w:tcW w:type="dxa" w:w="864"/>
            <w:shd w:fill="F8FAFC"/>
            <w:tcMar>
              <w:top w:w="80" w:type="dxa"/>
              <w:bottom w:w="80" w:type="dxa"/>
              <w:left w:w="140" w:type="dxa"/>
              <w:right w:w="140" w:type="dxa"/>
            </w:tcMar>
          </w:tcPr>
          <w:p>
            <w:r>
              <w:rPr>
                <w:color w:val="334155"/>
                <w:sz w:val="18"/>
              </w:rPr>
              <w:t>3.2ms</w:t>
            </w:r>
          </w:p>
        </w:tc>
        <w:tc>
          <w:tcPr>
            <w:tcW w:type="dxa" w:w="1008"/>
            <w:shd w:fill="F8FAFC"/>
            <w:tcMar>
              <w:top w:w="80" w:type="dxa"/>
              <w:bottom w:w="80" w:type="dxa"/>
              <w:left w:w="140" w:type="dxa"/>
              <w:right w:w="140" w:type="dxa"/>
            </w:tcMar>
          </w:tcPr>
          <w:p>
            <w:r>
              <w:rPr>
                <w:color w:val="334155"/>
                <w:sz w:val="18"/>
              </w:rPr>
              <w:t>103</w:t>
            </w:r>
          </w:p>
        </w:tc>
      </w:tr>
      <w:tr>
        <w:tc>
          <w:tcPr>
            <w:tcW w:type="dxa" w:w="1584"/>
            <w:shd w:fill="FFFFFF"/>
            <w:tcMar>
              <w:top w:w="80" w:type="dxa"/>
              <w:bottom w:w="80" w:type="dxa"/>
              <w:left w:w="140" w:type="dxa"/>
              <w:right w:w="140" w:type="dxa"/>
            </w:tcMar>
          </w:tcPr>
          <w:p>
            <w:r>
              <w:rPr>
                <w:color w:val="334155"/>
                <w:sz w:val="18"/>
              </w:rPr>
              <w:t>Hybrid GA + PSO</w:t>
            </w:r>
          </w:p>
        </w:tc>
        <w:tc>
          <w:tcPr>
            <w:tcW w:type="dxa" w:w="1872"/>
            <w:shd w:fill="FFFFFF"/>
            <w:tcMar>
              <w:top w:w="80" w:type="dxa"/>
              <w:bottom w:w="80" w:type="dxa"/>
              <w:left w:w="140" w:type="dxa"/>
              <w:right w:w="140" w:type="dxa"/>
            </w:tcMar>
          </w:tcPr>
          <w:p>
            <w:r>
              <w:rPr>
                <w:color w:val="334155"/>
                <w:sz w:val="18"/>
              </w:rPr>
              <w:t>[559, 173, 11, 0.3077, 2263]</w:t>
            </w:r>
          </w:p>
        </w:tc>
        <w:tc>
          <w:tcPr>
            <w:tcW w:type="dxa" w:w="1008"/>
            <w:shd w:fill="FFFFFF"/>
            <w:tcMar>
              <w:top w:w="80" w:type="dxa"/>
              <w:bottom w:w="80" w:type="dxa"/>
              <w:left w:w="140" w:type="dxa"/>
              <w:right w:w="140" w:type="dxa"/>
            </w:tcMar>
          </w:tcPr>
          <w:p>
            <w:r>
              <w:rPr>
                <w:color w:val="334155"/>
                <w:sz w:val="18"/>
              </w:rPr>
              <w:t>0.4583</w:t>
            </w:r>
          </w:p>
        </w:tc>
        <w:tc>
          <w:tcPr>
            <w:tcW w:type="dxa" w:w="1008"/>
            <w:shd w:fill="FFFFFF"/>
            <w:tcMar>
              <w:top w:w="80" w:type="dxa"/>
              <w:bottom w:w="80" w:type="dxa"/>
              <w:left w:w="140" w:type="dxa"/>
              <w:right w:w="140" w:type="dxa"/>
            </w:tcMar>
          </w:tcPr>
          <w:p>
            <w:r>
              <w:rPr>
                <w:color w:val="334155"/>
                <w:sz w:val="18"/>
              </w:rPr>
              <w:t>0.6192</w:t>
            </w:r>
          </w:p>
        </w:tc>
        <w:tc>
          <w:tcPr>
            <w:tcW w:type="dxa" w:w="1008"/>
            <w:shd w:fill="FFFFFF"/>
            <w:tcMar>
              <w:top w:w="80" w:type="dxa"/>
              <w:bottom w:w="80" w:type="dxa"/>
              <w:left w:w="140" w:type="dxa"/>
              <w:right w:w="140" w:type="dxa"/>
            </w:tcMar>
          </w:tcPr>
          <w:p>
            <w:r>
              <w:rPr>
                <w:color w:val="334155"/>
                <w:sz w:val="18"/>
              </w:rPr>
              <w:t>0.6236</w:t>
            </w:r>
          </w:p>
        </w:tc>
        <w:tc>
          <w:tcPr>
            <w:tcW w:type="dxa" w:w="1008"/>
            <w:shd w:fill="FFFFFF"/>
            <w:tcMar>
              <w:top w:w="80" w:type="dxa"/>
              <w:bottom w:w="80" w:type="dxa"/>
              <w:left w:w="140" w:type="dxa"/>
              <w:right w:w="140" w:type="dxa"/>
            </w:tcMar>
          </w:tcPr>
          <w:p>
            <w:r>
              <w:rPr>
                <w:color w:val="334155"/>
                <w:sz w:val="18"/>
              </w:rPr>
              <w:t>0.8090</w:t>
            </w:r>
          </w:p>
        </w:tc>
        <w:tc>
          <w:tcPr>
            <w:tcW w:type="dxa" w:w="864"/>
            <w:shd w:fill="FFFFFF"/>
            <w:tcMar>
              <w:top w:w="80" w:type="dxa"/>
              <w:bottom w:w="80" w:type="dxa"/>
              <w:left w:w="140" w:type="dxa"/>
              <w:right w:w="140" w:type="dxa"/>
            </w:tcMar>
          </w:tcPr>
          <w:p>
            <w:r>
              <w:rPr>
                <w:color w:val="334155"/>
                <w:sz w:val="18"/>
              </w:rPr>
              <w:t>1.5ms</w:t>
            </w:r>
          </w:p>
        </w:tc>
        <w:tc>
          <w:tcPr>
            <w:tcW w:type="dxa" w:w="1008"/>
            <w:shd w:fill="FFFFFF"/>
            <w:tcMar>
              <w:top w:w="80" w:type="dxa"/>
              <w:bottom w:w="80" w:type="dxa"/>
              <w:left w:w="140" w:type="dxa"/>
              <w:right w:w="140" w:type="dxa"/>
            </w:tcMar>
          </w:tcPr>
          <w:p>
            <w:r>
              <w:rPr>
                <w:color w:val="334155"/>
                <w:sz w:val="18"/>
              </w:rPr>
              <w:t>269</w:t>
            </w:r>
          </w:p>
        </w:tc>
      </w:tr>
    </w:tbl>
    <w:p>
      <w:pPr>
        <w:spacing w:after="160"/>
      </w:pPr>
    </w:p>
    <w:p>
      <w:r>
        <w:rPr>
          <w:b/>
          <w:sz w:val="19"/>
        </w:rPr>
        <w:t>TABLE 3. Stochastic Multi-Run Statistical Analysis (N=5 Independent Runs with Randomized Seeds)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fill="1E293B"/>
            <w:tcMar>
              <w:top w:w="120" w:type="dxa"/>
              <w:bottom w:w="120" w:type="dxa"/>
              <w:left w:w="140" w:type="dxa"/>
              <w:right w:w="140" w:type="dxa"/>
            </w:tcMar>
          </w:tcPr>
          <w:p>
            <w:pPr>
              <w:jc w:val="left"/>
            </w:pPr>
            <w:r>
              <w:rPr>
                <w:b/>
                <w:color w:val="FFFFFF"/>
                <w:sz w:val="19"/>
              </w:rPr>
              <w:t>Algorithm</w:t>
            </w:r>
          </w:p>
        </w:tc>
        <w:tc>
          <w:tcPr>
            <w:tcW w:type="dxa" w:w="1872"/>
            <w:shd w:fill="1E293B"/>
            <w:tcMar>
              <w:top w:w="120" w:type="dxa"/>
              <w:bottom w:w="120" w:type="dxa"/>
              <w:left w:w="140" w:type="dxa"/>
              <w:right w:w="140" w:type="dxa"/>
            </w:tcMar>
          </w:tcPr>
          <w:p>
            <w:pPr>
              <w:jc w:val="left"/>
            </w:pPr>
            <w:r>
              <w:rPr>
                <w:b/>
                <w:color w:val="FFFFFF"/>
                <w:sz w:val="19"/>
              </w:rPr>
              <w:t>Fitness (Mean ± σ)</w:t>
            </w:r>
          </w:p>
        </w:tc>
        <w:tc>
          <w:tcPr>
            <w:tcW w:type="dxa" w:w="1584"/>
            <w:shd w:fill="1E293B"/>
            <w:tcMar>
              <w:top w:w="120" w:type="dxa"/>
              <w:bottom w:w="120" w:type="dxa"/>
              <w:left w:w="140" w:type="dxa"/>
              <w:right w:w="140" w:type="dxa"/>
            </w:tcMar>
          </w:tcPr>
          <w:p>
            <w:pPr>
              <w:jc w:val="left"/>
            </w:pPr>
            <w:r>
              <w:rPr>
                <w:b/>
                <w:color w:val="FFFFFF"/>
                <w:sz w:val="19"/>
              </w:rPr>
              <w:t>Fitness [Min, Max]</w:t>
            </w:r>
          </w:p>
        </w:tc>
        <w:tc>
          <w:tcPr>
            <w:tcW w:type="dxa" w:w="1584"/>
            <w:shd w:fill="1E293B"/>
            <w:tcMar>
              <w:top w:w="120" w:type="dxa"/>
              <w:bottom w:w="120" w:type="dxa"/>
              <w:left w:w="140" w:type="dxa"/>
              <w:right w:w="140" w:type="dxa"/>
            </w:tcMar>
          </w:tcPr>
          <w:p>
            <w:pPr>
              <w:jc w:val="left"/>
            </w:pPr>
            <w:r>
              <w:rPr>
                <w:b/>
                <w:color w:val="FFFFFF"/>
                <w:sz w:val="19"/>
              </w:rPr>
              <w:t>Quality (Mean ± σ)</w:t>
            </w:r>
          </w:p>
        </w:tc>
        <w:tc>
          <w:tcPr>
            <w:tcW w:type="dxa" w:w="1440"/>
            <w:shd w:fill="1E293B"/>
            <w:tcMar>
              <w:top w:w="120" w:type="dxa"/>
              <w:bottom w:w="120" w:type="dxa"/>
              <w:left w:w="140" w:type="dxa"/>
              <w:right w:w="140" w:type="dxa"/>
            </w:tcMar>
          </w:tcPr>
          <w:p>
            <w:pPr>
              <w:jc w:val="left"/>
            </w:pPr>
            <w:r>
              <w:rPr>
                <w:b/>
                <w:color w:val="FFFFFF"/>
                <w:sz w:val="19"/>
              </w:rPr>
              <w:t>Latency (ms)</w:t>
            </w:r>
          </w:p>
        </w:tc>
        <w:tc>
          <w:tcPr>
            <w:tcW w:type="dxa" w:w="1296"/>
            <w:shd w:fill="1E293B"/>
            <w:tcMar>
              <w:top w:w="120" w:type="dxa"/>
              <w:bottom w:w="120" w:type="dxa"/>
              <w:left w:w="140" w:type="dxa"/>
              <w:right w:w="140" w:type="dxa"/>
            </w:tcMar>
          </w:tcPr>
          <w:p>
            <w:pPr>
              <w:jc w:val="left"/>
            </w:pPr>
            <w:r>
              <w:rPr>
                <w:b/>
                <w:color w:val="FFFFFF"/>
                <w:sz w:val="19"/>
              </w:rPr>
              <w:t>Tokens (Mean)</w:t>
            </w:r>
          </w:p>
        </w:tc>
      </w:tr>
      <w:tr>
        <w:tc>
          <w:tcPr>
            <w:tcW w:type="dxa" w:w="1584"/>
            <w:shd w:fill="FFFFFF"/>
            <w:tcMar>
              <w:top w:w="80" w:type="dxa"/>
              <w:bottom w:w="80" w:type="dxa"/>
              <w:left w:w="140" w:type="dxa"/>
              <w:right w:w="140" w:type="dxa"/>
            </w:tcMar>
          </w:tcPr>
          <w:p>
            <w:r>
              <w:rPr>
                <w:color w:val="334155"/>
                <w:sz w:val="18"/>
              </w:rPr>
              <w:t>Genetic Algorithm</w:t>
            </w:r>
          </w:p>
        </w:tc>
        <w:tc>
          <w:tcPr>
            <w:tcW w:type="dxa" w:w="1872"/>
            <w:shd w:fill="FFFFFF"/>
            <w:tcMar>
              <w:top w:w="80" w:type="dxa"/>
              <w:bottom w:w="80" w:type="dxa"/>
              <w:left w:w="140" w:type="dxa"/>
              <w:right w:w="140" w:type="dxa"/>
            </w:tcMar>
          </w:tcPr>
          <w:p>
            <w:r>
              <w:rPr>
                <w:color w:val="334155"/>
                <w:sz w:val="18"/>
              </w:rPr>
              <w:t>0.4728 ± 0.0178</w:t>
            </w:r>
          </w:p>
        </w:tc>
        <w:tc>
          <w:tcPr>
            <w:tcW w:type="dxa" w:w="1584"/>
            <w:shd w:fill="FFFFFF"/>
            <w:tcMar>
              <w:top w:w="80" w:type="dxa"/>
              <w:bottom w:w="80" w:type="dxa"/>
              <w:left w:w="140" w:type="dxa"/>
              <w:right w:w="140" w:type="dxa"/>
            </w:tcMar>
          </w:tcPr>
          <w:p>
            <w:r>
              <w:rPr>
                <w:color w:val="334155"/>
                <w:sz w:val="18"/>
              </w:rPr>
              <w:t>[0.4455, 0.4908]</w:t>
            </w:r>
          </w:p>
        </w:tc>
        <w:tc>
          <w:tcPr>
            <w:tcW w:type="dxa" w:w="1584"/>
            <w:shd w:fill="FFFFFF"/>
            <w:tcMar>
              <w:top w:w="80" w:type="dxa"/>
              <w:bottom w:w="80" w:type="dxa"/>
              <w:left w:w="140" w:type="dxa"/>
              <w:right w:w="140" w:type="dxa"/>
            </w:tcMar>
          </w:tcPr>
          <w:p>
            <w:r>
              <w:rPr>
                <w:color w:val="334155"/>
                <w:sz w:val="18"/>
              </w:rPr>
              <w:t>0.6379 ± 0.0226</w:t>
            </w:r>
          </w:p>
        </w:tc>
        <w:tc>
          <w:tcPr>
            <w:tcW w:type="dxa" w:w="1440"/>
            <w:shd w:fill="FFFFFF"/>
            <w:tcMar>
              <w:top w:w="80" w:type="dxa"/>
              <w:bottom w:w="80" w:type="dxa"/>
              <w:left w:w="140" w:type="dxa"/>
              <w:right w:w="140" w:type="dxa"/>
            </w:tcMar>
          </w:tcPr>
          <w:p>
            <w:r>
              <w:rPr>
                <w:color w:val="334155"/>
                <w:sz w:val="18"/>
              </w:rPr>
              <w:t>0.85 ± 0.76</w:t>
            </w:r>
          </w:p>
        </w:tc>
        <w:tc>
          <w:tcPr>
            <w:tcW w:type="dxa" w:w="1296"/>
            <w:shd w:fill="FFFFFF"/>
            <w:tcMar>
              <w:top w:w="80" w:type="dxa"/>
              <w:bottom w:w="80" w:type="dxa"/>
              <w:left w:w="140" w:type="dxa"/>
              <w:right w:w="140" w:type="dxa"/>
            </w:tcMar>
          </w:tcPr>
          <w:p>
            <w:r>
              <w:rPr>
                <w:color w:val="334155"/>
                <w:sz w:val="18"/>
              </w:rPr>
              <w:t>220</w:t>
            </w:r>
          </w:p>
        </w:tc>
      </w:tr>
      <w:tr>
        <w:tc>
          <w:tcPr>
            <w:tcW w:type="dxa" w:w="1584"/>
            <w:shd w:fill="F8FAFC"/>
            <w:tcMar>
              <w:top w:w="80" w:type="dxa"/>
              <w:bottom w:w="80" w:type="dxa"/>
              <w:left w:w="140" w:type="dxa"/>
              <w:right w:w="140" w:type="dxa"/>
            </w:tcMar>
          </w:tcPr>
          <w:p>
            <w:r>
              <w:rPr>
                <w:color w:val="334155"/>
                <w:sz w:val="18"/>
              </w:rPr>
              <w:t>Particle Swarm (PSO)</w:t>
            </w:r>
          </w:p>
        </w:tc>
        <w:tc>
          <w:tcPr>
            <w:tcW w:type="dxa" w:w="1872"/>
            <w:shd w:fill="F8FAFC"/>
            <w:tcMar>
              <w:top w:w="80" w:type="dxa"/>
              <w:bottom w:w="80" w:type="dxa"/>
              <w:left w:w="140" w:type="dxa"/>
              <w:right w:w="140" w:type="dxa"/>
            </w:tcMar>
          </w:tcPr>
          <w:p>
            <w:r>
              <w:rPr>
                <w:color w:val="334155"/>
                <w:sz w:val="18"/>
              </w:rPr>
              <w:t>0.4748 ± 0.1073</w:t>
            </w:r>
          </w:p>
        </w:tc>
        <w:tc>
          <w:tcPr>
            <w:tcW w:type="dxa" w:w="1584"/>
            <w:shd w:fill="F8FAFC"/>
            <w:tcMar>
              <w:top w:w="80" w:type="dxa"/>
              <w:bottom w:w="80" w:type="dxa"/>
              <w:left w:w="140" w:type="dxa"/>
              <w:right w:w="140" w:type="dxa"/>
            </w:tcMar>
          </w:tcPr>
          <w:p>
            <w:r>
              <w:rPr>
                <w:color w:val="334155"/>
                <w:sz w:val="18"/>
              </w:rPr>
              <w:t>[0.3413, 0.5625]</w:t>
            </w:r>
          </w:p>
        </w:tc>
        <w:tc>
          <w:tcPr>
            <w:tcW w:type="dxa" w:w="1584"/>
            <w:shd w:fill="F8FAFC"/>
            <w:tcMar>
              <w:top w:w="80" w:type="dxa"/>
              <w:bottom w:w="80" w:type="dxa"/>
              <w:left w:w="140" w:type="dxa"/>
              <w:right w:w="140" w:type="dxa"/>
            </w:tcMar>
          </w:tcPr>
          <w:p>
            <w:r>
              <w:rPr>
                <w:color w:val="334155"/>
                <w:sz w:val="18"/>
              </w:rPr>
              <w:t>0.6798 ± 0.1066</w:t>
            </w:r>
          </w:p>
        </w:tc>
        <w:tc>
          <w:tcPr>
            <w:tcW w:type="dxa" w:w="1440"/>
            <w:shd w:fill="F8FAFC"/>
            <w:tcMar>
              <w:top w:w="80" w:type="dxa"/>
              <w:bottom w:w="80" w:type="dxa"/>
              <w:left w:w="140" w:type="dxa"/>
              <w:right w:w="140" w:type="dxa"/>
            </w:tcMar>
          </w:tcPr>
          <w:p>
            <w:r>
              <w:rPr>
                <w:color w:val="334155"/>
                <w:sz w:val="18"/>
              </w:rPr>
              <w:t>31.07 ± 60.14</w:t>
            </w:r>
          </w:p>
        </w:tc>
        <w:tc>
          <w:tcPr>
            <w:tcW w:type="dxa" w:w="1296"/>
            <w:shd w:fill="F8FAFC"/>
            <w:tcMar>
              <w:top w:w="80" w:type="dxa"/>
              <w:bottom w:w="80" w:type="dxa"/>
              <w:left w:w="140" w:type="dxa"/>
              <w:right w:w="140" w:type="dxa"/>
            </w:tcMar>
          </w:tcPr>
          <w:p>
            <w:r>
              <w:rPr>
                <w:color w:val="334155"/>
                <w:sz w:val="18"/>
              </w:rPr>
              <w:t>183</w:t>
            </w:r>
          </w:p>
        </w:tc>
      </w:tr>
      <w:tr>
        <w:tc>
          <w:tcPr>
            <w:tcW w:type="dxa" w:w="1584"/>
            <w:shd w:fill="FFFFFF"/>
            <w:tcMar>
              <w:top w:w="80" w:type="dxa"/>
              <w:bottom w:w="80" w:type="dxa"/>
              <w:left w:w="140" w:type="dxa"/>
              <w:right w:w="140" w:type="dxa"/>
            </w:tcMar>
          </w:tcPr>
          <w:p>
            <w:r>
              <w:rPr>
                <w:color w:val="334155"/>
                <w:sz w:val="18"/>
              </w:rPr>
              <w:t>Grey Wolf (GWO)</w:t>
            </w:r>
          </w:p>
        </w:tc>
        <w:tc>
          <w:tcPr>
            <w:tcW w:type="dxa" w:w="1872"/>
            <w:shd w:fill="FFFFFF"/>
            <w:tcMar>
              <w:top w:w="80" w:type="dxa"/>
              <w:bottom w:w="80" w:type="dxa"/>
              <w:left w:w="140" w:type="dxa"/>
              <w:right w:w="140" w:type="dxa"/>
            </w:tcMar>
          </w:tcPr>
          <w:p>
            <w:r>
              <w:rPr>
                <w:color w:val="334155"/>
                <w:sz w:val="18"/>
              </w:rPr>
              <w:t>0.4594 ± 0.0273</w:t>
            </w:r>
          </w:p>
        </w:tc>
        <w:tc>
          <w:tcPr>
            <w:tcW w:type="dxa" w:w="1584"/>
            <w:shd w:fill="FFFFFF"/>
            <w:tcMar>
              <w:top w:w="80" w:type="dxa"/>
              <w:bottom w:w="80" w:type="dxa"/>
              <w:left w:w="140" w:type="dxa"/>
              <w:right w:w="140" w:type="dxa"/>
            </w:tcMar>
          </w:tcPr>
          <w:p>
            <w:r>
              <w:rPr>
                <w:color w:val="334155"/>
                <w:sz w:val="18"/>
              </w:rPr>
              <w:t>[0.4137, 0.4821]</w:t>
            </w:r>
          </w:p>
        </w:tc>
        <w:tc>
          <w:tcPr>
            <w:tcW w:type="dxa" w:w="1584"/>
            <w:shd w:fill="FFFFFF"/>
            <w:tcMar>
              <w:top w:w="80" w:type="dxa"/>
              <w:bottom w:w="80" w:type="dxa"/>
              <w:left w:w="140" w:type="dxa"/>
              <w:right w:w="140" w:type="dxa"/>
            </w:tcMar>
          </w:tcPr>
          <w:p>
            <w:r>
              <w:rPr>
                <w:color w:val="334155"/>
                <w:sz w:val="18"/>
              </w:rPr>
              <w:t>0.6559 ± 0.0532</w:t>
            </w:r>
          </w:p>
        </w:tc>
        <w:tc>
          <w:tcPr>
            <w:tcW w:type="dxa" w:w="1440"/>
            <w:shd w:fill="FFFFFF"/>
            <w:tcMar>
              <w:top w:w="80" w:type="dxa"/>
              <w:bottom w:w="80" w:type="dxa"/>
              <w:left w:w="140" w:type="dxa"/>
              <w:right w:w="140" w:type="dxa"/>
            </w:tcMar>
          </w:tcPr>
          <w:p>
            <w:r>
              <w:rPr>
                <w:color w:val="334155"/>
                <w:sz w:val="18"/>
              </w:rPr>
              <w:t>42.79 ± 81.86</w:t>
            </w:r>
          </w:p>
        </w:tc>
        <w:tc>
          <w:tcPr>
            <w:tcW w:type="dxa" w:w="1296"/>
            <w:shd w:fill="FFFFFF"/>
            <w:tcMar>
              <w:top w:w="80" w:type="dxa"/>
              <w:bottom w:w="80" w:type="dxa"/>
              <w:left w:w="140" w:type="dxa"/>
              <w:right w:w="140" w:type="dxa"/>
            </w:tcMar>
          </w:tcPr>
          <w:p>
            <w:r>
              <w:rPr>
                <w:color w:val="334155"/>
                <w:sz w:val="18"/>
              </w:rPr>
              <w:t>101</w:t>
            </w:r>
          </w:p>
        </w:tc>
      </w:tr>
      <w:tr>
        <w:tc>
          <w:tcPr>
            <w:tcW w:type="dxa" w:w="1584"/>
            <w:shd w:fill="F8FAFC"/>
            <w:tcMar>
              <w:top w:w="80" w:type="dxa"/>
              <w:bottom w:w="80" w:type="dxa"/>
              <w:left w:w="140" w:type="dxa"/>
              <w:right w:w="140" w:type="dxa"/>
            </w:tcMar>
          </w:tcPr>
          <w:p>
            <w:r>
              <w:rPr>
                <w:color w:val="334155"/>
                <w:sz w:val="18"/>
              </w:rPr>
              <w:t>Hybrid GA + PSO</w:t>
            </w:r>
          </w:p>
        </w:tc>
        <w:tc>
          <w:tcPr>
            <w:tcW w:type="dxa" w:w="1872"/>
            <w:shd w:fill="F8FAFC"/>
            <w:tcMar>
              <w:top w:w="80" w:type="dxa"/>
              <w:bottom w:w="80" w:type="dxa"/>
              <w:left w:w="140" w:type="dxa"/>
              <w:right w:w="140" w:type="dxa"/>
            </w:tcMar>
          </w:tcPr>
          <w:p>
            <w:r>
              <w:rPr>
                <w:color w:val="334155"/>
                <w:sz w:val="18"/>
              </w:rPr>
              <w:t>0.4722 ± 0.0544</w:t>
            </w:r>
          </w:p>
        </w:tc>
        <w:tc>
          <w:tcPr>
            <w:tcW w:type="dxa" w:w="1584"/>
            <w:shd w:fill="F8FAFC"/>
            <w:tcMar>
              <w:top w:w="80" w:type="dxa"/>
              <w:bottom w:w="80" w:type="dxa"/>
              <w:left w:w="140" w:type="dxa"/>
              <w:right w:w="140" w:type="dxa"/>
            </w:tcMar>
          </w:tcPr>
          <w:p>
            <w:r>
              <w:rPr>
                <w:color w:val="334155"/>
                <w:sz w:val="18"/>
              </w:rPr>
              <w:t>[0.3937, 0.5625]</w:t>
            </w:r>
          </w:p>
        </w:tc>
        <w:tc>
          <w:tcPr>
            <w:tcW w:type="dxa" w:w="1584"/>
            <w:shd w:fill="F8FAFC"/>
            <w:tcMar>
              <w:top w:w="80" w:type="dxa"/>
              <w:bottom w:w="80" w:type="dxa"/>
              <w:left w:w="140" w:type="dxa"/>
              <w:right w:w="140" w:type="dxa"/>
            </w:tcMar>
          </w:tcPr>
          <w:p>
            <w:r>
              <w:rPr>
                <w:color w:val="334155"/>
                <w:sz w:val="18"/>
              </w:rPr>
              <w:t>0.6382 ± 0.0688</w:t>
            </w:r>
          </w:p>
        </w:tc>
        <w:tc>
          <w:tcPr>
            <w:tcW w:type="dxa" w:w="1440"/>
            <w:shd w:fill="F8FAFC"/>
            <w:tcMar>
              <w:top w:w="80" w:type="dxa"/>
              <w:bottom w:w="80" w:type="dxa"/>
              <w:left w:w="140" w:type="dxa"/>
              <w:right w:w="140" w:type="dxa"/>
            </w:tcMar>
          </w:tcPr>
          <w:p>
            <w:r>
              <w:rPr>
                <w:color w:val="334155"/>
                <w:sz w:val="18"/>
              </w:rPr>
              <w:t>0.81 ± 0.46</w:t>
            </w:r>
          </w:p>
        </w:tc>
        <w:tc>
          <w:tcPr>
            <w:tcW w:type="dxa" w:w="1296"/>
            <w:shd w:fill="F8FAFC"/>
            <w:tcMar>
              <w:top w:w="80" w:type="dxa"/>
              <w:bottom w:w="80" w:type="dxa"/>
              <w:left w:w="140" w:type="dxa"/>
              <w:right w:w="140" w:type="dxa"/>
            </w:tcMar>
          </w:tcPr>
          <w:p>
            <w:r>
              <w:rPr>
                <w:color w:val="334155"/>
                <w:sz w:val="18"/>
              </w:rPr>
              <w:t>255</w:t>
            </w:r>
          </w:p>
        </w:tc>
      </w:tr>
    </w:tbl>
    <w:p>
      <w:pPr>
        <w:spacing w:after="160"/>
      </w:pPr>
    </w:p>
    <w:p>
      <w:r>
        <w:rPr>
          <w:b/>
          <w:sz w:val="19"/>
        </w:rPr>
        <w:t>TABLE 4. 5-Stage Component Ablation Study (Component Contribution Analysis)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1E293B"/>
            <w:tcMar>
              <w:top w:w="120" w:type="dxa"/>
              <w:bottom w:w="120" w:type="dxa"/>
              <w:left w:w="140" w:type="dxa"/>
              <w:right w:w="140" w:type="dxa"/>
            </w:tcMar>
          </w:tcPr>
          <w:p>
            <w:pPr>
              <w:jc w:val="left"/>
            </w:pPr>
            <w:r>
              <w:rPr>
                <w:b/>
                <w:color w:val="FFFFFF"/>
                <w:sz w:val="19"/>
              </w:rPr>
              <w:t>Stage</w:t>
            </w:r>
          </w:p>
        </w:tc>
        <w:tc>
          <w:tcPr>
            <w:tcW w:type="dxa" w:w="2304"/>
            <w:shd w:fill="1E293B"/>
            <w:tcMar>
              <w:top w:w="120" w:type="dxa"/>
              <w:bottom w:w="120" w:type="dxa"/>
              <w:left w:w="140" w:type="dxa"/>
              <w:right w:w="140" w:type="dxa"/>
            </w:tcMar>
          </w:tcPr>
          <w:p>
            <w:pPr>
              <w:jc w:val="left"/>
            </w:pPr>
            <w:r>
              <w:rPr>
                <w:b/>
                <w:color w:val="FFFFFF"/>
                <w:sz w:val="19"/>
              </w:rPr>
              <w:t>Configuration</w:t>
            </w:r>
          </w:p>
        </w:tc>
        <w:tc>
          <w:tcPr>
            <w:tcW w:type="dxa" w:w="1728"/>
            <w:shd w:fill="1E293B"/>
            <w:tcMar>
              <w:top w:w="120" w:type="dxa"/>
              <w:bottom w:w="120" w:type="dxa"/>
              <w:left w:w="140" w:type="dxa"/>
              <w:right w:w="140" w:type="dxa"/>
            </w:tcMar>
          </w:tcPr>
          <w:p>
            <w:pPr>
              <w:jc w:val="left"/>
            </w:pPr>
            <w:r>
              <w:rPr>
                <w:b/>
                <w:color w:val="FFFFFF"/>
                <w:sz w:val="19"/>
              </w:rPr>
              <w:t>Active Variables</w:t>
            </w:r>
          </w:p>
        </w:tc>
        <w:tc>
          <w:tcPr>
            <w:tcW w:type="dxa" w:w="1152"/>
            <w:shd w:fill="1E293B"/>
            <w:tcMar>
              <w:top w:w="120" w:type="dxa"/>
              <w:bottom w:w="120" w:type="dxa"/>
              <w:left w:w="140" w:type="dxa"/>
              <w:right w:w="140" w:type="dxa"/>
            </w:tcMar>
          </w:tcPr>
          <w:p>
            <w:pPr>
              <w:jc w:val="left"/>
            </w:pPr>
            <w:r>
              <w:rPr>
                <w:b/>
                <w:color w:val="FFFFFF"/>
                <w:sz w:val="19"/>
              </w:rPr>
              <w:t>Fitness</w:t>
            </w:r>
          </w:p>
        </w:tc>
        <w:tc>
          <w:tcPr>
            <w:tcW w:type="dxa" w:w="1152"/>
            <w:shd w:fill="1E293B"/>
            <w:tcMar>
              <w:top w:w="120" w:type="dxa"/>
              <w:bottom w:w="120" w:type="dxa"/>
              <w:left w:w="140" w:type="dxa"/>
              <w:right w:w="140" w:type="dxa"/>
            </w:tcMar>
          </w:tcPr>
          <w:p>
            <w:pPr>
              <w:jc w:val="left"/>
            </w:pPr>
            <w:r>
              <w:rPr>
                <w:b/>
                <w:color w:val="FFFFFF"/>
                <w:sz w:val="19"/>
              </w:rPr>
              <w:t>Quality</w:t>
            </w:r>
          </w:p>
        </w:tc>
        <w:tc>
          <w:tcPr>
            <w:tcW w:type="dxa" w:w="1152"/>
            <w:shd w:fill="1E293B"/>
            <w:tcMar>
              <w:top w:w="120" w:type="dxa"/>
              <w:bottom w:w="120" w:type="dxa"/>
              <w:left w:w="140" w:type="dxa"/>
              <w:right w:w="140" w:type="dxa"/>
            </w:tcMar>
          </w:tcPr>
          <w:p>
            <w:pPr>
              <w:jc w:val="left"/>
            </w:pPr>
            <w:r>
              <w:rPr>
                <w:b/>
                <w:color w:val="FFFFFF"/>
                <w:sz w:val="19"/>
              </w:rPr>
              <w:t>Tokens</w:t>
            </w:r>
          </w:p>
        </w:tc>
        <w:tc>
          <w:tcPr>
            <w:tcW w:type="dxa" w:w="1008"/>
            <w:shd w:fill="1E293B"/>
            <w:tcMar>
              <w:top w:w="120" w:type="dxa"/>
              <w:bottom w:w="120" w:type="dxa"/>
              <w:left w:w="140" w:type="dxa"/>
              <w:right w:w="140" w:type="dxa"/>
            </w:tcMar>
          </w:tcPr>
          <w:p>
            <w:pPr>
              <w:jc w:val="left"/>
            </w:pPr>
            <w:r>
              <w:rPr>
                <w:b/>
                <w:color w:val="FFFFFF"/>
                <w:sz w:val="19"/>
              </w:rPr>
              <w:t>Gain vs Base</w:t>
            </w:r>
          </w:p>
        </w:tc>
      </w:tr>
      <w:tr>
        <w:tc>
          <w:tcPr>
            <w:tcW w:type="dxa" w:w="864"/>
            <w:shd w:fill="FFFFFF"/>
            <w:tcMar>
              <w:top w:w="80" w:type="dxa"/>
              <w:bottom w:w="80" w:type="dxa"/>
              <w:left w:w="140" w:type="dxa"/>
              <w:right w:w="140" w:type="dxa"/>
            </w:tcMar>
          </w:tcPr>
          <w:p>
            <w:r>
              <w:rPr>
                <w:color w:val="334155"/>
                <w:sz w:val="18"/>
              </w:rPr>
              <w:t>Stage A</w:t>
            </w:r>
          </w:p>
        </w:tc>
        <w:tc>
          <w:tcPr>
            <w:tcW w:type="dxa" w:w="2304"/>
            <w:shd w:fill="FFFFFF"/>
            <w:tcMar>
              <w:top w:w="80" w:type="dxa"/>
              <w:bottom w:w="80" w:type="dxa"/>
              <w:left w:w="140" w:type="dxa"/>
              <w:right w:w="140" w:type="dxa"/>
            </w:tcMar>
          </w:tcPr>
          <w:p>
            <w:r>
              <w:rPr>
                <w:color w:val="334155"/>
                <w:sz w:val="18"/>
              </w:rPr>
              <w:t>No Optimization (Baseline)</w:t>
            </w:r>
          </w:p>
        </w:tc>
        <w:tc>
          <w:tcPr>
            <w:tcW w:type="dxa" w:w="1728"/>
            <w:shd w:fill="FFFFFF"/>
            <w:tcMar>
              <w:top w:w="80" w:type="dxa"/>
              <w:bottom w:w="80" w:type="dxa"/>
              <w:left w:w="140" w:type="dxa"/>
              <w:right w:w="140" w:type="dxa"/>
            </w:tcMar>
          </w:tcPr>
          <w:p>
            <w:r>
              <w:rPr>
                <w:color w:val="334155"/>
                <w:sz w:val="18"/>
              </w:rPr>
              <w:t>None</w:t>
            </w:r>
          </w:p>
        </w:tc>
        <w:tc>
          <w:tcPr>
            <w:tcW w:type="dxa" w:w="1152"/>
            <w:shd w:fill="FFFFFF"/>
            <w:tcMar>
              <w:top w:w="80" w:type="dxa"/>
              <w:bottom w:w="80" w:type="dxa"/>
              <w:left w:w="140" w:type="dxa"/>
              <w:right w:w="140" w:type="dxa"/>
            </w:tcMar>
          </w:tcPr>
          <w:p>
            <w:r>
              <w:rPr>
                <w:color w:val="334155"/>
                <w:sz w:val="18"/>
              </w:rPr>
              <w:t>0.1983</w:t>
            </w:r>
          </w:p>
        </w:tc>
        <w:tc>
          <w:tcPr>
            <w:tcW w:type="dxa" w:w="1152"/>
            <w:shd w:fill="FFFFFF"/>
            <w:tcMar>
              <w:top w:w="80" w:type="dxa"/>
              <w:bottom w:w="80" w:type="dxa"/>
              <w:left w:w="140" w:type="dxa"/>
              <w:right w:w="140" w:type="dxa"/>
            </w:tcMar>
          </w:tcPr>
          <w:p>
            <w:r>
              <w:rPr>
                <w:color w:val="334155"/>
                <w:sz w:val="18"/>
              </w:rPr>
              <w:t>0.4774</w:t>
            </w:r>
          </w:p>
        </w:tc>
        <w:tc>
          <w:tcPr>
            <w:tcW w:type="dxa" w:w="1152"/>
            <w:shd w:fill="FFFFFF"/>
            <w:tcMar>
              <w:top w:w="80" w:type="dxa"/>
              <w:bottom w:w="80" w:type="dxa"/>
              <w:left w:w="140" w:type="dxa"/>
              <w:right w:w="140" w:type="dxa"/>
            </w:tcMar>
          </w:tcPr>
          <w:p>
            <w:r>
              <w:rPr>
                <w:color w:val="334155"/>
                <w:sz w:val="18"/>
              </w:rPr>
              <w:t>499</w:t>
            </w:r>
          </w:p>
        </w:tc>
        <w:tc>
          <w:tcPr>
            <w:tcW w:type="dxa" w:w="1008"/>
            <w:shd w:fill="FFFFFF"/>
            <w:tcMar>
              <w:top w:w="80" w:type="dxa"/>
              <w:bottom w:w="80" w:type="dxa"/>
              <w:left w:w="140" w:type="dxa"/>
              <w:right w:w="140" w:type="dxa"/>
            </w:tcMar>
          </w:tcPr>
          <w:p>
            <w:r>
              <w:rPr>
                <w:color w:val="334155"/>
                <w:sz w:val="18"/>
              </w:rPr>
              <w:t>Baseline</w:t>
            </w:r>
          </w:p>
        </w:tc>
      </w:tr>
      <w:tr>
        <w:tc>
          <w:tcPr>
            <w:tcW w:type="dxa" w:w="864"/>
            <w:shd w:fill="F8FAFC"/>
            <w:tcMar>
              <w:top w:w="80" w:type="dxa"/>
              <w:bottom w:w="80" w:type="dxa"/>
              <w:left w:w="140" w:type="dxa"/>
              <w:right w:w="140" w:type="dxa"/>
            </w:tcMar>
          </w:tcPr>
          <w:p>
            <w:r>
              <w:rPr>
                <w:color w:val="334155"/>
                <w:sz w:val="18"/>
              </w:rPr>
              <w:t>Stage B</w:t>
            </w:r>
          </w:p>
        </w:tc>
        <w:tc>
          <w:tcPr>
            <w:tcW w:type="dxa" w:w="2304"/>
            <w:shd w:fill="F8FAFC"/>
            <w:tcMar>
              <w:top w:w="80" w:type="dxa"/>
              <w:bottom w:w="80" w:type="dxa"/>
              <w:left w:w="140" w:type="dxa"/>
              <w:right w:w="140" w:type="dxa"/>
            </w:tcMar>
          </w:tcPr>
          <w:p>
            <w:r>
              <w:rPr>
                <w:color w:val="334155"/>
                <w:sz w:val="18"/>
              </w:rPr>
              <w:t>Optimize Chunk Size Only</w:t>
            </w:r>
          </w:p>
        </w:tc>
        <w:tc>
          <w:tcPr>
            <w:tcW w:type="dxa" w:w="1728"/>
            <w:shd w:fill="F8FAFC"/>
            <w:tcMar>
              <w:top w:w="80" w:type="dxa"/>
              <w:bottom w:w="80" w:type="dxa"/>
              <w:left w:w="140" w:type="dxa"/>
              <w:right w:w="140" w:type="dxa"/>
            </w:tcMar>
          </w:tcPr>
          <w:p>
            <w:r>
              <w:rPr>
                <w:color w:val="334155"/>
                <w:sz w:val="18"/>
              </w:rPr>
              <w:t>chunk_size</w:t>
            </w:r>
          </w:p>
        </w:tc>
        <w:tc>
          <w:tcPr>
            <w:tcW w:type="dxa" w:w="1152"/>
            <w:shd w:fill="F8FAFC"/>
            <w:tcMar>
              <w:top w:w="80" w:type="dxa"/>
              <w:bottom w:w="80" w:type="dxa"/>
              <w:left w:w="140" w:type="dxa"/>
              <w:right w:w="140" w:type="dxa"/>
            </w:tcMar>
          </w:tcPr>
          <w:p>
            <w:r>
              <w:rPr>
                <w:color w:val="334155"/>
                <w:sz w:val="18"/>
              </w:rPr>
              <w:t>0.2932</w:t>
            </w:r>
          </w:p>
        </w:tc>
        <w:tc>
          <w:tcPr>
            <w:tcW w:type="dxa" w:w="1152"/>
            <w:shd w:fill="F8FAFC"/>
            <w:tcMar>
              <w:top w:w="80" w:type="dxa"/>
              <w:bottom w:w="80" w:type="dxa"/>
              <w:left w:w="140" w:type="dxa"/>
              <w:right w:w="140" w:type="dxa"/>
            </w:tcMar>
          </w:tcPr>
          <w:p>
            <w:r>
              <w:rPr>
                <w:color w:val="334155"/>
                <w:sz w:val="18"/>
              </w:rPr>
              <w:t>0.5902</w:t>
            </w:r>
          </w:p>
        </w:tc>
        <w:tc>
          <w:tcPr>
            <w:tcW w:type="dxa" w:w="1152"/>
            <w:shd w:fill="F8FAFC"/>
            <w:tcMar>
              <w:top w:w="80" w:type="dxa"/>
              <w:bottom w:w="80" w:type="dxa"/>
              <w:left w:w="140" w:type="dxa"/>
              <w:right w:w="140" w:type="dxa"/>
            </w:tcMar>
          </w:tcPr>
          <w:p>
            <w:r>
              <w:rPr>
                <w:color w:val="334155"/>
                <w:sz w:val="18"/>
              </w:rPr>
              <w:t>135</w:t>
            </w:r>
          </w:p>
        </w:tc>
        <w:tc>
          <w:tcPr>
            <w:tcW w:type="dxa" w:w="1008"/>
            <w:shd w:fill="F8FAFC"/>
            <w:tcMar>
              <w:top w:w="80" w:type="dxa"/>
              <w:bottom w:w="80" w:type="dxa"/>
              <w:left w:w="140" w:type="dxa"/>
              <w:right w:w="140" w:type="dxa"/>
            </w:tcMar>
          </w:tcPr>
          <w:p>
            <w:r>
              <w:rPr>
                <w:color w:val="334155"/>
                <w:sz w:val="18"/>
              </w:rPr>
              <w:t>+47.9%</w:t>
            </w:r>
          </w:p>
        </w:tc>
      </w:tr>
      <w:tr>
        <w:tc>
          <w:tcPr>
            <w:tcW w:type="dxa" w:w="864"/>
            <w:shd w:fill="FFFFFF"/>
            <w:tcMar>
              <w:top w:w="80" w:type="dxa"/>
              <w:bottom w:w="80" w:type="dxa"/>
              <w:left w:w="140" w:type="dxa"/>
              <w:right w:w="140" w:type="dxa"/>
            </w:tcMar>
          </w:tcPr>
          <w:p>
            <w:r>
              <w:rPr>
                <w:color w:val="334155"/>
                <w:sz w:val="18"/>
              </w:rPr>
              <w:t>Stage C</w:t>
            </w:r>
          </w:p>
        </w:tc>
        <w:tc>
          <w:tcPr>
            <w:tcW w:type="dxa" w:w="2304"/>
            <w:shd w:fill="FFFFFF"/>
            <w:tcMar>
              <w:top w:w="80" w:type="dxa"/>
              <w:bottom w:w="80" w:type="dxa"/>
              <w:left w:w="140" w:type="dxa"/>
              <w:right w:w="140" w:type="dxa"/>
            </w:tcMar>
          </w:tcPr>
          <w:p>
            <w:r>
              <w:rPr>
                <w:color w:val="334155"/>
                <w:sz w:val="18"/>
              </w:rPr>
              <w:t>Optimize Chunk Size + Overlap</w:t>
            </w:r>
          </w:p>
        </w:tc>
        <w:tc>
          <w:tcPr>
            <w:tcW w:type="dxa" w:w="1728"/>
            <w:shd w:fill="FFFFFF"/>
            <w:tcMar>
              <w:top w:w="80" w:type="dxa"/>
              <w:bottom w:w="80" w:type="dxa"/>
              <w:left w:w="140" w:type="dxa"/>
              <w:right w:w="140" w:type="dxa"/>
            </w:tcMar>
          </w:tcPr>
          <w:p>
            <w:r>
              <w:rPr>
                <w:color w:val="334155"/>
                <w:sz w:val="18"/>
              </w:rPr>
              <w:t>chunk_size, chunk_overlap</w:t>
            </w:r>
          </w:p>
        </w:tc>
        <w:tc>
          <w:tcPr>
            <w:tcW w:type="dxa" w:w="1152"/>
            <w:shd w:fill="FFFFFF"/>
            <w:tcMar>
              <w:top w:w="80" w:type="dxa"/>
              <w:bottom w:w="80" w:type="dxa"/>
              <w:left w:w="140" w:type="dxa"/>
              <w:right w:w="140" w:type="dxa"/>
            </w:tcMar>
          </w:tcPr>
          <w:p>
            <w:r>
              <w:rPr>
                <w:color w:val="334155"/>
                <w:sz w:val="18"/>
              </w:rPr>
              <w:t>0.4416</w:t>
            </w:r>
          </w:p>
        </w:tc>
        <w:tc>
          <w:tcPr>
            <w:tcW w:type="dxa" w:w="1152"/>
            <w:shd w:fill="FFFFFF"/>
            <w:tcMar>
              <w:top w:w="80" w:type="dxa"/>
              <w:bottom w:w="80" w:type="dxa"/>
              <w:left w:w="140" w:type="dxa"/>
              <w:right w:w="140" w:type="dxa"/>
            </w:tcMar>
          </w:tcPr>
          <w:p>
            <w:r>
              <w:rPr>
                <w:color w:val="334155"/>
                <w:sz w:val="18"/>
              </w:rPr>
              <w:t>0.5902</w:t>
            </w:r>
          </w:p>
        </w:tc>
        <w:tc>
          <w:tcPr>
            <w:tcW w:type="dxa" w:w="1152"/>
            <w:shd w:fill="FFFFFF"/>
            <w:tcMar>
              <w:top w:w="80" w:type="dxa"/>
              <w:bottom w:w="80" w:type="dxa"/>
              <w:left w:w="140" w:type="dxa"/>
              <w:right w:w="140" w:type="dxa"/>
            </w:tcMar>
          </w:tcPr>
          <w:p>
            <w:r>
              <w:rPr>
                <w:color w:val="334155"/>
                <w:sz w:val="18"/>
              </w:rPr>
              <w:t>135</w:t>
            </w:r>
          </w:p>
        </w:tc>
        <w:tc>
          <w:tcPr>
            <w:tcW w:type="dxa" w:w="1008"/>
            <w:shd w:fill="FFFFFF"/>
            <w:tcMar>
              <w:top w:w="80" w:type="dxa"/>
              <w:bottom w:w="80" w:type="dxa"/>
              <w:left w:w="140" w:type="dxa"/>
              <w:right w:w="140" w:type="dxa"/>
            </w:tcMar>
          </w:tcPr>
          <w:p>
            <w:r>
              <w:rPr>
                <w:color w:val="334155"/>
                <w:sz w:val="18"/>
              </w:rPr>
              <w:t>+122.7%</w:t>
            </w:r>
          </w:p>
        </w:tc>
      </w:tr>
      <w:tr>
        <w:tc>
          <w:tcPr>
            <w:tcW w:type="dxa" w:w="864"/>
            <w:shd w:fill="F8FAFC"/>
            <w:tcMar>
              <w:top w:w="80" w:type="dxa"/>
              <w:bottom w:w="80" w:type="dxa"/>
              <w:left w:w="140" w:type="dxa"/>
              <w:right w:w="140" w:type="dxa"/>
            </w:tcMar>
          </w:tcPr>
          <w:p>
            <w:r>
              <w:rPr>
                <w:color w:val="334155"/>
                <w:sz w:val="18"/>
              </w:rPr>
              <w:t>Stage D</w:t>
            </w:r>
          </w:p>
        </w:tc>
        <w:tc>
          <w:tcPr>
            <w:tcW w:type="dxa" w:w="2304"/>
            <w:shd w:fill="F8FAFC"/>
            <w:tcMar>
              <w:top w:w="80" w:type="dxa"/>
              <w:bottom w:w="80" w:type="dxa"/>
              <w:left w:w="140" w:type="dxa"/>
              <w:right w:w="140" w:type="dxa"/>
            </w:tcMar>
          </w:tcPr>
          <w:p>
            <w:r>
              <w:rPr>
                <w:color w:val="334155"/>
                <w:sz w:val="18"/>
              </w:rPr>
              <w:t>Optimize Retrieval (Top-K + Threshold)</w:t>
            </w:r>
          </w:p>
        </w:tc>
        <w:tc>
          <w:tcPr>
            <w:tcW w:type="dxa" w:w="1728"/>
            <w:shd w:fill="F8FAFC"/>
            <w:tcMar>
              <w:top w:w="80" w:type="dxa"/>
              <w:bottom w:w="80" w:type="dxa"/>
              <w:left w:w="140" w:type="dxa"/>
              <w:right w:w="140" w:type="dxa"/>
            </w:tcMar>
          </w:tcPr>
          <w:p>
            <w:r>
              <w:rPr>
                <w:color w:val="334155"/>
                <w:sz w:val="18"/>
              </w:rPr>
              <w:t>top_k, similarity_threshold</w:t>
            </w:r>
          </w:p>
        </w:tc>
        <w:tc>
          <w:tcPr>
            <w:tcW w:type="dxa" w:w="1152"/>
            <w:shd w:fill="F8FAFC"/>
            <w:tcMar>
              <w:top w:w="80" w:type="dxa"/>
              <w:bottom w:w="80" w:type="dxa"/>
              <w:left w:w="140" w:type="dxa"/>
              <w:right w:w="140" w:type="dxa"/>
            </w:tcMar>
          </w:tcPr>
          <w:p>
            <w:r>
              <w:rPr>
                <w:color w:val="334155"/>
                <w:sz w:val="18"/>
              </w:rPr>
              <w:t>0.3808</w:t>
            </w:r>
          </w:p>
        </w:tc>
        <w:tc>
          <w:tcPr>
            <w:tcW w:type="dxa" w:w="1152"/>
            <w:shd w:fill="F8FAFC"/>
            <w:tcMar>
              <w:top w:w="80" w:type="dxa"/>
              <w:bottom w:w="80" w:type="dxa"/>
              <w:left w:w="140" w:type="dxa"/>
              <w:right w:w="140" w:type="dxa"/>
            </w:tcMar>
          </w:tcPr>
          <w:p>
            <w:r>
              <w:rPr>
                <w:color w:val="334155"/>
                <w:sz w:val="18"/>
              </w:rPr>
              <w:t>0.5130</w:t>
            </w:r>
          </w:p>
        </w:tc>
        <w:tc>
          <w:tcPr>
            <w:tcW w:type="dxa" w:w="1152"/>
            <w:shd w:fill="F8FAFC"/>
            <w:tcMar>
              <w:top w:w="80" w:type="dxa"/>
              <w:bottom w:w="80" w:type="dxa"/>
              <w:left w:w="140" w:type="dxa"/>
              <w:right w:w="140" w:type="dxa"/>
            </w:tcMar>
          </w:tcPr>
          <w:p>
            <w:r>
              <w:rPr>
                <w:color w:val="334155"/>
                <w:sz w:val="18"/>
              </w:rPr>
              <w:t>142</w:t>
            </w:r>
          </w:p>
        </w:tc>
        <w:tc>
          <w:tcPr>
            <w:tcW w:type="dxa" w:w="1008"/>
            <w:shd w:fill="F8FAFC"/>
            <w:tcMar>
              <w:top w:w="80" w:type="dxa"/>
              <w:bottom w:w="80" w:type="dxa"/>
              <w:left w:w="140" w:type="dxa"/>
              <w:right w:w="140" w:type="dxa"/>
            </w:tcMar>
          </w:tcPr>
          <w:p>
            <w:r>
              <w:rPr>
                <w:color w:val="334155"/>
                <w:sz w:val="18"/>
              </w:rPr>
              <w:t>+92.0%</w:t>
            </w:r>
          </w:p>
        </w:tc>
      </w:tr>
      <w:tr>
        <w:tc>
          <w:tcPr>
            <w:tcW w:type="dxa" w:w="864"/>
            <w:shd w:fill="FFFFFF"/>
            <w:tcMar>
              <w:top w:w="80" w:type="dxa"/>
              <w:bottom w:w="80" w:type="dxa"/>
              <w:left w:w="140" w:type="dxa"/>
              <w:right w:w="140" w:type="dxa"/>
            </w:tcMar>
          </w:tcPr>
          <w:p>
            <w:r>
              <w:rPr>
                <w:color w:val="334155"/>
                <w:sz w:val="18"/>
              </w:rPr>
              <w:t>Stage E</w:t>
            </w:r>
          </w:p>
        </w:tc>
        <w:tc>
          <w:tcPr>
            <w:tcW w:type="dxa" w:w="2304"/>
            <w:shd w:fill="FFFFFF"/>
            <w:tcMar>
              <w:top w:w="80" w:type="dxa"/>
              <w:bottom w:w="80" w:type="dxa"/>
              <w:left w:w="140" w:type="dxa"/>
              <w:right w:w="140" w:type="dxa"/>
            </w:tcMar>
          </w:tcPr>
          <w:p>
            <w:r>
              <w:rPr>
                <w:color w:val="334155"/>
                <w:sz w:val="18"/>
              </w:rPr>
              <w:t>Full Multi-Parameter Optimization</w:t>
            </w:r>
          </w:p>
        </w:tc>
        <w:tc>
          <w:tcPr>
            <w:tcW w:type="dxa" w:w="1728"/>
            <w:shd w:fill="FFFFFF"/>
            <w:tcMar>
              <w:top w:w="80" w:type="dxa"/>
              <w:bottom w:w="80" w:type="dxa"/>
              <w:left w:w="140" w:type="dxa"/>
              <w:right w:w="140" w:type="dxa"/>
            </w:tcMar>
          </w:tcPr>
          <w:p>
            <w:r>
              <w:rPr>
                <w:color w:val="334155"/>
                <w:sz w:val="18"/>
              </w:rPr>
              <w:t>chunk_size, chunk_overlap, top_k, similarity_threshold, context_token_budget</w:t>
            </w:r>
          </w:p>
        </w:tc>
        <w:tc>
          <w:tcPr>
            <w:tcW w:type="dxa" w:w="1152"/>
            <w:shd w:fill="FFFFFF"/>
            <w:tcMar>
              <w:top w:w="80" w:type="dxa"/>
              <w:bottom w:w="80" w:type="dxa"/>
              <w:left w:w="140" w:type="dxa"/>
              <w:right w:w="140" w:type="dxa"/>
            </w:tcMar>
          </w:tcPr>
          <w:p>
            <w:r>
              <w:rPr>
                <w:color w:val="334155"/>
                <w:sz w:val="18"/>
              </w:rPr>
              <w:t>0.5627</w:t>
            </w:r>
          </w:p>
        </w:tc>
        <w:tc>
          <w:tcPr>
            <w:tcW w:type="dxa" w:w="1152"/>
            <w:shd w:fill="FFFFFF"/>
            <w:tcMar>
              <w:top w:w="80" w:type="dxa"/>
              <w:bottom w:w="80" w:type="dxa"/>
              <w:left w:w="140" w:type="dxa"/>
              <w:right w:w="140" w:type="dxa"/>
            </w:tcMar>
          </w:tcPr>
          <w:p>
            <w:r>
              <w:rPr>
                <w:color w:val="334155"/>
                <w:sz w:val="18"/>
              </w:rPr>
              <w:t>0.7533</w:t>
            </w:r>
          </w:p>
        </w:tc>
        <w:tc>
          <w:tcPr>
            <w:tcW w:type="dxa" w:w="1152"/>
            <w:shd w:fill="FFFFFF"/>
            <w:tcMar>
              <w:top w:w="80" w:type="dxa"/>
              <w:bottom w:w="80" w:type="dxa"/>
              <w:left w:w="140" w:type="dxa"/>
              <w:right w:w="140" w:type="dxa"/>
            </w:tcMar>
          </w:tcPr>
          <w:p>
            <w:r>
              <w:rPr>
                <w:color w:val="334155"/>
                <w:sz w:val="18"/>
              </w:rPr>
              <w:t>51</w:t>
            </w:r>
          </w:p>
        </w:tc>
        <w:tc>
          <w:tcPr>
            <w:tcW w:type="dxa" w:w="1008"/>
            <w:shd w:fill="FFFFFF"/>
            <w:tcMar>
              <w:top w:w="80" w:type="dxa"/>
              <w:bottom w:w="80" w:type="dxa"/>
              <w:left w:w="140" w:type="dxa"/>
              <w:right w:w="140" w:type="dxa"/>
            </w:tcMar>
          </w:tcPr>
          <w:p>
            <w:r>
              <w:rPr>
                <w:color w:val="334155"/>
                <w:sz w:val="18"/>
              </w:rPr>
              <w:t>+183.7%</w:t>
            </w:r>
          </w:p>
        </w:tc>
      </w:tr>
    </w:tbl>
    <w:p>
      <w:pPr>
        <w:spacing w:after="160"/>
      </w:pPr>
    </w:p>
    <w:p>
      <w:r>
        <w:rPr>
          <w:b/>
          <w:sz w:val="19"/>
        </w:rPr>
        <w:t>TABLE 5. NSGA-II Non-Dominated Pareto Optimal Front (3-Objective Trade-Off Profiles)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1E293B"/>
            <w:tcMar>
              <w:top w:w="120" w:type="dxa"/>
              <w:bottom w:w="120" w:type="dxa"/>
              <w:left w:w="140" w:type="dxa"/>
              <w:right w:w="140" w:type="dxa"/>
            </w:tcMar>
          </w:tcPr>
          <w:p>
            <w:pPr>
              <w:jc w:val="left"/>
            </w:pPr>
            <w:r>
              <w:rPr>
                <w:b/>
                <w:color w:val="FFFFFF"/>
                <w:sz w:val="19"/>
              </w:rPr>
              <w:t>Solution ID</w:t>
            </w:r>
          </w:p>
        </w:tc>
        <w:tc>
          <w:tcPr>
            <w:tcW w:type="dxa" w:w="1440"/>
            <w:shd w:fill="1E293B"/>
            <w:tcMar>
              <w:top w:w="120" w:type="dxa"/>
              <w:bottom w:w="120" w:type="dxa"/>
              <w:left w:w="140" w:type="dxa"/>
              <w:right w:w="140" w:type="dxa"/>
            </w:tcMar>
          </w:tcPr>
          <w:p>
            <w:pPr>
              <w:jc w:val="left"/>
            </w:pPr>
            <w:r>
              <w:rPr>
                <w:b/>
                <w:color w:val="FFFFFF"/>
                <w:sz w:val="19"/>
              </w:rPr>
              <w:t>Quality (f1 ↑)</w:t>
            </w:r>
          </w:p>
        </w:tc>
        <w:tc>
          <w:tcPr>
            <w:tcW w:type="dxa" w:w="1440"/>
            <w:shd w:fill="1E293B"/>
            <w:tcMar>
              <w:top w:w="120" w:type="dxa"/>
              <w:bottom w:w="120" w:type="dxa"/>
              <w:left w:w="140" w:type="dxa"/>
              <w:right w:w="140" w:type="dxa"/>
            </w:tcMar>
          </w:tcPr>
          <w:p>
            <w:pPr>
              <w:jc w:val="left"/>
            </w:pPr>
            <w:r>
              <w:rPr>
                <w:b/>
                <w:color w:val="FFFFFF"/>
                <w:sz w:val="19"/>
              </w:rPr>
              <w:t>Latency (f2 ↓)</w:t>
            </w:r>
          </w:p>
        </w:tc>
        <w:tc>
          <w:tcPr>
            <w:tcW w:type="dxa" w:w="1296"/>
            <w:shd w:fill="1E293B"/>
            <w:tcMar>
              <w:top w:w="120" w:type="dxa"/>
              <w:bottom w:w="120" w:type="dxa"/>
              <w:left w:w="140" w:type="dxa"/>
              <w:right w:w="140" w:type="dxa"/>
            </w:tcMar>
          </w:tcPr>
          <w:p>
            <w:pPr>
              <w:jc w:val="left"/>
            </w:pPr>
            <w:r>
              <w:rPr>
                <w:b/>
                <w:color w:val="FFFFFF"/>
                <w:sz w:val="19"/>
              </w:rPr>
              <w:t>Tokens (f3 ↓)</w:t>
            </w:r>
          </w:p>
        </w:tc>
        <w:tc>
          <w:tcPr>
            <w:tcW w:type="dxa" w:w="2016"/>
            <w:shd w:fill="1E293B"/>
            <w:tcMar>
              <w:top w:w="120" w:type="dxa"/>
              <w:bottom w:w="120" w:type="dxa"/>
              <w:left w:w="140" w:type="dxa"/>
              <w:right w:w="140" w:type="dxa"/>
            </w:tcMar>
          </w:tcPr>
          <w:p>
            <w:pPr>
              <w:jc w:val="left"/>
            </w:pPr>
            <w:r>
              <w:rPr>
                <w:b/>
                <w:color w:val="FFFFFF"/>
                <w:sz w:val="19"/>
              </w:rPr>
              <w:t>Discovered Parameters</w:t>
            </w:r>
          </w:p>
        </w:tc>
        <w:tc>
          <w:tcPr>
            <w:tcW w:type="dxa" w:w="2016"/>
            <w:shd w:fill="1E293B"/>
            <w:tcMar>
              <w:top w:w="120" w:type="dxa"/>
              <w:bottom w:w="120" w:type="dxa"/>
              <w:left w:w="140" w:type="dxa"/>
              <w:right w:w="140" w:type="dxa"/>
            </w:tcMar>
          </w:tcPr>
          <w:p>
            <w:pPr>
              <w:jc w:val="left"/>
            </w:pPr>
            <w:r>
              <w:rPr>
                <w:b/>
                <w:color w:val="FFFFFF"/>
                <w:sz w:val="19"/>
              </w:rPr>
              <w:t>Trade-off Classification</w:t>
            </w:r>
          </w:p>
        </w:tc>
      </w:tr>
      <w:tr>
        <w:tc>
          <w:tcPr>
            <w:tcW w:type="dxa" w:w="1152"/>
            <w:shd w:fill="FFFFFF"/>
            <w:tcMar>
              <w:top w:w="80" w:type="dxa"/>
              <w:bottom w:w="80" w:type="dxa"/>
              <w:left w:w="140" w:type="dxa"/>
              <w:right w:w="140" w:type="dxa"/>
            </w:tcMar>
          </w:tcPr>
          <w:p>
            <w:r>
              <w:rPr>
                <w:color w:val="334155"/>
                <w:sz w:val="18"/>
              </w:rPr>
              <w:t>Sol-1</w:t>
            </w:r>
          </w:p>
        </w:tc>
        <w:tc>
          <w:tcPr>
            <w:tcW w:type="dxa" w:w="1440"/>
            <w:shd w:fill="FFFFFF"/>
            <w:tcMar>
              <w:top w:w="80" w:type="dxa"/>
              <w:bottom w:w="80" w:type="dxa"/>
              <w:left w:w="140" w:type="dxa"/>
              <w:right w:w="140" w:type="dxa"/>
            </w:tcMar>
          </w:tcPr>
          <w:p>
            <w:r>
              <w:rPr>
                <w:color w:val="334155"/>
                <w:sz w:val="18"/>
              </w:rPr>
              <w:t>0.6881</w:t>
            </w:r>
          </w:p>
        </w:tc>
        <w:tc>
          <w:tcPr>
            <w:tcW w:type="dxa" w:w="1440"/>
            <w:shd w:fill="FFFFFF"/>
            <w:tcMar>
              <w:top w:w="80" w:type="dxa"/>
              <w:bottom w:w="80" w:type="dxa"/>
              <w:left w:w="140" w:type="dxa"/>
              <w:right w:w="140" w:type="dxa"/>
            </w:tcMar>
          </w:tcPr>
          <w:p>
            <w:r>
              <w:rPr>
                <w:color w:val="334155"/>
                <w:sz w:val="18"/>
              </w:rPr>
              <w:t>1.2ms</w:t>
            </w:r>
          </w:p>
        </w:tc>
        <w:tc>
          <w:tcPr>
            <w:tcW w:type="dxa" w:w="1296"/>
            <w:shd w:fill="FFFFFF"/>
            <w:tcMar>
              <w:top w:w="80" w:type="dxa"/>
              <w:bottom w:w="80" w:type="dxa"/>
              <w:left w:w="140" w:type="dxa"/>
              <w:right w:w="140" w:type="dxa"/>
            </w:tcMar>
          </w:tcPr>
          <w:p>
            <w:r>
              <w:rPr>
                <w:color w:val="334155"/>
                <w:sz w:val="18"/>
              </w:rPr>
              <w:t>67</w:t>
            </w:r>
          </w:p>
        </w:tc>
        <w:tc>
          <w:tcPr>
            <w:tcW w:type="dxa" w:w="2016"/>
            <w:shd w:fill="FFFFFF"/>
            <w:tcMar>
              <w:top w:w="80" w:type="dxa"/>
              <w:bottom w:w="80" w:type="dxa"/>
              <w:left w:w="140" w:type="dxa"/>
              <w:right w:w="140" w:type="dxa"/>
            </w:tcMar>
          </w:tcPr>
          <w:p>
            <w:r>
              <w:rPr>
                <w:color w:val="334155"/>
                <w:sz w:val="18"/>
              </w:rPr>
              <w:t>[200, 50, 9, 0.60, 2407]</w:t>
            </w:r>
          </w:p>
        </w:tc>
        <w:tc>
          <w:tcPr>
            <w:tcW w:type="dxa" w:w="2016"/>
            <w:shd w:fill="FFFFFF"/>
            <w:tcMar>
              <w:top w:w="80" w:type="dxa"/>
              <w:bottom w:w="80" w:type="dxa"/>
              <w:left w:w="140" w:type="dxa"/>
              <w:right w:w="140" w:type="dxa"/>
            </w:tcMar>
          </w:tcPr>
          <w:p>
            <w:r>
              <w:rPr>
                <w:color w:val="334155"/>
                <w:sz w:val="18"/>
              </w:rPr>
              <w:t>Maximum Quality Frontier</w:t>
            </w:r>
          </w:p>
        </w:tc>
      </w:tr>
      <w:tr>
        <w:tc>
          <w:tcPr>
            <w:tcW w:type="dxa" w:w="1152"/>
            <w:shd w:fill="F8FAFC"/>
            <w:tcMar>
              <w:top w:w="80" w:type="dxa"/>
              <w:bottom w:w="80" w:type="dxa"/>
              <w:left w:w="140" w:type="dxa"/>
              <w:right w:w="140" w:type="dxa"/>
            </w:tcMar>
          </w:tcPr>
          <w:p>
            <w:r>
              <w:rPr>
                <w:color w:val="334155"/>
                <w:sz w:val="18"/>
              </w:rPr>
              <w:t>Sol-2</w:t>
            </w:r>
          </w:p>
        </w:tc>
        <w:tc>
          <w:tcPr>
            <w:tcW w:type="dxa" w:w="1440"/>
            <w:shd w:fill="F8FAFC"/>
            <w:tcMar>
              <w:top w:w="80" w:type="dxa"/>
              <w:bottom w:w="80" w:type="dxa"/>
              <w:left w:w="140" w:type="dxa"/>
              <w:right w:w="140" w:type="dxa"/>
            </w:tcMar>
          </w:tcPr>
          <w:p>
            <w:r>
              <w:rPr>
                <w:color w:val="334155"/>
                <w:sz w:val="18"/>
              </w:rPr>
              <w:t>0.5914</w:t>
            </w:r>
          </w:p>
        </w:tc>
        <w:tc>
          <w:tcPr>
            <w:tcW w:type="dxa" w:w="1440"/>
            <w:shd w:fill="F8FAFC"/>
            <w:tcMar>
              <w:top w:w="80" w:type="dxa"/>
              <w:bottom w:w="80" w:type="dxa"/>
              <w:left w:w="140" w:type="dxa"/>
              <w:right w:w="140" w:type="dxa"/>
            </w:tcMar>
          </w:tcPr>
          <w:p>
            <w:r>
              <w:rPr>
                <w:color w:val="334155"/>
                <w:sz w:val="18"/>
              </w:rPr>
              <w:t>2.3ms</w:t>
            </w:r>
          </w:p>
        </w:tc>
        <w:tc>
          <w:tcPr>
            <w:tcW w:type="dxa" w:w="1296"/>
            <w:shd w:fill="F8FAFC"/>
            <w:tcMar>
              <w:top w:w="80" w:type="dxa"/>
              <w:bottom w:w="80" w:type="dxa"/>
              <w:left w:w="140" w:type="dxa"/>
              <w:right w:w="140" w:type="dxa"/>
            </w:tcMar>
          </w:tcPr>
          <w:p>
            <w:r>
              <w:rPr>
                <w:color w:val="334155"/>
                <w:sz w:val="18"/>
              </w:rPr>
              <w:t>50</w:t>
            </w:r>
          </w:p>
        </w:tc>
        <w:tc>
          <w:tcPr>
            <w:tcW w:type="dxa" w:w="2016"/>
            <w:shd w:fill="F8FAFC"/>
            <w:tcMar>
              <w:top w:w="80" w:type="dxa"/>
              <w:bottom w:w="80" w:type="dxa"/>
              <w:left w:w="140" w:type="dxa"/>
              <w:right w:w="140" w:type="dxa"/>
            </w:tcMar>
          </w:tcPr>
          <w:p>
            <w:r>
              <w:rPr>
                <w:color w:val="334155"/>
                <w:sz w:val="18"/>
              </w:rPr>
              <w:t>[319, 109, 9, 0.64, 2604]</w:t>
            </w:r>
          </w:p>
        </w:tc>
        <w:tc>
          <w:tcPr>
            <w:tcW w:type="dxa" w:w="2016"/>
            <w:shd w:fill="F8FAFC"/>
            <w:tcMar>
              <w:top w:w="80" w:type="dxa"/>
              <w:bottom w:w="80" w:type="dxa"/>
              <w:left w:w="140" w:type="dxa"/>
              <w:right w:w="140" w:type="dxa"/>
            </w:tcMar>
          </w:tcPr>
          <w:p>
            <w:r>
              <w:rPr>
                <w:color w:val="334155"/>
                <w:sz w:val="18"/>
              </w:rPr>
              <w:t>Balanced High-Quality</w:t>
            </w:r>
          </w:p>
        </w:tc>
      </w:tr>
      <w:tr>
        <w:tc>
          <w:tcPr>
            <w:tcW w:type="dxa" w:w="1152"/>
            <w:shd w:fill="FFFFFF"/>
            <w:tcMar>
              <w:top w:w="80" w:type="dxa"/>
              <w:bottom w:w="80" w:type="dxa"/>
              <w:left w:w="140" w:type="dxa"/>
              <w:right w:w="140" w:type="dxa"/>
            </w:tcMar>
          </w:tcPr>
          <w:p>
            <w:r>
              <w:rPr>
                <w:color w:val="334155"/>
                <w:sz w:val="18"/>
              </w:rPr>
              <w:t>Sol-3</w:t>
            </w:r>
          </w:p>
        </w:tc>
        <w:tc>
          <w:tcPr>
            <w:tcW w:type="dxa" w:w="1440"/>
            <w:shd w:fill="FFFFFF"/>
            <w:tcMar>
              <w:top w:w="80" w:type="dxa"/>
              <w:bottom w:w="80" w:type="dxa"/>
              <w:left w:w="140" w:type="dxa"/>
              <w:right w:w="140" w:type="dxa"/>
            </w:tcMar>
          </w:tcPr>
          <w:p>
            <w:r>
              <w:rPr>
                <w:color w:val="334155"/>
                <w:sz w:val="18"/>
              </w:rPr>
              <w:t>0.5174</w:t>
            </w:r>
          </w:p>
        </w:tc>
        <w:tc>
          <w:tcPr>
            <w:tcW w:type="dxa" w:w="1440"/>
            <w:shd w:fill="FFFFFF"/>
            <w:tcMar>
              <w:top w:w="80" w:type="dxa"/>
              <w:bottom w:w="80" w:type="dxa"/>
              <w:left w:w="140" w:type="dxa"/>
              <w:right w:w="140" w:type="dxa"/>
            </w:tcMar>
          </w:tcPr>
          <w:p>
            <w:r>
              <w:rPr>
                <w:color w:val="334155"/>
                <w:sz w:val="18"/>
              </w:rPr>
              <w:t>0.9ms</w:t>
            </w:r>
          </w:p>
        </w:tc>
        <w:tc>
          <w:tcPr>
            <w:tcW w:type="dxa" w:w="1296"/>
            <w:shd w:fill="FFFFFF"/>
            <w:tcMar>
              <w:top w:w="80" w:type="dxa"/>
              <w:bottom w:w="80" w:type="dxa"/>
              <w:left w:w="140" w:type="dxa"/>
              <w:right w:w="140" w:type="dxa"/>
            </w:tcMar>
          </w:tcPr>
          <w:p>
            <w:r>
              <w:rPr>
                <w:color w:val="334155"/>
                <w:sz w:val="18"/>
              </w:rPr>
              <w:t>128</w:t>
            </w:r>
          </w:p>
        </w:tc>
        <w:tc>
          <w:tcPr>
            <w:tcW w:type="dxa" w:w="2016"/>
            <w:shd w:fill="FFFFFF"/>
            <w:tcMar>
              <w:top w:w="80" w:type="dxa"/>
              <w:bottom w:w="80" w:type="dxa"/>
              <w:left w:w="140" w:type="dxa"/>
              <w:right w:w="140" w:type="dxa"/>
            </w:tcMar>
          </w:tcPr>
          <w:p>
            <w:r>
              <w:rPr>
                <w:color w:val="334155"/>
                <w:sz w:val="18"/>
              </w:rPr>
              <w:t>[322, 60, 7, 0.56, 4833]</w:t>
            </w:r>
          </w:p>
        </w:tc>
        <w:tc>
          <w:tcPr>
            <w:tcW w:type="dxa" w:w="2016"/>
            <w:shd w:fill="FFFFFF"/>
            <w:tcMar>
              <w:top w:w="80" w:type="dxa"/>
              <w:bottom w:w="80" w:type="dxa"/>
              <w:left w:w="140" w:type="dxa"/>
              <w:right w:w="140" w:type="dxa"/>
            </w:tcMar>
          </w:tcPr>
          <w:p>
            <w:r>
              <w:rPr>
                <w:color w:val="334155"/>
                <w:sz w:val="18"/>
              </w:rPr>
              <w:t>Sub-millisecond Retrieval</w:t>
            </w:r>
          </w:p>
        </w:tc>
      </w:tr>
      <w:tr>
        <w:tc>
          <w:tcPr>
            <w:tcW w:type="dxa" w:w="1152"/>
            <w:shd w:fill="F8FAFC"/>
            <w:tcMar>
              <w:top w:w="80" w:type="dxa"/>
              <w:bottom w:w="80" w:type="dxa"/>
              <w:left w:w="140" w:type="dxa"/>
              <w:right w:w="140" w:type="dxa"/>
            </w:tcMar>
          </w:tcPr>
          <w:p>
            <w:r>
              <w:rPr>
                <w:color w:val="334155"/>
                <w:sz w:val="18"/>
              </w:rPr>
              <w:t>Sol-4</w:t>
            </w:r>
          </w:p>
        </w:tc>
        <w:tc>
          <w:tcPr>
            <w:tcW w:type="dxa" w:w="1440"/>
            <w:shd w:fill="F8FAFC"/>
            <w:tcMar>
              <w:top w:w="80" w:type="dxa"/>
              <w:bottom w:w="80" w:type="dxa"/>
              <w:left w:w="140" w:type="dxa"/>
              <w:right w:w="140" w:type="dxa"/>
            </w:tcMar>
          </w:tcPr>
          <w:p>
            <w:r>
              <w:rPr>
                <w:color w:val="334155"/>
                <w:sz w:val="18"/>
              </w:rPr>
              <w:t>0.4090</w:t>
            </w:r>
          </w:p>
        </w:tc>
        <w:tc>
          <w:tcPr>
            <w:tcW w:type="dxa" w:w="1440"/>
            <w:shd w:fill="F8FAFC"/>
            <w:tcMar>
              <w:top w:w="80" w:type="dxa"/>
              <w:bottom w:w="80" w:type="dxa"/>
              <w:left w:w="140" w:type="dxa"/>
              <w:right w:w="140" w:type="dxa"/>
            </w:tcMar>
          </w:tcPr>
          <w:p>
            <w:r>
              <w:rPr>
                <w:color w:val="334155"/>
                <w:sz w:val="18"/>
              </w:rPr>
              <w:t>185.7ms</w:t>
            </w:r>
          </w:p>
        </w:tc>
        <w:tc>
          <w:tcPr>
            <w:tcW w:type="dxa" w:w="1296"/>
            <w:shd w:fill="F8FAFC"/>
            <w:tcMar>
              <w:top w:w="80" w:type="dxa"/>
              <w:bottom w:w="80" w:type="dxa"/>
              <w:left w:w="140" w:type="dxa"/>
              <w:right w:w="140" w:type="dxa"/>
            </w:tcMar>
          </w:tcPr>
          <w:p>
            <w:r>
              <w:rPr>
                <w:color w:val="334155"/>
                <w:sz w:val="18"/>
              </w:rPr>
              <w:t>33</w:t>
            </w:r>
          </w:p>
        </w:tc>
        <w:tc>
          <w:tcPr>
            <w:tcW w:type="dxa" w:w="2016"/>
            <w:shd w:fill="F8FAFC"/>
            <w:tcMar>
              <w:top w:w="80" w:type="dxa"/>
              <w:bottom w:w="80" w:type="dxa"/>
              <w:left w:w="140" w:type="dxa"/>
              <w:right w:w="140" w:type="dxa"/>
            </w:tcMar>
          </w:tcPr>
          <w:p>
            <w:r>
              <w:rPr>
                <w:color w:val="334155"/>
                <w:sz w:val="18"/>
              </w:rPr>
              <w:t>[332, 109, 8, 0.69, 2061]</w:t>
            </w:r>
          </w:p>
        </w:tc>
        <w:tc>
          <w:tcPr>
            <w:tcW w:type="dxa" w:w="2016"/>
            <w:shd w:fill="F8FAFC"/>
            <w:tcMar>
              <w:top w:w="80" w:type="dxa"/>
              <w:bottom w:w="80" w:type="dxa"/>
              <w:left w:w="140" w:type="dxa"/>
              <w:right w:w="140" w:type="dxa"/>
            </w:tcMar>
          </w:tcPr>
          <w:p>
            <w:r>
              <w:rPr>
                <w:color w:val="334155"/>
                <w:sz w:val="18"/>
              </w:rPr>
              <w:t>Low Token Footprint</w:t>
            </w:r>
          </w:p>
        </w:tc>
      </w:tr>
      <w:tr>
        <w:tc>
          <w:tcPr>
            <w:tcW w:type="dxa" w:w="1152"/>
            <w:shd w:fill="FFFFFF"/>
            <w:tcMar>
              <w:top w:w="80" w:type="dxa"/>
              <w:bottom w:w="80" w:type="dxa"/>
              <w:left w:w="140" w:type="dxa"/>
              <w:right w:w="140" w:type="dxa"/>
            </w:tcMar>
          </w:tcPr>
          <w:p>
            <w:r>
              <w:rPr>
                <w:color w:val="334155"/>
                <w:sz w:val="18"/>
              </w:rPr>
              <w:t>Sol-5</w:t>
            </w:r>
          </w:p>
        </w:tc>
        <w:tc>
          <w:tcPr>
            <w:tcW w:type="dxa" w:w="1440"/>
            <w:shd w:fill="FFFFFF"/>
            <w:tcMar>
              <w:top w:w="80" w:type="dxa"/>
              <w:bottom w:w="80" w:type="dxa"/>
              <w:left w:w="140" w:type="dxa"/>
              <w:right w:w="140" w:type="dxa"/>
            </w:tcMar>
          </w:tcPr>
          <w:p>
            <w:r>
              <w:rPr>
                <w:color w:val="334155"/>
                <w:sz w:val="18"/>
              </w:rPr>
              <w:t>0.3929</w:t>
            </w:r>
          </w:p>
        </w:tc>
        <w:tc>
          <w:tcPr>
            <w:tcW w:type="dxa" w:w="1440"/>
            <w:shd w:fill="FFFFFF"/>
            <w:tcMar>
              <w:top w:w="80" w:type="dxa"/>
              <w:bottom w:w="80" w:type="dxa"/>
              <w:left w:w="140" w:type="dxa"/>
              <w:right w:w="140" w:type="dxa"/>
            </w:tcMar>
          </w:tcPr>
          <w:p>
            <w:r>
              <w:rPr>
                <w:color w:val="334155"/>
                <w:sz w:val="18"/>
              </w:rPr>
              <w:t>154.1ms</w:t>
            </w:r>
          </w:p>
        </w:tc>
        <w:tc>
          <w:tcPr>
            <w:tcW w:type="dxa" w:w="1296"/>
            <w:shd w:fill="FFFFFF"/>
            <w:tcMar>
              <w:top w:w="80" w:type="dxa"/>
              <w:bottom w:w="80" w:type="dxa"/>
              <w:left w:w="140" w:type="dxa"/>
              <w:right w:w="140" w:type="dxa"/>
            </w:tcMar>
          </w:tcPr>
          <w:p>
            <w:r>
              <w:rPr>
                <w:color w:val="334155"/>
                <w:sz w:val="18"/>
              </w:rPr>
              <w:t>46</w:t>
            </w:r>
          </w:p>
        </w:tc>
        <w:tc>
          <w:tcPr>
            <w:tcW w:type="dxa" w:w="2016"/>
            <w:shd w:fill="FFFFFF"/>
            <w:tcMar>
              <w:top w:w="80" w:type="dxa"/>
              <w:bottom w:w="80" w:type="dxa"/>
              <w:left w:w="140" w:type="dxa"/>
              <w:right w:w="140" w:type="dxa"/>
            </w:tcMar>
          </w:tcPr>
          <w:p>
            <w:r>
              <w:rPr>
                <w:color w:val="334155"/>
                <w:sz w:val="18"/>
              </w:rPr>
              <w:t>[365, 61, 11, 0.69, 2061]</w:t>
            </w:r>
          </w:p>
        </w:tc>
        <w:tc>
          <w:tcPr>
            <w:tcW w:type="dxa" w:w="2016"/>
            <w:shd w:fill="FFFFFF"/>
            <w:tcMar>
              <w:top w:w="80" w:type="dxa"/>
              <w:bottom w:w="80" w:type="dxa"/>
              <w:left w:w="140" w:type="dxa"/>
              <w:right w:w="140" w:type="dxa"/>
            </w:tcMar>
          </w:tcPr>
          <w:p>
            <w:r>
              <w:rPr>
                <w:color w:val="334155"/>
                <w:sz w:val="18"/>
              </w:rPr>
              <w:t>Balanced Compromise</w:t>
            </w:r>
          </w:p>
        </w:tc>
      </w:tr>
      <w:tr>
        <w:tc>
          <w:tcPr>
            <w:tcW w:type="dxa" w:w="1152"/>
            <w:shd w:fill="F8FAFC"/>
            <w:tcMar>
              <w:top w:w="80" w:type="dxa"/>
              <w:bottom w:w="80" w:type="dxa"/>
              <w:left w:w="140" w:type="dxa"/>
              <w:right w:w="140" w:type="dxa"/>
            </w:tcMar>
          </w:tcPr>
          <w:p>
            <w:r>
              <w:rPr>
                <w:color w:val="334155"/>
                <w:sz w:val="18"/>
              </w:rPr>
              <w:t>Sol-6</w:t>
            </w:r>
          </w:p>
        </w:tc>
        <w:tc>
          <w:tcPr>
            <w:tcW w:type="dxa" w:w="1440"/>
            <w:shd w:fill="F8FAFC"/>
            <w:tcMar>
              <w:top w:w="80" w:type="dxa"/>
              <w:bottom w:w="80" w:type="dxa"/>
              <w:left w:w="140" w:type="dxa"/>
              <w:right w:w="140" w:type="dxa"/>
            </w:tcMar>
          </w:tcPr>
          <w:p>
            <w:r>
              <w:rPr>
                <w:color w:val="334155"/>
                <w:sz w:val="18"/>
              </w:rPr>
              <w:t>0.3720</w:t>
            </w:r>
          </w:p>
        </w:tc>
        <w:tc>
          <w:tcPr>
            <w:tcW w:type="dxa" w:w="1440"/>
            <w:shd w:fill="F8FAFC"/>
            <w:tcMar>
              <w:top w:w="80" w:type="dxa"/>
              <w:bottom w:w="80" w:type="dxa"/>
              <w:left w:w="140" w:type="dxa"/>
              <w:right w:w="140" w:type="dxa"/>
            </w:tcMar>
          </w:tcPr>
          <w:p>
            <w:r>
              <w:rPr>
                <w:color w:val="334155"/>
                <w:sz w:val="18"/>
              </w:rPr>
              <w:t>0.3ms</w:t>
            </w:r>
          </w:p>
        </w:tc>
        <w:tc>
          <w:tcPr>
            <w:tcW w:type="dxa" w:w="1296"/>
            <w:shd w:fill="F8FAFC"/>
            <w:tcMar>
              <w:top w:w="80" w:type="dxa"/>
              <w:bottom w:w="80" w:type="dxa"/>
              <w:left w:w="140" w:type="dxa"/>
              <w:right w:w="140" w:type="dxa"/>
            </w:tcMar>
          </w:tcPr>
          <w:p>
            <w:r>
              <w:rPr>
                <w:color w:val="334155"/>
                <w:sz w:val="18"/>
              </w:rPr>
              <w:t>126</w:t>
            </w:r>
          </w:p>
        </w:tc>
        <w:tc>
          <w:tcPr>
            <w:tcW w:type="dxa" w:w="2016"/>
            <w:shd w:fill="F8FAFC"/>
            <w:tcMar>
              <w:top w:w="80" w:type="dxa"/>
              <w:bottom w:w="80" w:type="dxa"/>
              <w:left w:w="140" w:type="dxa"/>
              <w:right w:w="140" w:type="dxa"/>
            </w:tcMar>
          </w:tcPr>
          <w:p>
            <w:r>
              <w:rPr>
                <w:color w:val="334155"/>
                <w:sz w:val="18"/>
              </w:rPr>
              <w:t>[1059, 112, 12, 0.59, 500]</w:t>
            </w:r>
          </w:p>
        </w:tc>
        <w:tc>
          <w:tcPr>
            <w:tcW w:type="dxa" w:w="2016"/>
            <w:shd w:fill="F8FAFC"/>
            <w:tcMar>
              <w:top w:w="80" w:type="dxa"/>
              <w:bottom w:w="80" w:type="dxa"/>
              <w:left w:w="140" w:type="dxa"/>
              <w:right w:w="140" w:type="dxa"/>
            </w:tcMar>
          </w:tcPr>
          <w:p>
            <w:r>
              <w:rPr>
                <w:color w:val="334155"/>
                <w:sz w:val="18"/>
              </w:rPr>
              <w:t>Ultra-Fast Knee Point (0.3ms)</w:t>
            </w:r>
          </w:p>
        </w:tc>
      </w:tr>
      <w:tr>
        <w:tc>
          <w:tcPr>
            <w:tcW w:type="dxa" w:w="1152"/>
            <w:shd w:fill="FFFFFF"/>
            <w:tcMar>
              <w:top w:w="80" w:type="dxa"/>
              <w:bottom w:w="80" w:type="dxa"/>
              <w:left w:w="140" w:type="dxa"/>
              <w:right w:w="140" w:type="dxa"/>
            </w:tcMar>
          </w:tcPr>
          <w:p>
            <w:r>
              <w:rPr>
                <w:color w:val="334155"/>
                <w:sz w:val="18"/>
              </w:rPr>
              <w:t>Sol-7</w:t>
            </w:r>
          </w:p>
        </w:tc>
        <w:tc>
          <w:tcPr>
            <w:tcW w:type="dxa" w:w="1440"/>
            <w:shd w:fill="FFFFFF"/>
            <w:tcMar>
              <w:top w:w="80" w:type="dxa"/>
              <w:bottom w:w="80" w:type="dxa"/>
              <w:left w:w="140" w:type="dxa"/>
              <w:right w:w="140" w:type="dxa"/>
            </w:tcMar>
          </w:tcPr>
          <w:p>
            <w:r>
              <w:rPr>
                <w:color w:val="334155"/>
                <w:sz w:val="18"/>
              </w:rPr>
              <w:t>0.3640</w:t>
            </w:r>
          </w:p>
        </w:tc>
        <w:tc>
          <w:tcPr>
            <w:tcW w:type="dxa" w:w="1440"/>
            <w:shd w:fill="FFFFFF"/>
            <w:tcMar>
              <w:top w:w="80" w:type="dxa"/>
              <w:bottom w:w="80" w:type="dxa"/>
              <w:left w:w="140" w:type="dxa"/>
              <w:right w:w="140" w:type="dxa"/>
            </w:tcMar>
          </w:tcPr>
          <w:p>
            <w:r>
              <w:rPr>
                <w:color w:val="334155"/>
                <w:sz w:val="18"/>
              </w:rPr>
              <w:t>0.6ms</w:t>
            </w:r>
          </w:p>
        </w:tc>
        <w:tc>
          <w:tcPr>
            <w:tcW w:type="dxa" w:w="1296"/>
            <w:shd w:fill="FFFFFF"/>
            <w:tcMar>
              <w:top w:w="80" w:type="dxa"/>
              <w:bottom w:w="80" w:type="dxa"/>
              <w:left w:w="140" w:type="dxa"/>
              <w:right w:w="140" w:type="dxa"/>
            </w:tcMar>
          </w:tcPr>
          <w:p>
            <w:r>
              <w:rPr>
                <w:color w:val="334155"/>
                <w:sz w:val="18"/>
              </w:rPr>
              <w:t>70</w:t>
            </w:r>
          </w:p>
        </w:tc>
        <w:tc>
          <w:tcPr>
            <w:tcW w:type="dxa" w:w="2016"/>
            <w:shd w:fill="FFFFFF"/>
            <w:tcMar>
              <w:top w:w="80" w:type="dxa"/>
              <w:bottom w:w="80" w:type="dxa"/>
              <w:left w:w="140" w:type="dxa"/>
              <w:right w:w="140" w:type="dxa"/>
            </w:tcMar>
          </w:tcPr>
          <w:p>
            <w:r>
              <w:rPr>
                <w:color w:val="334155"/>
                <w:sz w:val="18"/>
              </w:rPr>
              <w:t>[409, 102, 6, 0.59, 645]</w:t>
            </w:r>
          </w:p>
        </w:tc>
        <w:tc>
          <w:tcPr>
            <w:tcW w:type="dxa" w:w="2016"/>
            <w:shd w:fill="FFFFFF"/>
            <w:tcMar>
              <w:top w:w="80" w:type="dxa"/>
              <w:bottom w:w="80" w:type="dxa"/>
              <w:left w:w="140" w:type="dxa"/>
              <w:right w:w="140" w:type="dxa"/>
            </w:tcMar>
          </w:tcPr>
          <w:p>
            <w:r>
              <w:rPr>
                <w:color w:val="334155"/>
                <w:sz w:val="18"/>
              </w:rPr>
              <w:t>Compact Context Point</w:t>
            </w:r>
          </w:p>
        </w:tc>
      </w:tr>
      <w:tr>
        <w:tc>
          <w:tcPr>
            <w:tcW w:type="dxa" w:w="1152"/>
            <w:shd w:fill="F8FAFC"/>
            <w:tcMar>
              <w:top w:w="80" w:type="dxa"/>
              <w:bottom w:w="80" w:type="dxa"/>
              <w:left w:w="140" w:type="dxa"/>
              <w:right w:w="140" w:type="dxa"/>
            </w:tcMar>
          </w:tcPr>
          <w:p>
            <w:r>
              <w:rPr>
                <w:color w:val="334155"/>
                <w:sz w:val="18"/>
              </w:rPr>
              <w:t>Sol-8</w:t>
            </w:r>
          </w:p>
        </w:tc>
        <w:tc>
          <w:tcPr>
            <w:tcW w:type="dxa" w:w="1440"/>
            <w:shd w:fill="F8FAFC"/>
            <w:tcMar>
              <w:top w:w="80" w:type="dxa"/>
              <w:bottom w:w="80" w:type="dxa"/>
              <w:left w:w="140" w:type="dxa"/>
              <w:right w:w="140" w:type="dxa"/>
            </w:tcMar>
          </w:tcPr>
          <w:p>
            <w:r>
              <w:rPr>
                <w:color w:val="334155"/>
                <w:sz w:val="18"/>
              </w:rPr>
              <w:t>0.2094</w:t>
            </w:r>
          </w:p>
        </w:tc>
        <w:tc>
          <w:tcPr>
            <w:tcW w:type="dxa" w:w="1440"/>
            <w:shd w:fill="F8FAFC"/>
            <w:tcMar>
              <w:top w:w="80" w:type="dxa"/>
              <w:bottom w:w="80" w:type="dxa"/>
              <w:left w:w="140" w:type="dxa"/>
              <w:right w:w="140" w:type="dxa"/>
            </w:tcMar>
          </w:tcPr>
          <w:p>
            <w:r>
              <w:rPr>
                <w:color w:val="334155"/>
                <w:sz w:val="18"/>
              </w:rPr>
              <w:t>2.3ms</w:t>
            </w:r>
          </w:p>
        </w:tc>
        <w:tc>
          <w:tcPr>
            <w:tcW w:type="dxa" w:w="1296"/>
            <w:shd w:fill="F8FAFC"/>
            <w:tcMar>
              <w:top w:w="80" w:type="dxa"/>
              <w:bottom w:w="80" w:type="dxa"/>
              <w:left w:w="140" w:type="dxa"/>
              <w:right w:w="140" w:type="dxa"/>
            </w:tcMar>
          </w:tcPr>
          <w:p>
            <w:r>
              <w:rPr>
                <w:color w:val="334155"/>
                <w:sz w:val="18"/>
              </w:rPr>
              <w:t>13</w:t>
            </w:r>
          </w:p>
        </w:tc>
        <w:tc>
          <w:tcPr>
            <w:tcW w:type="dxa" w:w="2016"/>
            <w:shd w:fill="F8FAFC"/>
            <w:tcMar>
              <w:top w:w="80" w:type="dxa"/>
              <w:bottom w:w="80" w:type="dxa"/>
              <w:left w:w="140" w:type="dxa"/>
              <w:right w:w="140" w:type="dxa"/>
            </w:tcMar>
          </w:tcPr>
          <w:p>
            <w:r>
              <w:rPr>
                <w:color w:val="334155"/>
                <w:sz w:val="18"/>
              </w:rPr>
              <w:t>[254, 63, 10, 0.72, 5314]</w:t>
            </w:r>
          </w:p>
        </w:tc>
        <w:tc>
          <w:tcPr>
            <w:tcW w:type="dxa" w:w="2016"/>
            <w:shd w:fill="F8FAFC"/>
            <w:tcMar>
              <w:top w:w="80" w:type="dxa"/>
              <w:bottom w:w="80" w:type="dxa"/>
              <w:left w:w="140" w:type="dxa"/>
              <w:right w:w="140" w:type="dxa"/>
            </w:tcMar>
          </w:tcPr>
          <w:p>
            <w:r>
              <w:rPr>
                <w:color w:val="334155"/>
                <w:sz w:val="18"/>
              </w:rPr>
              <w:t>Minimum Token Ceiling (13 tok)</w:t>
            </w:r>
          </w:p>
        </w:tc>
      </w:tr>
      <w:tr>
        <w:tc>
          <w:tcPr>
            <w:tcW w:type="dxa" w:w="1152"/>
            <w:shd w:fill="FFFFFF"/>
            <w:tcMar>
              <w:top w:w="80" w:type="dxa"/>
              <w:bottom w:w="80" w:type="dxa"/>
              <w:left w:w="140" w:type="dxa"/>
              <w:right w:w="140" w:type="dxa"/>
            </w:tcMar>
          </w:tcPr>
          <w:p>
            <w:r>
              <w:rPr>
                <w:color w:val="334155"/>
                <w:sz w:val="18"/>
              </w:rPr>
              <w:t>Sol-9</w:t>
            </w:r>
          </w:p>
        </w:tc>
        <w:tc>
          <w:tcPr>
            <w:tcW w:type="dxa" w:w="1440"/>
            <w:shd w:fill="FFFFFF"/>
            <w:tcMar>
              <w:top w:w="80" w:type="dxa"/>
              <w:bottom w:w="80" w:type="dxa"/>
              <w:left w:w="140" w:type="dxa"/>
              <w:right w:w="140" w:type="dxa"/>
            </w:tcMar>
          </w:tcPr>
          <w:p>
            <w:r>
              <w:rPr>
                <w:color w:val="334155"/>
                <w:sz w:val="18"/>
              </w:rPr>
              <w:t>0.0000</w:t>
            </w:r>
          </w:p>
        </w:tc>
        <w:tc>
          <w:tcPr>
            <w:tcW w:type="dxa" w:w="1440"/>
            <w:shd w:fill="FFFFFF"/>
            <w:tcMar>
              <w:top w:w="80" w:type="dxa"/>
              <w:bottom w:w="80" w:type="dxa"/>
              <w:left w:w="140" w:type="dxa"/>
              <w:right w:w="140" w:type="dxa"/>
            </w:tcMar>
          </w:tcPr>
          <w:p>
            <w:r>
              <w:rPr>
                <w:color w:val="334155"/>
                <w:sz w:val="18"/>
              </w:rPr>
              <w:t>1.1ms</w:t>
            </w:r>
          </w:p>
        </w:tc>
        <w:tc>
          <w:tcPr>
            <w:tcW w:type="dxa" w:w="1296"/>
            <w:shd w:fill="FFFFFF"/>
            <w:tcMar>
              <w:top w:w="80" w:type="dxa"/>
              <w:bottom w:w="80" w:type="dxa"/>
              <w:left w:w="140" w:type="dxa"/>
              <w:right w:w="140" w:type="dxa"/>
            </w:tcMar>
          </w:tcPr>
          <w:p>
            <w:r>
              <w:rPr>
                <w:color w:val="334155"/>
                <w:sz w:val="18"/>
              </w:rPr>
              <w:t>0</w:t>
            </w:r>
          </w:p>
        </w:tc>
        <w:tc>
          <w:tcPr>
            <w:tcW w:type="dxa" w:w="2016"/>
            <w:shd w:fill="FFFFFF"/>
            <w:tcMar>
              <w:top w:w="80" w:type="dxa"/>
              <w:bottom w:w="80" w:type="dxa"/>
              <w:left w:w="140" w:type="dxa"/>
              <w:right w:w="140" w:type="dxa"/>
            </w:tcMar>
          </w:tcPr>
          <w:p>
            <w:r>
              <w:rPr>
                <w:color w:val="334155"/>
                <w:sz w:val="18"/>
              </w:rPr>
              <w:t>[200, 50, 7, 0.89, 1152]</w:t>
            </w:r>
          </w:p>
        </w:tc>
        <w:tc>
          <w:tcPr>
            <w:tcW w:type="dxa" w:w="2016"/>
            <w:shd w:fill="FFFFFF"/>
            <w:tcMar>
              <w:top w:w="80" w:type="dxa"/>
              <w:bottom w:w="80" w:type="dxa"/>
              <w:left w:w="140" w:type="dxa"/>
              <w:right w:w="140" w:type="dxa"/>
            </w:tcMar>
          </w:tcPr>
          <w:p>
            <w:r>
              <w:rPr>
                <w:color w:val="334155"/>
                <w:sz w:val="18"/>
              </w:rPr>
              <w:t>Degenerate High-Threshold Edge</w:t>
            </w:r>
          </w:p>
        </w:tc>
      </w:tr>
    </w:tbl>
    <w:p>
      <w:pPr>
        <w:spacing w:after="240"/>
      </w:pPr>
    </w:p>
    <w:p>
      <w:pPr>
        <w:spacing w:before="320" w:after="120"/>
      </w:pPr>
      <w:r>
        <w:rPr>
          <w:rFonts w:ascii="Arial" w:hAnsi="Arial"/>
          <w:b/>
          <w:color w:val="0E7490"/>
          <w:sz w:val="26"/>
        </w:rPr>
        <w:t xml:space="preserve">6. </w:t>
      </w:r>
      <w:r>
        <w:rPr>
          <w:rFonts w:ascii="Arial" w:hAnsi="Arial"/>
          <w:b/>
          <w:color w:val="0F172A"/>
          <w:sz w:val="26"/>
        </w:rPr>
        <w:t>DISCUSSION &amp; PRACTICAL IMPLICATIONS</w:t>
      </w:r>
    </w:p>
    <w:p>
      <w:r>
        <w:t>1. The Granularity Advantage: Across all five metaheuristics, the optimal chunk size converged to 200–455 characters, drastically smaller than the standard 800-character default. Smaller chunks isolate technical definitions and mathematical concepts, maximizing dense vector cosine similarity and eliminating semantic noise from adjacent paragraphs.</w:t>
      </w:r>
    </w:p>
    <w:p>
      <w:r>
        <w:t>2. Top-K Saturation: In contrast to the common belief that retrieving more chunks improves recall, our sensitivity sweeps prove that top-k=1 or 2 yields superior precision (0.6247 vs 0.4718 for k=5). Larger k sets retrieve lower-scoring peripheral passages that dilute the prompt context.</w:t>
      </w:r>
    </w:p>
    <w:p>
      <w:r>
        <w:t>3. Massive Token Economy: By co-optimizing chunk size and cutoff threshold, context token consumption plummeted from 499 tokens (Baseline) to 44 tokens (PSO), representing a 91.2% reduction in prompt token overhead. This demonstrates that intelligent retrieval parameters simultaneously boost answer accuracy and dramatically decrease LLM inference costs.</w:t>
      </w:r>
    </w:p>
    <w:p>
      <w:pPr>
        <w:spacing w:before="320" w:after="120"/>
      </w:pPr>
      <w:r>
        <w:rPr>
          <w:rFonts w:ascii="Arial" w:hAnsi="Arial"/>
          <w:b/>
          <w:color w:val="0E7490"/>
          <w:sz w:val="26"/>
        </w:rPr>
        <w:t xml:space="preserve">7. </w:t>
      </w:r>
      <w:r>
        <w:rPr>
          <w:rFonts w:ascii="Arial" w:hAnsi="Arial"/>
          <w:b/>
          <w:color w:val="0F172A"/>
          <w:sz w:val="26"/>
        </w:rPr>
        <w:t>MASTER RESEARCH EVIDENCE MATRIX</w:t>
      </w:r>
    </w:p>
    <w:p>
      <w:r>
        <w:t>To uphold strict academic reproducibility, every scientific claim is linked to verified empirical data:</w:t>
      </w:r>
    </w:p>
    <w:p>
      <w:r>
        <w:rPr>
          <w:b/>
          <w:sz w:val="19"/>
        </w:rPr>
        <w:t>TABLE 6. Master Research Evidence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E293B"/>
            <w:tcMar>
              <w:top w:w="120" w:type="dxa"/>
              <w:bottom w:w="120" w:type="dxa"/>
              <w:left w:w="140" w:type="dxa"/>
              <w:right w:w="140" w:type="dxa"/>
            </w:tcMar>
          </w:tcPr>
          <w:p>
            <w:pPr>
              <w:jc w:val="left"/>
            </w:pPr>
            <w:r>
              <w:rPr>
                <w:b/>
                <w:color w:val="FFFFFF"/>
                <w:sz w:val="19"/>
              </w:rPr>
              <w:t>Research Claim</w:t>
            </w:r>
          </w:p>
        </w:tc>
        <w:tc>
          <w:tcPr>
            <w:tcW w:type="dxa" w:w="1728"/>
            <w:shd w:fill="1E293B"/>
            <w:tcMar>
              <w:top w:w="120" w:type="dxa"/>
              <w:bottom w:w="120" w:type="dxa"/>
              <w:left w:w="140" w:type="dxa"/>
              <w:right w:w="140" w:type="dxa"/>
            </w:tcMar>
          </w:tcPr>
          <w:p>
            <w:pPr>
              <w:jc w:val="left"/>
            </w:pPr>
            <w:r>
              <w:rPr>
                <w:b/>
                <w:color w:val="FFFFFF"/>
                <w:sz w:val="19"/>
              </w:rPr>
              <w:t>Experimental Source</w:t>
            </w:r>
          </w:p>
        </w:tc>
        <w:tc>
          <w:tcPr>
            <w:tcW w:type="dxa" w:w="1872"/>
            <w:shd w:fill="1E293B"/>
            <w:tcMar>
              <w:top w:w="120" w:type="dxa"/>
              <w:bottom w:w="120" w:type="dxa"/>
              <w:left w:w="140" w:type="dxa"/>
              <w:right w:w="140" w:type="dxa"/>
            </w:tcMar>
          </w:tcPr>
          <w:p>
            <w:pPr>
              <w:jc w:val="left"/>
            </w:pPr>
            <w:r>
              <w:rPr>
                <w:b/>
                <w:color w:val="FFFFFF"/>
                <w:sz w:val="19"/>
              </w:rPr>
              <w:t>Metric Evaluated</w:t>
            </w:r>
          </w:p>
        </w:tc>
        <w:tc>
          <w:tcPr>
            <w:tcW w:type="dxa" w:w="1728"/>
            <w:shd w:fill="1E293B"/>
            <w:tcMar>
              <w:top w:w="120" w:type="dxa"/>
              <w:bottom w:w="120" w:type="dxa"/>
              <w:left w:w="140" w:type="dxa"/>
              <w:right w:w="140" w:type="dxa"/>
            </w:tcMar>
          </w:tcPr>
          <w:p>
            <w:pPr>
              <w:jc w:val="left"/>
            </w:pPr>
            <w:r>
              <w:rPr>
                <w:b/>
                <w:color w:val="FFFFFF"/>
                <w:sz w:val="19"/>
              </w:rPr>
              <w:t>Observed Outcome</w:t>
            </w:r>
          </w:p>
        </w:tc>
        <w:tc>
          <w:tcPr>
            <w:tcW w:type="dxa" w:w="1872"/>
            <w:shd w:fill="1E293B"/>
            <w:tcMar>
              <w:top w:w="120" w:type="dxa"/>
              <w:bottom w:w="120" w:type="dxa"/>
              <w:left w:w="140" w:type="dxa"/>
              <w:right w:w="140" w:type="dxa"/>
            </w:tcMar>
          </w:tcPr>
          <w:p>
            <w:pPr>
              <w:jc w:val="left"/>
            </w:pPr>
            <w:r>
              <w:rPr>
                <w:b/>
                <w:color w:val="FFFFFF"/>
                <w:sz w:val="19"/>
              </w:rPr>
              <w:t>Empirical Table</w:t>
            </w:r>
          </w:p>
        </w:tc>
      </w:tr>
      <w:tr>
        <w:tc>
          <w:tcPr>
            <w:tcW w:type="dxa" w:w="2160"/>
            <w:shd w:fill="FFFFFF"/>
            <w:tcMar>
              <w:top w:w="80" w:type="dxa"/>
              <w:bottom w:w="80" w:type="dxa"/>
              <w:left w:w="140" w:type="dxa"/>
              <w:right w:w="140" w:type="dxa"/>
            </w:tcMar>
          </w:tcPr>
          <w:p>
            <w:r>
              <w:rPr>
                <w:color w:val="334155"/>
                <w:sz w:val="18"/>
              </w:rPr>
              <w:t>Metaheuristics beat baseline defaults</w:t>
            </w:r>
          </w:p>
        </w:tc>
        <w:tc>
          <w:tcPr>
            <w:tcW w:type="dxa" w:w="1728"/>
            <w:shd w:fill="FFFFFF"/>
            <w:tcMar>
              <w:top w:w="80" w:type="dxa"/>
              <w:bottom w:w="80" w:type="dxa"/>
              <w:left w:w="140" w:type="dxa"/>
              <w:right w:w="140" w:type="dxa"/>
            </w:tcMar>
          </w:tcPr>
          <w:p>
            <w:r>
              <w:rPr>
                <w:color w:val="334155"/>
                <w:sz w:val="18"/>
              </w:rPr>
              <w:t>Single-run optimization</w:t>
            </w:r>
          </w:p>
        </w:tc>
        <w:tc>
          <w:tcPr>
            <w:tcW w:type="dxa" w:w="1872"/>
            <w:shd w:fill="FFFFFF"/>
            <w:tcMar>
              <w:top w:w="80" w:type="dxa"/>
              <w:bottom w:w="80" w:type="dxa"/>
              <w:left w:w="140" w:type="dxa"/>
              <w:right w:w="140" w:type="dxa"/>
            </w:tcMar>
          </w:tcPr>
          <w:p>
            <w:r>
              <w:rPr>
                <w:color w:val="334155"/>
                <w:sz w:val="18"/>
              </w:rPr>
              <w:t>Composite fitness score</w:t>
            </w:r>
          </w:p>
        </w:tc>
        <w:tc>
          <w:tcPr>
            <w:tcW w:type="dxa" w:w="1728"/>
            <w:shd w:fill="FFFFFF"/>
            <w:tcMar>
              <w:top w:w="80" w:type="dxa"/>
              <w:bottom w:w="80" w:type="dxa"/>
              <w:left w:w="140" w:type="dxa"/>
              <w:right w:w="140" w:type="dxa"/>
            </w:tcMar>
          </w:tcPr>
          <w:p>
            <w:r>
              <w:rPr>
                <w:color w:val="334155"/>
                <w:sz w:val="18"/>
              </w:rPr>
              <w:t>+183.6% improvement (0.1983 to 0.5624)</w:t>
            </w:r>
          </w:p>
        </w:tc>
        <w:tc>
          <w:tcPr>
            <w:tcW w:type="dxa" w:w="1872"/>
            <w:shd w:fill="FFFFFF"/>
            <w:tcMar>
              <w:top w:w="80" w:type="dxa"/>
              <w:bottom w:w="80" w:type="dxa"/>
              <w:left w:w="140" w:type="dxa"/>
              <w:right w:w="140" w:type="dxa"/>
            </w:tcMar>
          </w:tcPr>
          <w:p>
            <w:r>
              <w:rPr>
                <w:color w:val="334155"/>
                <w:sz w:val="18"/>
              </w:rPr>
              <w:t>Table 2</w:t>
            </w:r>
          </w:p>
        </w:tc>
      </w:tr>
      <w:tr>
        <w:tc>
          <w:tcPr>
            <w:tcW w:type="dxa" w:w="2160"/>
            <w:shd w:fill="F8FAFC"/>
            <w:tcMar>
              <w:top w:w="80" w:type="dxa"/>
              <w:bottom w:w="80" w:type="dxa"/>
              <w:left w:w="140" w:type="dxa"/>
              <w:right w:w="140" w:type="dxa"/>
            </w:tcMar>
          </w:tcPr>
          <w:p>
            <w:r>
              <w:rPr>
                <w:color w:val="334155"/>
                <w:sz w:val="18"/>
              </w:rPr>
              <w:t>Optimization reduces LLM token bloat</w:t>
            </w:r>
          </w:p>
        </w:tc>
        <w:tc>
          <w:tcPr>
            <w:tcW w:type="dxa" w:w="1728"/>
            <w:shd w:fill="F8FAFC"/>
            <w:tcMar>
              <w:top w:w="80" w:type="dxa"/>
              <w:bottom w:w="80" w:type="dxa"/>
              <w:left w:w="140" w:type="dxa"/>
              <w:right w:w="140" w:type="dxa"/>
            </w:tcMar>
          </w:tcPr>
          <w:p>
            <w:r>
              <w:rPr>
                <w:color w:val="334155"/>
                <w:sz w:val="18"/>
              </w:rPr>
              <w:t>PSO vs Baseline</w:t>
            </w:r>
          </w:p>
        </w:tc>
        <w:tc>
          <w:tcPr>
            <w:tcW w:type="dxa" w:w="1872"/>
            <w:shd w:fill="F8FAFC"/>
            <w:tcMar>
              <w:top w:w="80" w:type="dxa"/>
              <w:bottom w:w="80" w:type="dxa"/>
              <w:left w:w="140" w:type="dxa"/>
              <w:right w:w="140" w:type="dxa"/>
            </w:tcMar>
          </w:tcPr>
          <w:p>
            <w:r>
              <w:rPr>
                <w:color w:val="334155"/>
                <w:sz w:val="18"/>
              </w:rPr>
              <w:t>Prompt context token estimate</w:t>
            </w:r>
          </w:p>
        </w:tc>
        <w:tc>
          <w:tcPr>
            <w:tcW w:type="dxa" w:w="1728"/>
            <w:shd w:fill="F8FAFC"/>
            <w:tcMar>
              <w:top w:w="80" w:type="dxa"/>
              <w:bottom w:w="80" w:type="dxa"/>
              <w:left w:w="140" w:type="dxa"/>
              <w:right w:w="140" w:type="dxa"/>
            </w:tcMar>
          </w:tcPr>
          <w:p>
            <w:r>
              <w:rPr>
                <w:color w:val="334155"/>
                <w:sz w:val="18"/>
              </w:rPr>
              <w:t>91.2% reduction (499 to 44 tokens)</w:t>
            </w:r>
          </w:p>
        </w:tc>
        <w:tc>
          <w:tcPr>
            <w:tcW w:type="dxa" w:w="1872"/>
            <w:shd w:fill="F8FAFC"/>
            <w:tcMar>
              <w:top w:w="80" w:type="dxa"/>
              <w:bottom w:w="80" w:type="dxa"/>
              <w:left w:w="140" w:type="dxa"/>
              <w:right w:w="140" w:type="dxa"/>
            </w:tcMar>
          </w:tcPr>
          <w:p>
            <w:r>
              <w:rPr>
                <w:color w:val="334155"/>
                <w:sz w:val="18"/>
              </w:rPr>
              <w:t>Table 2 &amp; Table 3</w:t>
            </w:r>
          </w:p>
        </w:tc>
      </w:tr>
      <w:tr>
        <w:tc>
          <w:tcPr>
            <w:tcW w:type="dxa" w:w="2160"/>
            <w:shd w:fill="FFFFFF"/>
            <w:tcMar>
              <w:top w:w="80" w:type="dxa"/>
              <w:bottom w:w="80" w:type="dxa"/>
              <w:left w:w="140" w:type="dxa"/>
              <w:right w:w="140" w:type="dxa"/>
            </w:tcMar>
          </w:tcPr>
          <w:p>
            <w:r>
              <w:rPr>
                <w:color w:val="334155"/>
                <w:sz w:val="18"/>
              </w:rPr>
              <w:t>Co-optimization outperforms isolated tuning</w:t>
            </w:r>
          </w:p>
        </w:tc>
        <w:tc>
          <w:tcPr>
            <w:tcW w:type="dxa" w:w="1728"/>
            <w:shd w:fill="FFFFFF"/>
            <w:tcMar>
              <w:top w:w="80" w:type="dxa"/>
              <w:bottom w:w="80" w:type="dxa"/>
              <w:left w:w="140" w:type="dxa"/>
              <w:right w:w="140" w:type="dxa"/>
            </w:tcMar>
          </w:tcPr>
          <w:p>
            <w:r>
              <w:rPr>
                <w:color w:val="334155"/>
                <w:sz w:val="18"/>
              </w:rPr>
              <w:t>5-stage ablation study</w:t>
            </w:r>
          </w:p>
        </w:tc>
        <w:tc>
          <w:tcPr>
            <w:tcW w:type="dxa" w:w="1872"/>
            <w:shd w:fill="FFFFFF"/>
            <w:tcMar>
              <w:top w:w="80" w:type="dxa"/>
              <w:bottom w:w="80" w:type="dxa"/>
              <w:left w:w="140" w:type="dxa"/>
              <w:right w:w="140" w:type="dxa"/>
            </w:tcMar>
          </w:tcPr>
          <w:p>
            <w:r>
              <w:rPr>
                <w:color w:val="334155"/>
                <w:sz w:val="18"/>
              </w:rPr>
              <w:t>Cumulative fitness gain</w:t>
            </w:r>
          </w:p>
        </w:tc>
        <w:tc>
          <w:tcPr>
            <w:tcW w:type="dxa" w:w="1728"/>
            <w:shd w:fill="FFFFFF"/>
            <w:tcMar>
              <w:top w:w="80" w:type="dxa"/>
              <w:bottom w:w="80" w:type="dxa"/>
              <w:left w:w="140" w:type="dxa"/>
              <w:right w:w="140" w:type="dxa"/>
            </w:tcMar>
          </w:tcPr>
          <w:p>
            <w:r>
              <w:rPr>
                <w:color w:val="334155"/>
                <w:sz w:val="18"/>
              </w:rPr>
              <w:t>Stage E (+183.8%) vs Stage B (+47.9%)</w:t>
            </w:r>
          </w:p>
        </w:tc>
        <w:tc>
          <w:tcPr>
            <w:tcW w:type="dxa" w:w="1872"/>
            <w:shd w:fill="FFFFFF"/>
            <w:tcMar>
              <w:top w:w="80" w:type="dxa"/>
              <w:bottom w:w="80" w:type="dxa"/>
              <w:left w:w="140" w:type="dxa"/>
              <w:right w:w="140" w:type="dxa"/>
            </w:tcMar>
          </w:tcPr>
          <w:p>
            <w:r>
              <w:rPr>
                <w:color w:val="334155"/>
                <w:sz w:val="18"/>
              </w:rPr>
              <w:t>Table 4</w:t>
            </w:r>
          </w:p>
        </w:tc>
      </w:tr>
      <w:tr>
        <w:tc>
          <w:tcPr>
            <w:tcW w:type="dxa" w:w="2160"/>
            <w:shd w:fill="F8FAFC"/>
            <w:tcMar>
              <w:top w:w="80" w:type="dxa"/>
              <w:bottom w:w="80" w:type="dxa"/>
              <w:left w:w="140" w:type="dxa"/>
              <w:right w:w="140" w:type="dxa"/>
            </w:tcMar>
          </w:tcPr>
          <w:p>
            <w:r>
              <w:rPr>
                <w:color w:val="334155"/>
                <w:sz w:val="18"/>
              </w:rPr>
              <w:t>GA provides highest stochastic stability</w:t>
            </w:r>
          </w:p>
        </w:tc>
        <w:tc>
          <w:tcPr>
            <w:tcW w:type="dxa" w:w="1728"/>
            <w:shd w:fill="F8FAFC"/>
            <w:tcMar>
              <w:top w:w="80" w:type="dxa"/>
              <w:bottom w:w="80" w:type="dxa"/>
              <w:left w:w="140" w:type="dxa"/>
              <w:right w:w="140" w:type="dxa"/>
            </w:tcMar>
          </w:tcPr>
          <w:p>
            <w:r>
              <w:rPr>
                <w:color w:val="334155"/>
                <w:sz w:val="18"/>
              </w:rPr>
              <w:t>Repeated runs (N=5)</w:t>
            </w:r>
          </w:p>
        </w:tc>
        <w:tc>
          <w:tcPr>
            <w:tcW w:type="dxa" w:w="1872"/>
            <w:shd w:fill="F8FAFC"/>
            <w:tcMar>
              <w:top w:w="80" w:type="dxa"/>
              <w:bottom w:w="80" w:type="dxa"/>
              <w:left w:w="140" w:type="dxa"/>
              <w:right w:w="140" w:type="dxa"/>
            </w:tcMar>
          </w:tcPr>
          <w:p>
            <w:r>
              <w:rPr>
                <w:color w:val="334155"/>
                <w:sz w:val="18"/>
              </w:rPr>
              <w:t>Fitness standard deviation</w:t>
            </w:r>
          </w:p>
        </w:tc>
        <w:tc>
          <w:tcPr>
            <w:tcW w:type="dxa" w:w="1728"/>
            <w:shd w:fill="F8FAFC"/>
            <w:tcMar>
              <w:top w:w="80" w:type="dxa"/>
              <w:bottom w:w="80" w:type="dxa"/>
              <w:left w:w="140" w:type="dxa"/>
              <w:right w:w="140" w:type="dxa"/>
            </w:tcMar>
          </w:tcPr>
          <w:p>
            <w:r>
              <w:rPr>
                <w:color w:val="334155"/>
                <w:sz w:val="18"/>
              </w:rPr>
              <w:t>σ = 0.0178 (lowest variance)</w:t>
            </w:r>
          </w:p>
        </w:tc>
        <w:tc>
          <w:tcPr>
            <w:tcW w:type="dxa" w:w="1872"/>
            <w:shd w:fill="F8FAFC"/>
            <w:tcMar>
              <w:top w:w="80" w:type="dxa"/>
              <w:bottom w:w="80" w:type="dxa"/>
              <w:left w:w="140" w:type="dxa"/>
              <w:right w:w="140" w:type="dxa"/>
            </w:tcMar>
          </w:tcPr>
          <w:p>
            <w:r>
              <w:rPr>
                <w:color w:val="334155"/>
                <w:sz w:val="18"/>
              </w:rPr>
              <w:t>Table 3</w:t>
            </w:r>
          </w:p>
        </w:tc>
      </w:tr>
      <w:tr>
        <w:tc>
          <w:tcPr>
            <w:tcW w:type="dxa" w:w="2160"/>
            <w:shd w:fill="FFFFFF"/>
            <w:tcMar>
              <w:top w:w="80" w:type="dxa"/>
              <w:bottom w:w="80" w:type="dxa"/>
              <w:left w:w="140" w:type="dxa"/>
              <w:right w:w="140" w:type="dxa"/>
            </w:tcMar>
          </w:tcPr>
          <w:p>
            <w:r>
              <w:rPr>
                <w:color w:val="334155"/>
                <w:sz w:val="18"/>
              </w:rPr>
              <w:t>NSGA-II maps non-dominated trade-offs</w:t>
            </w:r>
          </w:p>
        </w:tc>
        <w:tc>
          <w:tcPr>
            <w:tcW w:type="dxa" w:w="1728"/>
            <w:shd w:fill="FFFFFF"/>
            <w:tcMar>
              <w:top w:w="80" w:type="dxa"/>
              <w:bottom w:w="80" w:type="dxa"/>
              <w:left w:w="140" w:type="dxa"/>
              <w:right w:w="140" w:type="dxa"/>
            </w:tcMar>
          </w:tcPr>
          <w:p>
            <w:r>
              <w:rPr>
                <w:color w:val="334155"/>
                <w:sz w:val="18"/>
              </w:rPr>
              <w:t>NSGA-II Pareto run</w:t>
            </w:r>
          </w:p>
        </w:tc>
        <w:tc>
          <w:tcPr>
            <w:tcW w:type="dxa" w:w="1872"/>
            <w:shd w:fill="FFFFFF"/>
            <w:tcMar>
              <w:top w:w="80" w:type="dxa"/>
              <w:bottom w:w="80" w:type="dxa"/>
              <w:left w:w="140" w:type="dxa"/>
              <w:right w:w="140" w:type="dxa"/>
            </w:tcMar>
          </w:tcPr>
          <w:p>
            <w:r>
              <w:rPr>
                <w:color w:val="334155"/>
                <w:sz w:val="18"/>
              </w:rPr>
              <w:t>3-objective vector front</w:t>
            </w:r>
          </w:p>
        </w:tc>
        <w:tc>
          <w:tcPr>
            <w:tcW w:type="dxa" w:w="1728"/>
            <w:shd w:fill="FFFFFF"/>
            <w:tcMar>
              <w:top w:w="80" w:type="dxa"/>
              <w:bottom w:w="80" w:type="dxa"/>
              <w:left w:w="140" w:type="dxa"/>
              <w:right w:w="140" w:type="dxa"/>
            </w:tcMar>
          </w:tcPr>
          <w:p>
            <w:r>
              <w:rPr>
                <w:color w:val="334155"/>
                <w:sz w:val="18"/>
              </w:rPr>
              <w:t>Discovered 9 distinct Pareto solutions</w:t>
            </w:r>
          </w:p>
        </w:tc>
        <w:tc>
          <w:tcPr>
            <w:tcW w:type="dxa" w:w="1872"/>
            <w:shd w:fill="FFFFFF"/>
            <w:tcMar>
              <w:top w:w="80" w:type="dxa"/>
              <w:bottom w:w="80" w:type="dxa"/>
              <w:left w:w="140" w:type="dxa"/>
              <w:right w:w="140" w:type="dxa"/>
            </w:tcMar>
          </w:tcPr>
          <w:p>
            <w:r>
              <w:rPr>
                <w:color w:val="334155"/>
                <w:sz w:val="18"/>
              </w:rPr>
              <w:t>Table 5</w:t>
            </w:r>
          </w:p>
        </w:tc>
      </w:tr>
    </w:tbl>
    <w:p>
      <w:pPr>
        <w:spacing w:after="240"/>
      </w:pPr>
    </w:p>
    <w:p>
      <w:pPr>
        <w:spacing w:before="320" w:after="120"/>
      </w:pPr>
      <w:r>
        <w:rPr>
          <w:rFonts w:ascii="Arial" w:hAnsi="Arial"/>
          <w:b/>
          <w:color w:val="0E7490"/>
          <w:sz w:val="26"/>
        </w:rPr>
        <w:t xml:space="preserve">8. </w:t>
      </w:r>
      <w:r>
        <w:rPr>
          <w:rFonts w:ascii="Arial" w:hAnsi="Arial"/>
          <w:b/>
          <w:color w:val="0F172A"/>
          <w:sz w:val="26"/>
        </w:rPr>
        <w:t>CONCLUSION &amp; FUTURE WORK</w:t>
      </w:r>
    </w:p>
    <w:p>
      <w:r>
        <w:t>In this work, we formulated and resolved the document retrieval hyperparameter challenge in an AI Academic Assistant using evolutionary and swarm-based metaheuristics. By evaluating Genetic Algorithm, Particle Swarm Optimization, Grey Wolf Optimizer, NSGA-II, and a Hybrid GA+PSO optimizer against an empirical baseline, we proved that automated co-optimization yields superior retrieval quality (+57.7%) while dramatically slashing token overhead (-91.2%). Future directions include integrating second-stage cross-encoder rerankers, scaling to million-document FAISS indexes, and deploying dynamic online optimization.</w:t>
      </w:r>
    </w:p>
    <w:p>
      <w:pPr>
        <w:spacing w:before="320" w:after="120"/>
      </w:pPr>
      <w:r>
        <w:rPr>
          <w:rFonts w:ascii="Arial" w:hAnsi="Arial"/>
          <w:b/>
          <w:color w:val="0E7490"/>
          <w:sz w:val="26"/>
        </w:rPr>
        <w:t xml:space="preserve">9. </w:t>
      </w:r>
      <w:r>
        <w:rPr>
          <w:rFonts w:ascii="Arial" w:hAnsi="Arial"/>
          <w:b/>
          <w:color w:val="0F172A"/>
          <w:sz w:val="26"/>
        </w:rPr>
        <w:t>VERIFIED REFERENCES (IEEE FORMAT)</w:t>
      </w:r>
    </w:p>
    <w:p>
      <w:pPr>
        <w:spacing w:after="60"/>
        <w:ind w:left="360" w:hanging="360"/>
      </w:pPr>
      <w:r>
        <w:rPr>
          <w:sz w:val="19"/>
        </w:rPr>
        <w:t>[1] P. Lewis et al., 'Retrieval-augmented generation for knowledge-intensive NLP tasks,' in Advances in Neural Information Processing Systems (NeurIPS), vol. 33, 2020, pp. 9459–9474.</w:t>
      </w:r>
    </w:p>
    <w:p>
      <w:pPr>
        <w:spacing w:after="60"/>
        <w:ind w:left="360" w:hanging="360"/>
      </w:pPr>
      <w:r>
        <w:rPr>
          <w:sz w:val="19"/>
        </w:rPr>
        <w:t>[2] Y. Gao et al., 'Retrieval-augmented generation for large language models: A survey,' arXiv preprint arXiv:2312.10997, 2023.</w:t>
      </w:r>
    </w:p>
    <w:p>
      <w:pPr>
        <w:spacing w:after="60"/>
        <w:ind w:left="360" w:hanging="360"/>
      </w:pPr>
      <w:r>
        <w:rPr>
          <w:sz w:val="19"/>
        </w:rPr>
        <w:t>[3] S. Barnett, S. Kurniawati, and A. Nguyen, 'Seven failure points when fine-tuning and designing RAG systems,' arXiv preprint arXiv:2401.05856, 2024.</w:t>
      </w:r>
    </w:p>
    <w:p>
      <w:pPr>
        <w:spacing w:after="60"/>
        <w:ind w:left="360" w:hanging="360"/>
      </w:pPr>
      <w:r>
        <w:rPr>
          <w:sz w:val="19"/>
        </w:rPr>
        <w:t>[4] K. Deb, A. Pratap, S. Agarwal, and T. Meyarivan, 'A fast and elitist multiobjective genetic algorithm: NSGA-II,' IEEE Transactions on Evolutionary Computation, vol. 6, no. 2, pp. 182–197, Apr. 2002, doi: 10.1109/4235.996017.</w:t>
      </w:r>
    </w:p>
    <w:p>
      <w:pPr>
        <w:spacing w:after="60"/>
        <w:ind w:left="360" w:hanging="360"/>
      </w:pPr>
      <w:r>
        <w:rPr>
          <w:sz w:val="19"/>
        </w:rPr>
        <w:t>[5] S. Mirjalili, S. M. Mirjalili, and A. Lewis, 'Grey Wolf Optimizer,' Advances in Engineering Software, vol. 69, pp. 46–61, Mar. 2014, doi: 10.1016/j.advengsoft.2013.12.007.</w:t>
      </w:r>
    </w:p>
    <w:p>
      <w:pPr>
        <w:spacing w:after="60"/>
        <w:ind w:left="360" w:hanging="360"/>
      </w:pPr>
      <w:r>
        <w:rPr>
          <w:sz w:val="19"/>
        </w:rPr>
        <w:t>[6] J. Kennedy and R. Eberhart, 'Particle swarm optimization,' in Proceedings of ICNN'95 - International Conference on Neural Networks, 1995, vol. 4, pp. 1942–1948, doi: 10.1109/ICNN.1995.488968.</w:t>
      </w:r>
    </w:p>
    <w:p>
      <w:pPr>
        <w:spacing w:after="60"/>
        <w:ind w:left="360" w:hanging="360"/>
      </w:pPr>
      <w:r>
        <w:rPr>
          <w:sz w:val="19"/>
        </w:rPr>
        <w:t>[7] N. Reimers and I. Gurevych, 'Sentence-BERT: Sentence embeddings using Siamese BERT-networks,' in Proceedings of EMNLP-IJCNLP, 2019, pp. 3982–3992, doi: 10.18653/v1/D19-1410.</w:t>
      </w:r>
    </w:p>
    <w:p>
      <w:pPr>
        <w:spacing w:after="60"/>
        <w:ind w:left="360" w:hanging="360"/>
      </w:pPr>
      <w:r>
        <w:rPr>
          <w:sz w:val="19"/>
        </w:rPr>
        <w:t>[8] N. F. Liu et al., 'Lost in the middle: How language models use long contexts,' Transactions of the Association for Computational Linguistics (TACL), vol. 12, pp. 157–173, 2024, doi: 10.1162/tacl_a_00638.</w:t>
      </w:r>
    </w:p>
    <w:p>
      <w:pPr>
        <w:spacing w:after="60"/>
        <w:ind w:left="360" w:hanging="360"/>
      </w:pPr>
      <w:r>
        <w:rPr>
          <w:sz w:val="19"/>
        </w:rPr>
        <w:t>[9] O. Khattab and M. Zaharia, 'ColBERT: Efficient and effective passage search via contextualized late interaction over BERT,' in Proceedings of ACM SIGIR, 2020, pp. 39–48, doi: 10.1145/3397271.3401075.</w:t>
      </w:r>
    </w:p>
    <w:p>
      <w:pPr>
        <w:spacing w:after="60"/>
        <w:ind w:left="360" w:hanging="360"/>
      </w:pPr>
      <w:r>
        <w:rPr>
          <w:sz w:val="19"/>
        </w:rPr>
        <w:t>[10] P. Sarthi et al., 'RAPTOR: Recursive abstractive processing for tree-organized retrieval,' in International Conference on Learning Representations (ICLR), 2024. arXiv:2401.18059.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