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FE6C4" w14:textId="44BC42BE" w:rsidR="00A76320" w:rsidRDefault="00A76320" w:rsidP="00A76320">
      <w:r>
        <w:t xml:space="preserve">Company X uses field agents to capture and collect information about our farmers, ranging from KYC data to the polygon/outlines of a </w:t>
      </w:r>
      <w:proofErr w:type="gramStart"/>
      <w:r>
        <w:t>farmers</w:t>
      </w:r>
      <w:proofErr w:type="gramEnd"/>
      <w:r>
        <w:t xml:space="preserve"> field. We track the number of tasks an agent does each day and are now trying to design incentives for the field </w:t>
      </w:r>
      <w:proofErr w:type="gramStart"/>
      <w:r>
        <w:t>agents</w:t>
      </w:r>
      <w:proofErr w:type="gramEnd"/>
      <w:r>
        <w:t xml:space="preserve"> team. We’ve attached an excel file that contains information on the performance of each of our agents over 83 days.</w:t>
      </w:r>
    </w:p>
    <w:p w14:paraId="2904BC41" w14:textId="77777777" w:rsidR="00A76320" w:rsidRDefault="00A76320" w:rsidP="00A76320"/>
    <w:p w14:paraId="35B6D54B" w14:textId="77777777" w:rsidR="00A76320" w:rsidRDefault="00A76320" w:rsidP="00A76320">
      <w:r>
        <w:t>Using the tool(s) of your choice, answer the following questions in a written report. Feel free to include any graph(s) or visualizations that you’d like to. Please attach any code/Excel that you have written as well!</w:t>
      </w:r>
    </w:p>
    <w:p w14:paraId="42216341" w14:textId="77777777" w:rsidR="00A76320" w:rsidRDefault="00A76320" w:rsidP="00A76320"/>
    <w:p w14:paraId="15E9999F" w14:textId="1051AD07" w:rsidR="00A76320" w:rsidRDefault="00A76320" w:rsidP="00A76320">
      <w:r>
        <w:t xml:space="preserve">Question 1: What </w:t>
      </w:r>
      <w:proofErr w:type="gramStart"/>
      <w:r>
        <w:t>are</w:t>
      </w:r>
      <w:proofErr w:type="gramEnd"/>
      <w:r>
        <w:t xml:space="preserve"> the mean, median, maximum, and minimum number of tasks completed for each agent. What is the standard deviation of their number of tasks completed? Please also calculate the same statistics (mean, median, max, and minimum) for the combined all of the agents together. What can you learn from this?</w:t>
      </w:r>
    </w:p>
    <w:p w14:paraId="3EEF8A28" w14:textId="77777777" w:rsidR="00B56E92" w:rsidRDefault="00B56E92" w:rsidP="00A76320">
      <w:pPr>
        <w:rPr>
          <w:noProof/>
        </w:rPr>
      </w:pPr>
    </w:p>
    <w:p w14:paraId="2867AC5A" w14:textId="7DEC341A" w:rsidR="00B56E92" w:rsidRDefault="00B56E92" w:rsidP="00A76320"/>
    <w:p w14:paraId="71D61A97" w14:textId="7156E899" w:rsidR="00B56E92" w:rsidRPr="00330A1C" w:rsidRDefault="00B56E92" w:rsidP="00A76320">
      <w:pPr>
        <w:rPr>
          <w:color w:val="4EA72E" w:themeColor="accent6"/>
        </w:rPr>
      </w:pPr>
      <w:r w:rsidRPr="00330A1C">
        <w:rPr>
          <w:color w:val="4EA72E" w:themeColor="accent6"/>
        </w:rPr>
        <w:t xml:space="preserve">Most Agents had an average of </w:t>
      </w:r>
      <w:r w:rsidR="00DF45E9" w:rsidRPr="00330A1C">
        <w:rPr>
          <w:color w:val="4EA72E" w:themeColor="accent6"/>
        </w:rPr>
        <w:t xml:space="preserve">1 </w:t>
      </w:r>
      <w:r w:rsidRPr="00330A1C">
        <w:rPr>
          <w:color w:val="4EA72E" w:themeColor="accent6"/>
        </w:rPr>
        <w:t>task followed by</w:t>
      </w:r>
      <w:r w:rsidR="00DF45E9" w:rsidRPr="00330A1C">
        <w:rPr>
          <w:color w:val="4EA72E" w:themeColor="accent6"/>
        </w:rPr>
        <w:t xml:space="preserve"> 8 tasks. Very few </w:t>
      </w:r>
      <w:proofErr w:type="gramStart"/>
      <w:r w:rsidR="00DF45E9" w:rsidRPr="00330A1C">
        <w:rPr>
          <w:color w:val="4EA72E" w:themeColor="accent6"/>
        </w:rPr>
        <w:t>agents  had</w:t>
      </w:r>
      <w:proofErr w:type="gramEnd"/>
      <w:r w:rsidR="00DF45E9" w:rsidRPr="00330A1C">
        <w:rPr>
          <w:color w:val="4EA72E" w:themeColor="accent6"/>
        </w:rPr>
        <w:t xml:space="preserve"> an average of 6 tasks</w:t>
      </w:r>
      <w:r w:rsidR="00330A1C" w:rsidRPr="00330A1C">
        <w:rPr>
          <w:color w:val="4EA72E" w:themeColor="accent6"/>
        </w:rPr>
        <w:t>. Metrics available in the Notebook Attached</w:t>
      </w:r>
    </w:p>
    <w:p w14:paraId="3DB7168B" w14:textId="77777777" w:rsidR="00A76320" w:rsidRDefault="00A76320" w:rsidP="00A76320"/>
    <w:p w14:paraId="33E8ABA9" w14:textId="1BF78C6F" w:rsidR="00A76320" w:rsidRDefault="00A76320" w:rsidP="00A76320">
      <w:r>
        <w:t xml:space="preserve">Question 2: Not all agents are the same, some are driven by decidedly different factors and there are several different “personas” of agents. From the data, what can you say about the different types of agents? </w:t>
      </w:r>
    </w:p>
    <w:p w14:paraId="02D32F42" w14:textId="7AC89B8A" w:rsidR="007D7593" w:rsidRDefault="007D7593" w:rsidP="00A76320"/>
    <w:p w14:paraId="000E5215" w14:textId="744484FC" w:rsidR="00A76320" w:rsidRPr="00F71783" w:rsidRDefault="00044F0F" w:rsidP="00A76320">
      <w:pPr>
        <w:rPr>
          <w:color w:val="4EA72E" w:themeColor="accent6"/>
        </w:rPr>
      </w:pPr>
      <w:r w:rsidRPr="00F71783">
        <w:rPr>
          <w:color w:val="4EA72E" w:themeColor="accent6"/>
        </w:rPr>
        <w:t xml:space="preserve">Low tier agents that were at the lowest </w:t>
      </w:r>
      <w:r w:rsidR="00F71783" w:rsidRPr="00F71783">
        <w:rPr>
          <w:color w:val="4EA72E" w:themeColor="accent6"/>
        </w:rPr>
        <w:t>quarter, below</w:t>
      </w:r>
      <w:r w:rsidRPr="00F71783">
        <w:rPr>
          <w:color w:val="4EA72E" w:themeColor="accent6"/>
        </w:rPr>
        <w:t xml:space="preserve"> 25</w:t>
      </w:r>
      <w:r w:rsidR="00F71783" w:rsidRPr="00F71783">
        <w:rPr>
          <w:color w:val="4EA72E" w:themeColor="accent6"/>
          <w:vertAlign w:val="superscript"/>
        </w:rPr>
        <w:t>th</w:t>
      </w:r>
      <w:r w:rsidR="00F71783" w:rsidRPr="00F71783">
        <w:rPr>
          <w:color w:val="4EA72E" w:themeColor="accent6"/>
        </w:rPr>
        <w:t xml:space="preserve"> Percentile</w:t>
      </w:r>
      <w:r w:rsidRPr="00F71783">
        <w:rPr>
          <w:color w:val="4EA72E" w:themeColor="accent6"/>
        </w:rPr>
        <w:t>, were 299. Tier 3 agents those that were between the 25</w:t>
      </w:r>
      <w:r w:rsidRPr="00F71783">
        <w:rPr>
          <w:color w:val="4EA72E" w:themeColor="accent6"/>
          <w:vertAlign w:val="superscript"/>
        </w:rPr>
        <w:t>th</w:t>
      </w:r>
      <w:r w:rsidRPr="00F71783">
        <w:rPr>
          <w:color w:val="4EA72E" w:themeColor="accent6"/>
        </w:rPr>
        <w:t xml:space="preserve"> percentile </w:t>
      </w:r>
      <w:r w:rsidR="00F71783">
        <w:rPr>
          <w:color w:val="4EA72E" w:themeColor="accent6"/>
        </w:rPr>
        <w:t xml:space="preserve">and </w:t>
      </w:r>
      <w:r w:rsidR="00F71783" w:rsidRPr="00F71783">
        <w:rPr>
          <w:color w:val="4EA72E" w:themeColor="accent6"/>
        </w:rPr>
        <w:t>the</w:t>
      </w:r>
      <w:r w:rsidRPr="00F71783">
        <w:rPr>
          <w:color w:val="4EA72E" w:themeColor="accent6"/>
        </w:rPr>
        <w:t xml:space="preserve"> </w:t>
      </w:r>
      <w:r w:rsidR="00F71783">
        <w:rPr>
          <w:color w:val="4EA72E" w:themeColor="accent6"/>
        </w:rPr>
        <w:t>50</w:t>
      </w:r>
      <w:r w:rsidR="00F71783" w:rsidRPr="00F71783">
        <w:rPr>
          <w:color w:val="4EA72E" w:themeColor="accent6"/>
          <w:vertAlign w:val="superscript"/>
        </w:rPr>
        <w:t>th</w:t>
      </w:r>
      <w:r w:rsidR="00F71783">
        <w:rPr>
          <w:color w:val="4EA72E" w:themeColor="accent6"/>
        </w:rPr>
        <w:t xml:space="preserve"> percentile</w:t>
      </w:r>
      <w:r w:rsidRPr="00F71783">
        <w:rPr>
          <w:color w:val="4EA72E" w:themeColor="accent6"/>
        </w:rPr>
        <w:t xml:space="preserve"> were 264. Tier 2 agents, above 50</w:t>
      </w:r>
      <w:r w:rsidRPr="00F71783">
        <w:rPr>
          <w:color w:val="4EA72E" w:themeColor="accent6"/>
          <w:vertAlign w:val="superscript"/>
        </w:rPr>
        <w:t>th</w:t>
      </w:r>
      <w:r w:rsidRPr="00F71783">
        <w:rPr>
          <w:color w:val="4EA72E" w:themeColor="accent6"/>
        </w:rPr>
        <w:t xml:space="preserve"> percentile and below 75</w:t>
      </w:r>
      <w:r w:rsidRPr="00F71783">
        <w:rPr>
          <w:color w:val="4EA72E" w:themeColor="accent6"/>
          <w:vertAlign w:val="superscript"/>
        </w:rPr>
        <w:t>th</w:t>
      </w:r>
      <w:r w:rsidRPr="00F71783">
        <w:rPr>
          <w:color w:val="4EA72E" w:themeColor="accent6"/>
        </w:rPr>
        <w:t xml:space="preserve"> percentile </w:t>
      </w:r>
      <w:r w:rsidR="00F71783" w:rsidRPr="00F71783">
        <w:rPr>
          <w:color w:val="4EA72E" w:themeColor="accent6"/>
        </w:rPr>
        <w:t>was</w:t>
      </w:r>
      <w:r w:rsidRPr="00F71783">
        <w:rPr>
          <w:color w:val="4EA72E" w:themeColor="accent6"/>
        </w:rPr>
        <w:t xml:space="preserve"> 296. Tier one agents, those above the 75</w:t>
      </w:r>
      <w:r w:rsidRPr="00F71783">
        <w:rPr>
          <w:color w:val="4EA72E" w:themeColor="accent6"/>
          <w:vertAlign w:val="superscript"/>
        </w:rPr>
        <w:t>th</w:t>
      </w:r>
      <w:r w:rsidRPr="00F71783">
        <w:rPr>
          <w:color w:val="4EA72E" w:themeColor="accent6"/>
        </w:rPr>
        <w:t xml:space="preserve"> percentile </w:t>
      </w:r>
      <w:r w:rsidR="00F71783" w:rsidRPr="00F71783">
        <w:rPr>
          <w:color w:val="4EA72E" w:themeColor="accent6"/>
        </w:rPr>
        <w:t>was</w:t>
      </w:r>
      <w:r w:rsidRPr="00F71783">
        <w:rPr>
          <w:color w:val="4EA72E" w:themeColor="accent6"/>
        </w:rPr>
        <w:t xml:space="preserve"> </w:t>
      </w:r>
      <w:r w:rsidR="00F77EF2" w:rsidRPr="00F71783">
        <w:rPr>
          <w:color w:val="4EA72E" w:themeColor="accent6"/>
        </w:rPr>
        <w:t>297</w:t>
      </w:r>
    </w:p>
    <w:p w14:paraId="406FA162" w14:textId="77777777" w:rsidR="00A76320" w:rsidRDefault="00A76320" w:rsidP="00A76320">
      <w:r>
        <w:t xml:space="preserve">Question 3: We would like to design a compensation structure for the agents that specifically targets agents who are close to the best agents, but are not quite the best yet. Really, we’re trying to motivate them to step up at the edge of where we see big performance transitions.  We’d like the total average compensation for a task to be at most 300KSH across all agents. We’d like every task to have a minimum payment of at least 175KSH so agents always feel like they can cover transport costs. </w:t>
      </w:r>
    </w:p>
    <w:p w14:paraId="158EF776" w14:textId="77777777" w:rsidR="00A76320" w:rsidRDefault="00A76320" w:rsidP="00A76320"/>
    <w:p w14:paraId="38070A2F" w14:textId="7ABC8C92" w:rsidR="00A76320" w:rsidRDefault="00A76320" w:rsidP="00A76320">
      <w:r>
        <w:t>Please design an incentive structure for agents in the form of a per task rate and a weekly performance bonus based on the tasks completed in that week. You can create a single flat bonus, multiple tiers of incentives, or anything that you think would help incentivize agents. Your solution will be judged based on how well it met the financial criteria, your rationale for which agents to target with incentives, and the ease of which the incentives can be explained to agents.</w:t>
      </w:r>
    </w:p>
    <w:p w14:paraId="2E69A3EB" w14:textId="25C230FC" w:rsidR="00185729" w:rsidRDefault="00185729" w:rsidP="00A76320"/>
    <w:p w14:paraId="25DDF962" w14:textId="78D5C11B" w:rsidR="00185729" w:rsidRPr="00330A1C" w:rsidRDefault="00F91E1F" w:rsidP="00A76320">
      <w:pPr>
        <w:rPr>
          <w:color w:val="4EA72E" w:themeColor="accent6"/>
        </w:rPr>
      </w:pPr>
      <w:r w:rsidRPr="00330A1C">
        <w:rPr>
          <w:color w:val="4EA72E" w:themeColor="accent6"/>
        </w:rPr>
        <w:t xml:space="preserve">The Average tasks per week is 25 Tasks. </w:t>
      </w:r>
      <w:r w:rsidR="00330A1C" w:rsidRPr="00330A1C">
        <w:rPr>
          <w:color w:val="4EA72E" w:themeColor="accent6"/>
        </w:rPr>
        <w:t xml:space="preserve"> This would mean any agents with at least 25 tasks per week should qualify for a bonus. The highest tasks per week was 110 Tasks</w:t>
      </w:r>
    </w:p>
    <w:tbl>
      <w:tblPr>
        <w:tblStyle w:val="TableGrid"/>
        <w:tblW w:w="0" w:type="auto"/>
        <w:tblLook w:val="04A0" w:firstRow="1" w:lastRow="0" w:firstColumn="1" w:lastColumn="0" w:noHBand="0" w:noVBand="1"/>
      </w:tblPr>
      <w:tblGrid>
        <w:gridCol w:w="2509"/>
        <w:gridCol w:w="2509"/>
      </w:tblGrid>
      <w:tr w:rsidR="00330A1C" w14:paraId="3E3949F3" w14:textId="77777777" w:rsidTr="00330A1C">
        <w:trPr>
          <w:trHeight w:val="301"/>
        </w:trPr>
        <w:tc>
          <w:tcPr>
            <w:tcW w:w="2509" w:type="dxa"/>
          </w:tcPr>
          <w:p w14:paraId="1C2E5BD0" w14:textId="278E8280" w:rsidR="00330A1C" w:rsidRPr="00330A1C" w:rsidRDefault="00330A1C" w:rsidP="00A76320">
            <w:pPr>
              <w:rPr>
                <w:b/>
                <w:bCs/>
              </w:rPr>
            </w:pPr>
            <w:r w:rsidRPr="00330A1C">
              <w:rPr>
                <w:b/>
                <w:bCs/>
              </w:rPr>
              <w:t>Tasks</w:t>
            </w:r>
          </w:p>
        </w:tc>
        <w:tc>
          <w:tcPr>
            <w:tcW w:w="2509" w:type="dxa"/>
          </w:tcPr>
          <w:p w14:paraId="3984FF0C" w14:textId="5D3AE5A9" w:rsidR="00330A1C" w:rsidRPr="00330A1C" w:rsidRDefault="00330A1C" w:rsidP="00A76320">
            <w:pPr>
              <w:rPr>
                <w:b/>
                <w:bCs/>
              </w:rPr>
            </w:pPr>
            <w:r w:rsidRPr="00330A1C">
              <w:rPr>
                <w:b/>
                <w:bCs/>
              </w:rPr>
              <w:t xml:space="preserve">Payout per task (Ksh) </w:t>
            </w:r>
          </w:p>
        </w:tc>
      </w:tr>
      <w:tr w:rsidR="00330A1C" w14:paraId="287FA3A0" w14:textId="77777777" w:rsidTr="00330A1C">
        <w:trPr>
          <w:trHeight w:val="301"/>
        </w:trPr>
        <w:tc>
          <w:tcPr>
            <w:tcW w:w="2509" w:type="dxa"/>
          </w:tcPr>
          <w:p w14:paraId="36D6B9E8" w14:textId="546FF94C" w:rsidR="00330A1C" w:rsidRDefault="00330A1C" w:rsidP="00A76320">
            <w:r>
              <w:t>0-25</w:t>
            </w:r>
          </w:p>
        </w:tc>
        <w:tc>
          <w:tcPr>
            <w:tcW w:w="2509" w:type="dxa"/>
          </w:tcPr>
          <w:p w14:paraId="66A6CFD2" w14:textId="66BBAFFA" w:rsidR="00330A1C" w:rsidRDefault="00330A1C" w:rsidP="00A76320">
            <w:r>
              <w:t>0</w:t>
            </w:r>
          </w:p>
        </w:tc>
      </w:tr>
      <w:tr w:rsidR="00330A1C" w14:paraId="45331FC5" w14:textId="77777777" w:rsidTr="00330A1C">
        <w:trPr>
          <w:trHeight w:val="316"/>
        </w:trPr>
        <w:tc>
          <w:tcPr>
            <w:tcW w:w="2509" w:type="dxa"/>
          </w:tcPr>
          <w:p w14:paraId="43B50006" w14:textId="0119BF56" w:rsidR="00330A1C" w:rsidRDefault="00330A1C" w:rsidP="00A76320">
            <w:r>
              <w:t>25-55</w:t>
            </w:r>
          </w:p>
        </w:tc>
        <w:tc>
          <w:tcPr>
            <w:tcW w:w="2509" w:type="dxa"/>
          </w:tcPr>
          <w:p w14:paraId="11CECA49" w14:textId="692850DC" w:rsidR="00330A1C" w:rsidRDefault="00330A1C" w:rsidP="00A76320">
            <w:r>
              <w:t>175</w:t>
            </w:r>
          </w:p>
        </w:tc>
      </w:tr>
      <w:tr w:rsidR="00330A1C" w14:paraId="60945755" w14:textId="77777777" w:rsidTr="00330A1C">
        <w:trPr>
          <w:trHeight w:val="301"/>
        </w:trPr>
        <w:tc>
          <w:tcPr>
            <w:tcW w:w="2509" w:type="dxa"/>
          </w:tcPr>
          <w:p w14:paraId="5556ACD2" w14:textId="32EA990E" w:rsidR="00330A1C" w:rsidRDefault="00330A1C" w:rsidP="00A76320">
            <w:r>
              <w:t>56-85</w:t>
            </w:r>
          </w:p>
        </w:tc>
        <w:tc>
          <w:tcPr>
            <w:tcW w:w="2509" w:type="dxa"/>
          </w:tcPr>
          <w:p w14:paraId="7930CF79" w14:textId="076583BA" w:rsidR="00330A1C" w:rsidRDefault="00330A1C" w:rsidP="00A76320">
            <w:r>
              <w:t>200</w:t>
            </w:r>
          </w:p>
        </w:tc>
      </w:tr>
      <w:tr w:rsidR="00330A1C" w14:paraId="180B0349" w14:textId="77777777" w:rsidTr="00330A1C">
        <w:trPr>
          <w:trHeight w:val="301"/>
        </w:trPr>
        <w:tc>
          <w:tcPr>
            <w:tcW w:w="2509" w:type="dxa"/>
          </w:tcPr>
          <w:p w14:paraId="35E733D1" w14:textId="3213A160" w:rsidR="00330A1C" w:rsidRDefault="00330A1C" w:rsidP="00A76320">
            <w:r>
              <w:t>86-115</w:t>
            </w:r>
          </w:p>
        </w:tc>
        <w:tc>
          <w:tcPr>
            <w:tcW w:w="2509" w:type="dxa"/>
          </w:tcPr>
          <w:p w14:paraId="01BBADE6" w14:textId="40EB536B" w:rsidR="00330A1C" w:rsidRDefault="00330A1C" w:rsidP="00A76320">
            <w:r>
              <w:t>250</w:t>
            </w:r>
          </w:p>
        </w:tc>
      </w:tr>
      <w:tr w:rsidR="00330A1C" w14:paraId="759A4D4D" w14:textId="77777777" w:rsidTr="00330A1C">
        <w:trPr>
          <w:trHeight w:val="301"/>
        </w:trPr>
        <w:tc>
          <w:tcPr>
            <w:tcW w:w="2509" w:type="dxa"/>
          </w:tcPr>
          <w:p w14:paraId="5297AD36" w14:textId="71D5C484" w:rsidR="00330A1C" w:rsidRDefault="00330A1C" w:rsidP="00A76320">
            <w:r>
              <w:t>Over 116</w:t>
            </w:r>
          </w:p>
        </w:tc>
        <w:tc>
          <w:tcPr>
            <w:tcW w:w="2509" w:type="dxa"/>
          </w:tcPr>
          <w:p w14:paraId="1FDCD313" w14:textId="75FBF034" w:rsidR="00330A1C" w:rsidRDefault="00330A1C" w:rsidP="00A76320">
            <w:r>
              <w:t>300</w:t>
            </w:r>
          </w:p>
        </w:tc>
      </w:tr>
    </w:tbl>
    <w:p w14:paraId="1A9A16DC" w14:textId="77777777" w:rsidR="00330A1C" w:rsidRDefault="00330A1C" w:rsidP="00A76320">
      <w:bookmarkStart w:id="0" w:name="_GoBack"/>
      <w:bookmarkEnd w:id="0"/>
    </w:p>
    <w:sectPr w:rsidR="00330A1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71697" w14:textId="77777777" w:rsidR="00EC13D1" w:rsidRDefault="00EC13D1" w:rsidP="00330A1C">
      <w:pPr>
        <w:spacing w:after="0" w:line="240" w:lineRule="auto"/>
      </w:pPr>
      <w:r>
        <w:separator/>
      </w:r>
    </w:p>
  </w:endnote>
  <w:endnote w:type="continuationSeparator" w:id="0">
    <w:p w14:paraId="6D42AE98" w14:textId="77777777" w:rsidR="00EC13D1" w:rsidRDefault="00EC13D1" w:rsidP="00330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4C7FF" w14:textId="77777777" w:rsidR="00EC13D1" w:rsidRDefault="00EC13D1" w:rsidP="00330A1C">
      <w:pPr>
        <w:spacing w:after="0" w:line="240" w:lineRule="auto"/>
      </w:pPr>
      <w:r>
        <w:separator/>
      </w:r>
    </w:p>
  </w:footnote>
  <w:footnote w:type="continuationSeparator" w:id="0">
    <w:p w14:paraId="1EBB122D" w14:textId="77777777" w:rsidR="00EC13D1" w:rsidRDefault="00EC13D1" w:rsidP="00330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5FBAF" w14:textId="05F69AFE" w:rsidR="00330A1C" w:rsidRDefault="00330A1C" w:rsidP="00330A1C">
    <w:pPr>
      <w:pStyle w:val="Header"/>
      <w:jc w:val="both"/>
    </w:pPr>
    <w:r>
      <w:t>ISAAC MURIITHI NJOROGE</w:t>
    </w:r>
    <w:r>
      <w:tab/>
    </w:r>
    <w:hyperlink r:id="rId1" w:history="1">
      <w:r w:rsidRPr="00330A1C">
        <w:rPr>
          <w:rStyle w:val="Hyperlink"/>
        </w:rPr>
        <w:t>isaacmuriithi17@gmail.com</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20"/>
    <w:rsid w:val="00044F0F"/>
    <w:rsid w:val="00185729"/>
    <w:rsid w:val="00194146"/>
    <w:rsid w:val="00330A1C"/>
    <w:rsid w:val="00473C0E"/>
    <w:rsid w:val="007D7593"/>
    <w:rsid w:val="00A76320"/>
    <w:rsid w:val="00B56E92"/>
    <w:rsid w:val="00DF45E9"/>
    <w:rsid w:val="00EC13D1"/>
    <w:rsid w:val="00F71783"/>
    <w:rsid w:val="00F77EF2"/>
    <w:rsid w:val="00F91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B351"/>
  <w15:chartTrackingRefBased/>
  <w15:docId w15:val="{8487EDD3-3C8B-4DB4-9109-38C61CFCD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3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3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3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320"/>
    <w:rPr>
      <w:rFonts w:eastAsiaTheme="majorEastAsia" w:cstheme="majorBidi"/>
      <w:color w:val="272727" w:themeColor="text1" w:themeTint="D8"/>
    </w:rPr>
  </w:style>
  <w:style w:type="paragraph" w:styleId="Title">
    <w:name w:val="Title"/>
    <w:basedOn w:val="Normal"/>
    <w:next w:val="Normal"/>
    <w:link w:val="TitleChar"/>
    <w:uiPriority w:val="10"/>
    <w:qFormat/>
    <w:rsid w:val="00A76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320"/>
    <w:pPr>
      <w:spacing w:before="160"/>
      <w:jc w:val="center"/>
    </w:pPr>
    <w:rPr>
      <w:i/>
      <w:iCs/>
      <w:color w:val="404040" w:themeColor="text1" w:themeTint="BF"/>
    </w:rPr>
  </w:style>
  <w:style w:type="character" w:customStyle="1" w:styleId="QuoteChar">
    <w:name w:val="Quote Char"/>
    <w:basedOn w:val="DefaultParagraphFont"/>
    <w:link w:val="Quote"/>
    <w:uiPriority w:val="29"/>
    <w:rsid w:val="00A76320"/>
    <w:rPr>
      <w:i/>
      <w:iCs/>
      <w:color w:val="404040" w:themeColor="text1" w:themeTint="BF"/>
    </w:rPr>
  </w:style>
  <w:style w:type="paragraph" w:styleId="ListParagraph">
    <w:name w:val="List Paragraph"/>
    <w:basedOn w:val="Normal"/>
    <w:uiPriority w:val="34"/>
    <w:qFormat/>
    <w:rsid w:val="00A76320"/>
    <w:pPr>
      <w:ind w:left="720"/>
      <w:contextualSpacing/>
    </w:pPr>
  </w:style>
  <w:style w:type="character" w:styleId="IntenseEmphasis">
    <w:name w:val="Intense Emphasis"/>
    <w:basedOn w:val="DefaultParagraphFont"/>
    <w:uiPriority w:val="21"/>
    <w:qFormat/>
    <w:rsid w:val="00A76320"/>
    <w:rPr>
      <w:i/>
      <w:iCs/>
      <w:color w:val="0F4761" w:themeColor="accent1" w:themeShade="BF"/>
    </w:rPr>
  </w:style>
  <w:style w:type="paragraph" w:styleId="IntenseQuote">
    <w:name w:val="Intense Quote"/>
    <w:basedOn w:val="Normal"/>
    <w:next w:val="Normal"/>
    <w:link w:val="IntenseQuoteChar"/>
    <w:uiPriority w:val="30"/>
    <w:qFormat/>
    <w:rsid w:val="00A76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320"/>
    <w:rPr>
      <w:i/>
      <w:iCs/>
      <w:color w:val="0F4761" w:themeColor="accent1" w:themeShade="BF"/>
    </w:rPr>
  </w:style>
  <w:style w:type="character" w:styleId="IntenseReference">
    <w:name w:val="Intense Reference"/>
    <w:basedOn w:val="DefaultParagraphFont"/>
    <w:uiPriority w:val="32"/>
    <w:qFormat/>
    <w:rsid w:val="00A76320"/>
    <w:rPr>
      <w:b/>
      <w:bCs/>
      <w:smallCaps/>
      <w:color w:val="0F4761" w:themeColor="accent1" w:themeShade="BF"/>
      <w:spacing w:val="5"/>
    </w:rPr>
  </w:style>
  <w:style w:type="table" w:styleId="TableGrid">
    <w:name w:val="Table Grid"/>
    <w:basedOn w:val="TableNormal"/>
    <w:uiPriority w:val="39"/>
    <w:rsid w:val="00330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0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A1C"/>
  </w:style>
  <w:style w:type="paragraph" w:styleId="Footer">
    <w:name w:val="footer"/>
    <w:basedOn w:val="Normal"/>
    <w:link w:val="FooterChar"/>
    <w:uiPriority w:val="99"/>
    <w:unhideWhenUsed/>
    <w:rsid w:val="00330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A1C"/>
  </w:style>
  <w:style w:type="character" w:styleId="Hyperlink">
    <w:name w:val="Hyperlink"/>
    <w:basedOn w:val="DefaultParagraphFont"/>
    <w:uiPriority w:val="99"/>
    <w:unhideWhenUsed/>
    <w:rsid w:val="00330A1C"/>
    <w:rPr>
      <w:color w:val="467886" w:themeColor="hyperlink"/>
      <w:u w:val="single"/>
    </w:rPr>
  </w:style>
  <w:style w:type="character" w:styleId="UnresolvedMention">
    <w:name w:val="Unresolved Mention"/>
    <w:basedOn w:val="DefaultParagraphFont"/>
    <w:uiPriority w:val="99"/>
    <w:semiHidden/>
    <w:unhideWhenUsed/>
    <w:rsid w:val="00330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isaacmuriithi1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504</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Gatura</dc:creator>
  <cp:keywords/>
  <dc:description/>
  <cp:lastModifiedBy>Isaac Muriithi</cp:lastModifiedBy>
  <cp:revision>5</cp:revision>
  <dcterms:created xsi:type="dcterms:W3CDTF">2024-08-06T09:15:00Z</dcterms:created>
  <dcterms:modified xsi:type="dcterms:W3CDTF">2024-08-12T19:51:00Z</dcterms:modified>
</cp:coreProperties>
</file>