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36.png" ContentType="image/png"/>
  <Override PartName="/word/media/rId33.png" ContentType="image/png"/>
  <Override PartName="/word/media/rId43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Enfileiramento</w:t>
      </w:r>
    </w:p>
    <w:p>
      <w:pPr>
        <w:pStyle w:val="Author"/>
      </w:pPr>
      <w:r>
        <w:t xml:space="preserve">Jaqueline</w:t>
      </w:r>
      <w:r>
        <w:t xml:space="preserve"> </w:t>
      </w:r>
      <w:r>
        <w:t xml:space="preserve">V</w:t>
      </w:r>
      <w:r>
        <w:t xml:space="preserve"> </w:t>
      </w:r>
      <w:r>
        <w:t xml:space="preserve">Moreira</w:t>
      </w:r>
    </w:p>
    <w:p>
      <w:pPr>
        <w:pStyle w:val="Date"/>
      </w:pPr>
      <w:r>
        <w:t xml:space="preserve">2024-06-05</w:t>
      </w:r>
    </w:p>
    <w:bookmarkStart w:id="21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Segundo LEONARD KLEINROCK, Qualquer sistema em que uma</w:t>
      </w:r>
      <w:r>
        <w:t xml:space="preserve"> </w:t>
      </w:r>
      <w:r>
        <w:t xml:space="preserve">‘</w:t>
      </w:r>
      <w:r>
        <w:t xml:space="preserve">entrada</w:t>
      </w:r>
      <w:r>
        <w:t xml:space="preserve">’</w:t>
      </w:r>
      <w:r>
        <w:t xml:space="preserve"> </w:t>
      </w:r>
      <w:r>
        <w:t xml:space="preserve">tem uma</w:t>
      </w:r>
      <w:r>
        <w:t xml:space="preserve"> </w:t>
      </w:r>
      <w:r>
        <w:t xml:space="preserve">‘</w:t>
      </w:r>
      <w:r>
        <w:t xml:space="preserve">demanda</w:t>
      </w:r>
      <w:r>
        <w:t xml:space="preserve">’</w:t>
      </w:r>
      <w:r>
        <w:t xml:space="preserve"> </w:t>
      </w:r>
      <w:r>
        <w:t xml:space="preserve">por um recurso finito pode ser regido por um sistema de filas.</w:t>
      </w:r>
      <w:r>
        <w:t xml:space="preserve"> </w:t>
      </w:r>
      <w:r>
        <w:t xml:space="preserve">Em outras palavras, a teoria das filas busca analisar medidas de performance de sistemas de enfileiramento.</w:t>
      </w:r>
      <w:r>
        <w:t xml:space="preserve"> </w:t>
      </w:r>
      <w:r>
        <w:t xml:space="preserve">Tais medidas podem ser tempo médio de espra na fila, numero de clientes, tempo médio de ócio de atendentes entre outras. Essas medidas de performance tem o intuito de otimizar o sistema buscando equilibrio entre bom desempeho e menor custo.</w:t>
      </w:r>
    </w:p>
    <w:p>
      <w:pPr>
        <w:pStyle w:val="BodyText"/>
      </w:pPr>
      <w:r>
        <w:t xml:space="preserve">Dessa forma a teoria das filas apresenta diversas aplicações práticas especialmente no campo de prestação de serviço.</w:t>
      </w:r>
    </w:p>
    <w:p>
      <w:pPr>
        <w:pStyle w:val="BodyText"/>
      </w:pPr>
      <w:r>
        <w:t xml:space="preserve">Os dois principais incomes (entradas) para qualquer sistema de fila são:</w:t>
      </w:r>
    </w:p>
    <w:p>
      <w:pPr>
        <w:pStyle w:val="BodyText"/>
      </w:pPr>
      <w:r>
        <w:t xml:space="preserve">λ (lambda): taxa média de chegada dos clientes</w:t>
      </w:r>
      <w:r>
        <w:t xml:space="preserve"> </w:t>
      </w:r>
      <w:r>
        <w:t xml:space="preserve">µ (mu): número médio de clientes atendidos por período (ou seja, taxa média de serviço)</w:t>
      </w:r>
    </w:p>
    <w:bookmarkStart w:id="20" w:name="notação-de-kendall"/>
    <w:p>
      <w:pPr>
        <w:pStyle w:val="Heading2"/>
      </w:pPr>
      <w:r>
        <w:t xml:space="preserve">Notação de Kendall</w:t>
      </w:r>
    </w:p>
    <w:p>
      <w:pPr>
        <w:pStyle w:val="FirstParagraph"/>
      </w:pPr>
      <w:r>
        <w:t xml:space="preserve">A Notação de Kendall é regularmente aplicada para representar um sistema de fila</w:t>
      </w:r>
      <w:r>
        <w:t xml:space="preserve"> </w:t>
      </w:r>
      <w:r>
        <w:t xml:space="preserve">única com um ou mais recursos (atendentes) similares e paralelos. David George Kendall (1918-</w:t>
      </w:r>
      <w:r>
        <w:t xml:space="preserve"> </w:t>
      </w:r>
      <w:r>
        <w:t xml:space="preserve">2007) sugeriu a notação A /B /C /D /E /F, de tal modo, que cada letra dispõe de um</w:t>
      </w:r>
      <w:r>
        <w:t xml:space="preserve"> </w:t>
      </w:r>
      <w:r>
        <w:t xml:space="preserve">significado.</w:t>
      </w:r>
    </w:p>
    <w:p>
      <w:pPr>
        <w:pStyle w:val="BodyText"/>
      </w:pPr>
      <w:r>
        <w:t xml:space="preserve">• A : Distribuição dos intervalos entre as chegadas de clientes à filas, sendo que a distribuição Exponencial negativa,a markoviana e a Poisson são as mais usuais e são representadas pela letra M.</w:t>
      </w:r>
    </w:p>
    <w:p>
      <w:pPr>
        <w:pStyle w:val="BodyText"/>
      </w:pPr>
      <w:r>
        <w:t xml:space="preserve">• B : Distribuição do tempo do serviço. Assim como no caso anterior, são usualmente utilizadas a distribuição Exponencial negativa,a markoviana ou a Poisson ambas representadas pela letra M</w:t>
      </w:r>
    </w:p>
    <w:p>
      <w:pPr>
        <w:pStyle w:val="BodyText"/>
      </w:pPr>
      <w:r>
        <w:t xml:space="preserve">• C : número de servidores.</w:t>
      </w:r>
      <w:r>
        <w:t xml:space="preserve"> </w:t>
      </w:r>
      <w:r>
        <w:t xml:space="preserve">• D : Capacidade física do sistema.</w:t>
      </w:r>
      <w:r>
        <w:t xml:space="preserve"> </w:t>
      </w:r>
      <w:r>
        <w:t xml:space="preserve">• E : Tamanho da população que fornece clientes, podendo ser considerada finita ou infinita.</w:t>
      </w:r>
      <w:r>
        <w:t xml:space="preserve"> </w:t>
      </w:r>
      <w:r>
        <w:t xml:space="preserve">• F : Disciplina de atendimento empregada, ou seja, em que ordem os clientes serão atendidos. Essa ordem pode seguir a regra do FIFO - first in first out, a regra do LIFO - last in first out, ou mesmo uma regra baseada em prioridades.</w:t>
      </w:r>
    </w:p>
    <w:p>
      <w:pPr>
        <w:pStyle w:val="BodyText"/>
      </w:pPr>
      <w:r>
        <w:t xml:space="preserve">exemplo de notação de Kendall</w:t>
      </w:r>
      <w:r>
        <w:t xml:space="preserve"> </w:t>
      </w:r>
      <w:r>
        <w:t xml:space="preserve">Um sistema de filas com um fluxo de chegada de clientes e fluxo de atendimento seguindo uma distribuição exponencial, com cinco atendentes, sendo a capacidade máxima do sistema igual a vinte clientes e população de clientes infinita. Tal sistema seria representado pela notação de Kendall como M/M/5/20/∞/FIFO.</w:t>
      </w:r>
    </w:p>
    <w:p>
      <w:pPr>
        <w:pStyle w:val="BodyText"/>
      </w:pPr>
      <w:r>
        <w:t xml:space="preserve">Para esse projeto serão utilizados os Modelos Exponenciais de fias M/M/1(apenas um atendente) e M/M/C (número de atendentes &gt;1)</w:t>
      </w:r>
    </w:p>
    <w:bookmarkEnd w:id="20"/>
    <w:bookmarkEnd w:id="21"/>
    <w:bookmarkStart w:id="25" w:name="utilização-do-r-na-simulação-de-filas"/>
    <w:p>
      <w:pPr>
        <w:pStyle w:val="Heading1"/>
      </w:pPr>
      <w:r>
        <w:t xml:space="preserve">Utilização do R na simulação de filas</w:t>
      </w:r>
    </w:p>
    <w:p>
      <w:pPr>
        <w:pStyle w:val="FirstParagraph"/>
      </w:pPr>
      <w:r>
        <w:t xml:space="preserve">Com o auxilio do pacote queuing é possivel modelar filas e calcular as principais estatisticas da simulação de forma prática.</w:t>
      </w:r>
      <w:r>
        <w:t xml:space="preserve"> </w:t>
      </w:r>
      <w:r>
        <w:t xml:space="preserve">A seguir, serão relacionados os principais outcomes do modelo aos seus respectivos cálculos manuais.</w:t>
      </w:r>
    </w:p>
    <w:p>
      <w:pPr>
        <w:pStyle w:val="BodyText"/>
      </w:pPr>
      <w:r>
        <w:t xml:space="preserve">Dada uma fila do tipo M/M/1 com 5 atendimentos por minuto e 1 cliente chegando por minuto serão demonstrados os cálculos:</w:t>
      </w:r>
    </w:p>
    <w:p>
      <w:pPr>
        <w:pStyle w:val="Compact"/>
        <w:numPr>
          <w:ilvl w:val="0"/>
          <w:numId w:val="1001"/>
        </w:numPr>
      </w:pPr>
      <w:r>
        <w:t xml:space="preserve">tempo médio de espera na fila</w:t>
      </w:r>
    </w:p>
    <w:p>
      <w:pPr>
        <w:pStyle w:val="Compact"/>
        <w:numPr>
          <w:ilvl w:val="0"/>
          <w:numId w:val="1001"/>
        </w:numPr>
      </w:pPr>
      <w:r>
        <w:t xml:space="preserve">tempo médio de espera no sistema (tempo na fila + tempo de atendimento)</w:t>
      </w:r>
    </w:p>
    <w:p>
      <w:pPr>
        <w:pStyle w:val="Compact"/>
        <w:numPr>
          <w:ilvl w:val="0"/>
          <w:numId w:val="1001"/>
        </w:numPr>
      </w:pPr>
      <w:r>
        <w:t xml:space="preserve">probabilidade de não haver fila, ou seja, p(n=0)</w:t>
      </w:r>
    </w:p>
    <w:bookmarkStart w:id="22" w:name="a-tempo-médio-de-espera-na-fila"/>
    <w:p>
      <w:pPr>
        <w:pStyle w:val="Heading3"/>
      </w:pPr>
      <w:r>
        <w:t xml:space="preserve">a) tempo médio de espera na fila</w:t>
      </w:r>
    </w:p>
    <w:p>
      <w:pPr>
        <w:pStyle w:val="FirstParagraph"/>
      </w:pPr>
      <w:r>
        <w:t xml:space="preserve">λ = 1 cliente por minuto</w:t>
      </w:r>
      <w:r>
        <w:t xml:space="preserve"> </w:t>
      </w:r>
      <w:r>
        <w:t xml:space="preserve">µ = 5 atendimentos por minuto</w:t>
      </w:r>
      <w:r>
        <w:t xml:space="preserve"> </w:t>
      </w:r>
      <w:r>
        <w:t xml:space="preserve"># ambas as taxas devem estar na mesma unidade de tempo</w:t>
      </w:r>
    </w:p>
    <w:p>
      <w:pPr>
        <w:pStyle w:val="BodyText"/>
      </w:pPr>
      <w:r>
        <w:t xml:space="preserve">W = λ/µ</w:t>
      </w:r>
      <w:r>
        <w:rPr>
          <w:i/>
          <w:iCs/>
        </w:rPr>
        <w:t xml:space="preserve">(µ − λ)</w:t>
      </w:r>
      <w:r>
        <w:rPr>
          <w:i/>
          <w:iCs/>
        </w:rPr>
        <w:t xml:space="preserve"> </w:t>
      </w:r>
      <w:r>
        <w:rPr>
          <w:i/>
          <w:iCs/>
        </w:rPr>
        <w:t xml:space="preserve">w = 1/5</w:t>
      </w:r>
      <w:r>
        <w:t xml:space="preserve">(5-1)</w:t>
      </w:r>
      <w:r>
        <w:t xml:space="preserve"> </w:t>
      </w:r>
      <w:r>
        <w:t xml:space="preserve">W = 0.05</w:t>
      </w:r>
    </w:p>
    <w:bookmarkEnd w:id="22"/>
    <w:bookmarkStart w:id="23" w:name="b-tempo-médio-de-espera-no-sistema"/>
    <w:p>
      <w:pPr>
        <w:pStyle w:val="Heading3"/>
      </w:pPr>
      <w:r>
        <w:t xml:space="preserve">b) tempo médio de espera no sistema</w:t>
      </w:r>
    </w:p>
    <w:p>
      <w:pPr>
        <w:pStyle w:val="FirstParagraph"/>
      </w:pPr>
      <w:r>
        <w:t xml:space="preserve">W = 1/(µ − λ)</w:t>
      </w:r>
      <w:r>
        <w:t xml:space="preserve"> </w:t>
      </w:r>
      <w:r>
        <w:t xml:space="preserve">w = 1/(5-1)</w:t>
      </w:r>
      <w:r>
        <w:t xml:space="preserve"> </w:t>
      </w:r>
      <w:r>
        <w:t xml:space="preserve">W = 0.25</w:t>
      </w:r>
    </w:p>
    <w:bookmarkEnd w:id="23"/>
    <w:bookmarkStart w:id="24" w:name="c-pn0"/>
    <w:p>
      <w:pPr>
        <w:pStyle w:val="Heading3"/>
      </w:pPr>
      <w:r>
        <w:t xml:space="preserve">c) p(n=0)</w:t>
      </w:r>
    </w:p>
    <w:p>
      <w:pPr>
        <w:pStyle w:val="FirstParagraph"/>
      </w:pPr>
      <w:r>
        <w:t xml:space="preserve">ρ = λ/µ</w:t>
      </w:r>
      <w:r>
        <w:t xml:space="preserve"> </w:t>
      </w:r>
      <w:r>
        <w:t xml:space="preserve">P0 = (1 − ρ)</w:t>
      </w:r>
    </w:p>
    <w:p>
      <w:pPr>
        <w:pStyle w:val="BodyText"/>
      </w:pPr>
      <w:r>
        <w:t xml:space="preserve">p = 1/5</w:t>
      </w:r>
      <w:r>
        <w:t xml:space="preserve"> </w:t>
      </w:r>
      <w:r>
        <w:t xml:space="preserve">p0 = (1-0.2)</w:t>
      </w:r>
      <w:r>
        <w:t xml:space="preserve"> </w:t>
      </w:r>
      <w:r>
        <w:t xml:space="preserve">p0 = 0.8</w:t>
      </w:r>
    </w:p>
    <w:p>
      <w:pPr>
        <w:pStyle w:val="SourceCode"/>
      </w:pPr>
      <w:r>
        <w:rPr>
          <w:rStyle w:val="CommentTok"/>
        </w:rPr>
        <w:t xml:space="preserve"># Aplicando os argumentos no modelo</w:t>
      </w:r>
      <w:r>
        <w:br/>
      </w: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NewInput.MM1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QueueingModel</w:t>
      </w:r>
      <w:r>
        <w:rPr>
          <w:rStyle w:val="NormalTok"/>
        </w:rPr>
        <w:t xml:space="preserve">(input)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##   lambda mu c  k  m  RO  P0   Lq   Wq X    L    W  Wqq  Lqq</w:t>
      </w:r>
      <w:r>
        <w:br/>
      </w:r>
      <w:r>
        <w:rPr>
          <w:rStyle w:val="VerbatimChar"/>
        </w:rPr>
        <w:t xml:space="preserve">## 1      1  5 1 NA NA 0.2 0.8 0.05 0.05 1 0.25 0.25 0.25 1.25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de espera total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"Tempo médio de espera total = 0.25"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de espera na fila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Wq,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"Tempo médio de espera na fila = 0.05"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"Probabilidade de não haver fila (n=0)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"Probabilidade de não haver fila (n=0) = 0.8"</w:t>
      </w:r>
    </w:p>
    <w:bookmarkEnd w:id="24"/>
    <w:bookmarkEnd w:id="25"/>
    <w:bookmarkStart w:id="47" w:name="simulando-cenários"/>
    <w:p>
      <w:pPr>
        <w:pStyle w:val="Heading1"/>
      </w:pPr>
      <w:r>
        <w:t xml:space="preserve">Simulando cenários</w:t>
      </w:r>
    </w:p>
    <w:p>
      <w:pPr>
        <w:pStyle w:val="FirstParagraph"/>
      </w:pPr>
      <w:r>
        <w:t xml:space="preserve">Para observar a influência de cada argumento no sistema de filas, será determinado um cenário inicial a partir do qual cada parametro será modificado gradativamente. Os resultados serão comparados ao final de cada análise.</w:t>
      </w:r>
    </w:p>
    <w:p>
      <w:pPr>
        <w:pStyle w:val="BodyText"/>
      </w:pPr>
      <w:r>
        <w:t xml:space="preserve">cenário inicial:</w:t>
      </w:r>
      <w:r>
        <w:t xml:space="preserve"> </w:t>
      </w:r>
      <w:r>
        <w:t xml:space="preserve">Lambda = 7</w:t>
      </w:r>
      <w:r>
        <w:t xml:space="preserve"> </w:t>
      </w:r>
      <w:r>
        <w:t xml:space="preserve">mu = 12</w:t>
      </w:r>
      <w:r>
        <w:t xml:space="preserve"> </w:t>
      </w:r>
      <w:r>
        <w:t xml:space="preserve">c = 1 (sistema M/M/1)</w:t>
      </w:r>
    </w:p>
    <w:p>
      <w:pPr>
        <w:pStyle w:val="SourceCode"/>
      </w:pPr>
      <w:r>
        <w:rPr>
          <w:rStyle w:val="CommentTok"/>
        </w:rPr>
        <w:t xml:space="preserve"># Aplicando os parâmetros do modelo</w:t>
      </w:r>
      <w:r>
        <w:br/>
      </w:r>
      <w:r>
        <w:rPr>
          <w:rStyle w:val="NormalTok"/>
        </w:rPr>
        <w:t xml:space="preserve">input_c1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NewInput.MMC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lambda_c1,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mu_c1,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n_c1,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c_c1)</w:t>
      </w:r>
      <w:r>
        <w:br/>
      </w:r>
      <w:r>
        <w:rPr>
          <w:rStyle w:val="CommentTok"/>
        </w:rPr>
        <w:t xml:space="preserve"># Criando o modelo</w:t>
      </w:r>
      <w:r>
        <w:br/>
      </w:r>
      <w:r>
        <w:rPr>
          <w:rStyle w:val="NormalTok"/>
        </w:rPr>
        <w:t xml:space="preserve">output_c1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QueueingModel</w:t>
      </w:r>
      <w:r>
        <w:rPr>
          <w:rStyle w:val="NormalTok"/>
        </w:rPr>
        <w:t xml:space="preserve">(input_c1)</w:t>
      </w:r>
      <w:r>
        <w:br/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de espera total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(output_c1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"Tempo médio de espera total = 0.2"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de espera na fila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(output_c1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Wq,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"Tempo médio de espera na fila = 0.12"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"Probabilidade de não haver fila (n=0)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(output_c1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"Probabilidade de não haver fila (n=0) = 0.42"</w:t>
      </w:r>
    </w:p>
    <w:bookmarkStart w:id="32" w:name="Xce3714455641f760277d126f4dc596bda18d82e"/>
    <w:p>
      <w:pPr>
        <w:pStyle w:val="Heading2"/>
      </w:pPr>
      <w:r>
        <w:t xml:space="preserve">Cenário 2: Modificando taxa de chegada de clientes (lambda)</w:t>
      </w:r>
    </w:p>
    <w:p>
      <w:pPr>
        <w:pStyle w:val="FirstParagraph"/>
      </w:pPr>
      <w:r>
        <w:t xml:space="preserve">Para observar a influência do argumento Lambda na modelagem, serão simuladas 10 novas filas com taxas de chegada diferentes.</w:t>
      </w:r>
    </w:p>
    <w:p>
      <w:pPr>
        <w:pStyle w:val="BodyText"/>
      </w:pPr>
      <w:r>
        <w:t xml:space="preserve">cenário 2:</w:t>
      </w:r>
      <w:r>
        <w:t xml:space="preserve"> </w:t>
      </w:r>
      <w:r>
        <w:t xml:space="preserve">Lambda = de 1 a 10</w:t>
      </w:r>
      <w:r>
        <w:t xml:space="preserve"> </w:t>
      </w:r>
      <w:r>
        <w:t xml:space="preserve">mu = 12</w:t>
      </w:r>
      <w:r>
        <w:t xml:space="preserve"> </w:t>
      </w:r>
      <w:r>
        <w:t xml:space="preserve">c = 1 (sistema M/M/1)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elos-de-enfileiramento_files/figure-docx/cenario%202%20gráfico%20tw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elos-de-enfileiramento_files/figure-docx/cenario%202%20gráfico%20p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9" w:name="Xcb38ece3641497f262bb2db8188f256af3ba7d9"/>
    <w:p>
      <w:pPr>
        <w:pStyle w:val="Heading2"/>
      </w:pPr>
      <w:r>
        <w:t xml:space="preserve">Cenário 3: Modificando taxa de atendimento (Mu)</w:t>
      </w:r>
    </w:p>
    <w:p>
      <w:pPr>
        <w:pStyle w:val="FirstParagraph"/>
      </w:pPr>
      <w:r>
        <w:t xml:space="preserve">Para observar a influência do argumento Mu no tempo de espera dos clientes, serão simuladas 12 novas filas com velocidades de atendimento diferentes.</w:t>
      </w:r>
    </w:p>
    <w:p>
      <w:pPr>
        <w:pStyle w:val="BodyText"/>
      </w:pPr>
      <w:r>
        <w:t xml:space="preserve">cenário 3:</w:t>
      </w:r>
      <w:r>
        <w:t xml:space="preserve"> </w:t>
      </w:r>
      <w:r>
        <w:t xml:space="preserve">Lambda = 7</w:t>
      </w:r>
      <w:r>
        <w:t xml:space="preserve"> </w:t>
      </w:r>
      <w:r>
        <w:t xml:space="preserve">mu = de 8 a 20</w:t>
      </w:r>
      <w:r>
        <w:t xml:space="preserve"> </w:t>
      </w:r>
      <w:r>
        <w:t xml:space="preserve">c = 1 (sistema M/M/1)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odelos-de-enfileiramento_files/figure-docx/cenario%203%20mu%20gráfico%20tw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odelos-de-enfileiramento_files/figure-docx/cenario%203%20gráfico%20p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6" w:name="X723f623b3b1b4091899f5b16286357309d2576e"/>
    <w:p>
      <w:pPr>
        <w:pStyle w:val="Heading2"/>
      </w:pPr>
      <w:r>
        <w:t xml:space="preserve">Cenário 4: Modificando Número de atendentes (s)</w:t>
      </w:r>
    </w:p>
    <w:p>
      <w:pPr>
        <w:pStyle w:val="FirstParagraph"/>
      </w:pPr>
      <w:r>
        <w:t xml:space="preserve">Para observar a influência do argumento s no tempo de espera dos clientes, serão simuladas 5 novas filas com números diferentes de atendentes.</w:t>
      </w:r>
    </w:p>
    <w:p>
      <w:pPr>
        <w:pStyle w:val="BodyText"/>
      </w:pPr>
      <w:r>
        <w:t xml:space="preserve">cenário 4:</w:t>
      </w:r>
      <w:r>
        <w:t xml:space="preserve"> </w:t>
      </w:r>
      <w:r>
        <w:t xml:space="preserve">Lambda = 7</w:t>
      </w:r>
      <w:r>
        <w:t xml:space="preserve"> </w:t>
      </w:r>
      <w:r>
        <w:t xml:space="preserve">mu = 12</w:t>
      </w:r>
      <w:r>
        <w:t xml:space="preserve"> </w:t>
      </w:r>
      <w:r>
        <w:t xml:space="preserve">c = de 1 a 5 (sistema M/M/C)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odelos-de-enfileiramento_files/figure-docx/cenario%204%20gráfico%20tw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odelos-de-enfileiramento_files/figure-docx/cenario%204%20gráfico%20p0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48" w:name="conclusão"/>
    <w:p>
      <w:pPr>
        <w:pStyle w:val="Heading1"/>
      </w:pPr>
      <w:r>
        <w:t xml:space="preserve">Conclusão</w:t>
      </w:r>
    </w:p>
    <w:p>
      <w:pPr>
        <w:pStyle w:val="FirstParagraph"/>
      </w:pPr>
      <w:r>
        <w:t xml:space="preserve">CRITÉRIOS DE AVALIAÇÃO</w:t>
      </w:r>
    </w:p>
    <w:p>
      <w:pPr>
        <w:pStyle w:val="BodyText"/>
      </w:pPr>
      <w:r>
        <w:t xml:space="preserve">Dependendo das circunstâncias, podemos avaliar o funcionamento de um sistema por diversos critérios:</w:t>
      </w:r>
    </w:p>
    <w:p>
      <w:pPr>
        <w:numPr>
          <w:ilvl w:val="0"/>
          <w:numId w:val="1002"/>
        </w:numPr>
      </w:pPr>
      <w:r>
        <w:t xml:space="preserve">Probabilidade de espera P(D) = P(T&gt;0). Quando o custo de uma demora no atendimento é grande, a escolha de um valor pequeno para P(D) pode ser o critério adequado. Exemplo: problemas de estoque.</w:t>
      </w:r>
    </w:p>
    <w:p>
      <w:pPr>
        <w:numPr>
          <w:ilvl w:val="0"/>
          <w:numId w:val="1002"/>
        </w:numPr>
      </w:pPr>
      <w:r>
        <w:t xml:space="preserve">Probabilidade de espera maior que t, P(T&gt;t). Esse é o critério adequado se os clientes não toleram a espera por mais do que certo tempo. Exemplo: aviões esperando para aterrissar.</w:t>
      </w:r>
    </w:p>
    <w:p>
      <w:pPr>
        <w:numPr>
          <w:ilvl w:val="0"/>
          <w:numId w:val="1002"/>
        </w:numPr>
      </w:pPr>
      <w:r>
        <w:t xml:space="preserve">Tempo médio de espera E[T]. Êsse interessa quando o conjunto de demoras - e não uma demora individual - é importante. Exemplo: tempo perdido numa fábrica por máquinas paradas aguardando serviço.</w:t>
      </w:r>
    </w:p>
    <w:p>
      <w:pPr>
        <w:numPr>
          <w:ilvl w:val="0"/>
          <w:numId w:val="1002"/>
        </w:numPr>
      </w:pPr>
      <w:r>
        <w:t xml:space="preserve">Probabilidade de a fila ser maior do que um certo valor m: P(M&gt;m). É importante quando devemos determinar a dimensão do espaço para acomodar a fila. Exemplo: número de cadeiras na sala de espera de um consultório médico.</w:t>
      </w:r>
    </w:p>
    <w:p>
      <w:pPr>
        <w:numPr>
          <w:ilvl w:val="0"/>
          <w:numId w:val="1002"/>
        </w:numPr>
      </w:pPr>
      <w:r>
        <w:t xml:space="preserve">Tamanho médio da fila E[M]. Como o tempo total gasto em espera por todos os clientes em conjunto é igual ao produto do número médio de clientes na fila pelo tempo em que a fila existe, segue-se que o tamanho médio da fila dá também a perda de tempo por unidade de tempo e, portanto, pode ser usado para. avaliar o tempo total perdido na. fila. Exemplo: tempo total perdido por empregados esperando na fila para serem atendidos no almoxarifado da emprêsa.</w:t>
      </w:r>
    </w:p>
    <w:p>
      <w:pPr>
        <w:numPr>
          <w:ilvl w:val="0"/>
          <w:numId w:val="1002"/>
        </w:numPr>
      </w:pPr>
      <w:r>
        <w:t xml:space="preserve">Perda de tempo relativa. Em muitos casos, o critério de avaliação é a perda de tempo relativa, definida como a relação entre o tempo de espera e o tempo de serviço.</w:t>
      </w:r>
    </w:p>
    <w:bookmarkEnd w:id="48"/>
    <w:bookmarkStart w:id="52" w:name="referências-bibliográficas"/>
    <w:p>
      <w:pPr>
        <w:pStyle w:val="Heading1"/>
      </w:pPr>
      <w:r>
        <w:t xml:space="preserve">Referências Bibliográficas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https://repositorio.ifg.edu.br/bitstream/prefix/1326/1/mon.especializa%C3%A7%C3%A3o_Pablo%20Einstein%20Rodrigues.pdf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https://www.ime.unicamp.br/~sandra/MS614/handouts/TeoriaDeFilas.pdf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https://www.scielo.br/j/rae/a/34fWxG9RqkRmd8spnbPfJnR/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hyperlink" Id="rId49" Target="https://repositorio.ifg.edu.br/bitstream/prefix/1326/1/mon.especializa%C3%A7%C3%A3o_Pablo%20Einstein%20Rodrigues.pdf" TargetMode="External" /><Relationship Type="http://schemas.openxmlformats.org/officeDocument/2006/relationships/hyperlink" Id="rId50" Target="https://www.ime.unicamp.br/~sandra/MS614/handouts/TeoriaDeFilas.pdf" TargetMode="External" /><Relationship Type="http://schemas.openxmlformats.org/officeDocument/2006/relationships/hyperlink" Id="rId51" Target="https://www.scielo.br/j/rae/a/34fWxG9RqkRmd8spnbPfJn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repositorio.ifg.edu.br/bitstream/prefix/1326/1/mon.especializa%C3%A7%C3%A3o_Pablo%20Einstein%20Rodrigues.pdf" TargetMode="External" /><Relationship Type="http://schemas.openxmlformats.org/officeDocument/2006/relationships/hyperlink" Id="rId50" Target="https://www.ime.unicamp.br/~sandra/MS614/handouts/TeoriaDeFilas.pdf" TargetMode="External" /><Relationship Type="http://schemas.openxmlformats.org/officeDocument/2006/relationships/hyperlink" Id="rId51" Target="https://www.scielo.br/j/rae/a/34fWxG9RqkRmd8spnbPfJn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de Enfileiramento</dc:title>
  <dc:creator>Jaqueline V Moreira</dc:creator>
  <cp:keywords/>
  <dcterms:created xsi:type="dcterms:W3CDTF">2025-04-24T15:55:10Z</dcterms:created>
  <dcterms:modified xsi:type="dcterms:W3CDTF">2025-04-24T15:55:10Z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2024-06-05</vt:lpwstr>
  </property>
  <property fmtid="{D5CDD505-2E9C-101B-9397-08002B2CF9AE}" pid="3" name="output">
    <vt:lpwstr>word_document</vt:lpwstr>
  </property>
</Properties>
</file>