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5 - Panel Admin y Auditoria</w:t>
      </w:r>
    </w:p>
    <w:p>
      <w:r>
        <w:t>Proyecto: practica1-autenticacion</w:t>
      </w:r>
    </w:p>
    <w:p>
      <w:r>
        <w:t>Practica: 5</w:t>
      </w:r>
    </w:p>
    <w:p>
      <w:r>
        <w:t>Fecha: 21 de mayo de 2026</w:t>
      </w:r>
    </w:p>
    <w:p>
      <w:pPr>
        <w:pStyle w:val="Heading1"/>
      </w:pPr>
      <w:r>
        <w:t>Objetivo</w:t>
      </w:r>
    </w:p>
    <w:p>
      <w:r>
        <w:t>Construir panel administrativo con registro de auditoria de operaciones.</w:t>
      </w:r>
    </w:p>
    <w:p>
      <w:pPr>
        <w:pStyle w:val="Heading1"/>
      </w:pPr>
      <w:r>
        <w:t>Resultado</w:t>
      </w:r>
    </w:p>
    <w:p>
      <w:r>
        <w:t>La tabla de auditoria refleja acciones sobre modelos con usuario, IP y fecha.</w:t>
      </w:r>
    </w:p>
    <w:p>
      <w:pPr>
        <w:pStyle w:val="Heading1"/>
      </w:pPr>
      <w: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5_audi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