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550" w:rsidRPr="00455B7D" w:rsidRDefault="00455B7D" w:rsidP="00E072C0">
      <w:pPr>
        <w:pStyle w:val="berschrift1"/>
        <w:rPr>
          <w:lang w:val="de-DE"/>
        </w:rPr>
      </w:pPr>
      <w:r>
        <w:t>Besprechungsprotokoll</w:t>
      </w:r>
    </w:p>
    <w:p w:rsidR="00E072C0" w:rsidRPr="00455B7D" w:rsidRDefault="00E072C0" w:rsidP="00B346C0">
      <w:pPr>
        <w:pStyle w:val="KeinLeerraum"/>
        <w:rPr>
          <w:lang w:val="de-DE"/>
        </w:rPr>
      </w:pPr>
    </w:p>
    <w:tbl>
      <w:tblPr>
        <w:tblStyle w:val="Tabellengitternetz"/>
        <w:tblW w:w="0" w:type="auto"/>
        <w:tblLook w:val="04A0"/>
      </w:tblPr>
      <w:tblGrid>
        <w:gridCol w:w="1809"/>
        <w:gridCol w:w="7403"/>
      </w:tblGrid>
      <w:tr w:rsidR="00054A0E" w:rsidRPr="007F4120" w:rsidTr="00E072C0">
        <w:tc>
          <w:tcPr>
            <w:tcW w:w="1809" w:type="dxa"/>
          </w:tcPr>
          <w:p w:rsidR="00054A0E" w:rsidRPr="00455B7D" w:rsidRDefault="00054A0E" w:rsidP="00E072C0">
            <w:r w:rsidRPr="00455B7D">
              <w:t>Titel</w:t>
            </w:r>
          </w:p>
        </w:tc>
        <w:tc>
          <w:tcPr>
            <w:tcW w:w="7403" w:type="dxa"/>
          </w:tcPr>
          <w:p w:rsidR="00054A0E" w:rsidRPr="000724BB" w:rsidRDefault="00054157" w:rsidP="00E04E93">
            <w:pPr>
              <w:rPr>
                <w:lang w:val="de-DE"/>
              </w:rPr>
            </w:pPr>
            <w:r>
              <w:rPr>
                <w:lang w:val="de-DE"/>
              </w:rPr>
              <w:t xml:space="preserve">Zusammenfassung der CT2-Evaluation von Herrn Christian Meyer und Herleitung notwendiger </w:t>
            </w:r>
            <w:r w:rsidR="006E32EA">
              <w:rPr>
                <w:lang w:val="de-DE"/>
              </w:rPr>
              <w:t>Arbeiten</w:t>
            </w:r>
          </w:p>
        </w:tc>
      </w:tr>
      <w:tr w:rsidR="00E072C0" w:rsidRPr="00455B7D" w:rsidTr="00E072C0">
        <w:tc>
          <w:tcPr>
            <w:tcW w:w="1809" w:type="dxa"/>
          </w:tcPr>
          <w:p w:rsidR="00E072C0" w:rsidRPr="00455B7D" w:rsidRDefault="00E072C0" w:rsidP="00E072C0">
            <w:r w:rsidRPr="00455B7D">
              <w:t>Datum</w:t>
            </w:r>
          </w:p>
        </w:tc>
        <w:tc>
          <w:tcPr>
            <w:tcW w:w="7403" w:type="dxa"/>
          </w:tcPr>
          <w:p w:rsidR="00E072C0" w:rsidRPr="00455B7D" w:rsidRDefault="00455B7D" w:rsidP="00E072C0">
            <w:pPr>
              <w:rPr>
                <w:lang w:val="de-DE"/>
              </w:rPr>
            </w:pPr>
            <w:r w:rsidRPr="00455B7D">
              <w:rPr>
                <w:lang w:val="de-DE"/>
              </w:rPr>
              <w:t>12. und 13. November 2009</w:t>
            </w:r>
          </w:p>
        </w:tc>
      </w:tr>
      <w:tr w:rsidR="00E072C0" w:rsidRPr="007F4120" w:rsidTr="00E072C0">
        <w:tc>
          <w:tcPr>
            <w:tcW w:w="1809" w:type="dxa"/>
          </w:tcPr>
          <w:p w:rsidR="00E072C0" w:rsidRPr="00455B7D" w:rsidRDefault="00E072C0" w:rsidP="00E072C0">
            <w:pPr>
              <w:rPr>
                <w:lang w:val="de-DE"/>
              </w:rPr>
            </w:pPr>
            <w:r w:rsidRPr="00455B7D">
              <w:rPr>
                <w:lang w:val="de-DE"/>
              </w:rPr>
              <w:t>Teilnehmer</w:t>
            </w:r>
          </w:p>
        </w:tc>
        <w:tc>
          <w:tcPr>
            <w:tcW w:w="7403" w:type="dxa"/>
          </w:tcPr>
          <w:p w:rsidR="009C7EB1" w:rsidRPr="00455B7D" w:rsidRDefault="00455B7D" w:rsidP="00E072C0">
            <w:pPr>
              <w:rPr>
                <w:lang w:val="de-DE"/>
              </w:rPr>
            </w:pPr>
            <w:r w:rsidRPr="00455B7D">
              <w:rPr>
                <w:lang w:val="de-DE"/>
              </w:rPr>
              <w:t>Dr. Arno Wacker, Matthäus Wander</w:t>
            </w:r>
          </w:p>
        </w:tc>
      </w:tr>
    </w:tbl>
    <w:p w:rsidR="00E072C0" w:rsidRDefault="00E072C0" w:rsidP="00E072C0">
      <w:pPr>
        <w:rPr>
          <w:lang w:val="de-DE"/>
        </w:rPr>
      </w:pPr>
    </w:p>
    <w:p w:rsidR="00702512" w:rsidRPr="00455B7D" w:rsidRDefault="00702512" w:rsidP="007C7BDD">
      <w:pPr>
        <w:pStyle w:val="berschrift2"/>
        <w:numPr>
          <w:ilvl w:val="0"/>
          <w:numId w:val="8"/>
        </w:numPr>
        <w:rPr>
          <w:lang w:val="de-DE"/>
        </w:rPr>
      </w:pPr>
      <w:r>
        <w:rPr>
          <w:lang w:val="de-DE"/>
        </w:rPr>
        <w:t>Einleitende Informationen</w:t>
      </w:r>
    </w:p>
    <w:p w:rsidR="00E072C0" w:rsidRPr="005D134E" w:rsidRDefault="004A7F98" w:rsidP="00E072C0">
      <w:pPr>
        <w:pStyle w:val="KeinLeerraum"/>
        <w:rPr>
          <w:sz w:val="16"/>
          <w:szCs w:val="16"/>
        </w:rPr>
      </w:pPr>
      <w:r w:rsidRPr="005D134E">
        <w:rPr>
          <w:sz w:val="16"/>
          <w:szCs w:val="16"/>
        </w:rPr>
        <w:t>Art =</w:t>
      </w:r>
      <w:r w:rsidR="00E072C0" w:rsidRPr="005D134E">
        <w:rPr>
          <w:sz w:val="16"/>
          <w:szCs w:val="16"/>
        </w:rPr>
        <w:t xml:space="preserve"> </w:t>
      </w:r>
      <w:r w:rsidR="00E072C0" w:rsidRPr="00EF18FC">
        <w:rPr>
          <w:b/>
          <w:sz w:val="16"/>
          <w:szCs w:val="16"/>
          <w:highlight w:val="green"/>
        </w:rPr>
        <w:t>A</w:t>
      </w:r>
      <w:r w:rsidR="00E072C0" w:rsidRPr="00EF18FC">
        <w:rPr>
          <w:sz w:val="16"/>
          <w:szCs w:val="16"/>
          <w:highlight w:val="green"/>
        </w:rPr>
        <w:t>ction</w:t>
      </w:r>
      <w:r w:rsidR="00E072C0" w:rsidRPr="005D134E">
        <w:rPr>
          <w:sz w:val="16"/>
          <w:szCs w:val="16"/>
        </w:rPr>
        <w:t>/</w:t>
      </w:r>
      <w:r w:rsidR="00E072C0" w:rsidRPr="005D134E">
        <w:rPr>
          <w:b/>
          <w:sz w:val="16"/>
          <w:szCs w:val="16"/>
        </w:rPr>
        <w:t>I</w:t>
      </w:r>
      <w:r w:rsidR="00E072C0" w:rsidRPr="005D134E">
        <w:rPr>
          <w:sz w:val="16"/>
          <w:szCs w:val="16"/>
        </w:rPr>
        <w:t>nformation/</w:t>
      </w:r>
      <w:r w:rsidR="00E072C0" w:rsidRPr="00EF18FC">
        <w:rPr>
          <w:b/>
          <w:sz w:val="16"/>
          <w:szCs w:val="16"/>
          <w:highlight w:val="yellow"/>
        </w:rPr>
        <w:t>D</w:t>
      </w:r>
      <w:r w:rsidR="00E072C0" w:rsidRPr="00EF18FC">
        <w:rPr>
          <w:sz w:val="16"/>
          <w:szCs w:val="16"/>
          <w:highlight w:val="yellow"/>
        </w:rPr>
        <w:t>ecision</w:t>
      </w:r>
      <w:r w:rsidR="005D134E" w:rsidRPr="005D134E">
        <w:rPr>
          <w:sz w:val="16"/>
          <w:szCs w:val="16"/>
        </w:rPr>
        <w:t>/</w:t>
      </w:r>
      <w:r w:rsidR="005D134E" w:rsidRPr="00EF18FC">
        <w:rPr>
          <w:b/>
          <w:sz w:val="16"/>
          <w:szCs w:val="16"/>
          <w:highlight w:val="red"/>
        </w:rPr>
        <w:t>O</w:t>
      </w:r>
      <w:r w:rsidR="005D134E" w:rsidRPr="00EF18FC">
        <w:rPr>
          <w:sz w:val="16"/>
          <w:szCs w:val="16"/>
          <w:highlight w:val="red"/>
        </w:rPr>
        <w:t>pen Issue</w:t>
      </w:r>
    </w:p>
    <w:tbl>
      <w:tblPr>
        <w:tblStyle w:val="Tabellengitternetz"/>
        <w:tblW w:w="0" w:type="auto"/>
        <w:tblLook w:val="04A0"/>
      </w:tblPr>
      <w:tblGrid>
        <w:gridCol w:w="460"/>
        <w:gridCol w:w="567"/>
        <w:gridCol w:w="7161"/>
        <w:gridCol w:w="1092"/>
      </w:tblGrid>
      <w:tr w:rsidR="00E072C0" w:rsidRPr="00455B7D" w:rsidTr="00F42F23">
        <w:trPr>
          <w:tblHeader/>
        </w:trPr>
        <w:tc>
          <w:tcPr>
            <w:tcW w:w="460" w:type="dxa"/>
          </w:tcPr>
          <w:p w:rsidR="00E072C0" w:rsidRPr="00455B7D" w:rsidRDefault="00E072C0" w:rsidP="00E072C0">
            <w:pPr>
              <w:rPr>
                <w:lang w:val="de-DE"/>
              </w:rPr>
            </w:pPr>
            <w:r w:rsidRPr="00455B7D">
              <w:rPr>
                <w:lang w:val="de-DE"/>
              </w:rPr>
              <w:t>#</w:t>
            </w:r>
          </w:p>
        </w:tc>
        <w:tc>
          <w:tcPr>
            <w:tcW w:w="567" w:type="dxa"/>
          </w:tcPr>
          <w:p w:rsidR="00E072C0" w:rsidRPr="00455B7D" w:rsidRDefault="00E072C0" w:rsidP="00E072C0">
            <w:pPr>
              <w:rPr>
                <w:lang w:val="de-DE"/>
              </w:rPr>
            </w:pPr>
            <w:r w:rsidRPr="00455B7D">
              <w:rPr>
                <w:lang w:val="de-DE"/>
              </w:rPr>
              <w:t>Art</w:t>
            </w:r>
          </w:p>
        </w:tc>
        <w:tc>
          <w:tcPr>
            <w:tcW w:w="7161" w:type="dxa"/>
          </w:tcPr>
          <w:p w:rsidR="00E072C0" w:rsidRPr="00455B7D" w:rsidRDefault="00E072C0" w:rsidP="00E072C0">
            <w:pPr>
              <w:rPr>
                <w:lang w:val="de-DE"/>
              </w:rPr>
            </w:pPr>
            <w:r w:rsidRPr="00455B7D">
              <w:rPr>
                <w:lang w:val="de-DE"/>
              </w:rPr>
              <w:t>Beschreibung</w:t>
            </w:r>
          </w:p>
        </w:tc>
        <w:tc>
          <w:tcPr>
            <w:tcW w:w="1092" w:type="dxa"/>
          </w:tcPr>
          <w:p w:rsidR="00E072C0" w:rsidRPr="00455B7D" w:rsidRDefault="00E94164" w:rsidP="00E072C0">
            <w:pPr>
              <w:rPr>
                <w:lang w:val="de-DE"/>
              </w:rPr>
            </w:pPr>
            <w:r>
              <w:rPr>
                <w:lang w:val="de-DE"/>
              </w:rPr>
              <w:t>Referenz (Kap.)</w:t>
            </w:r>
          </w:p>
        </w:tc>
      </w:tr>
      <w:tr w:rsidR="00455B7D" w:rsidRPr="00455B7D" w:rsidTr="00F42F23">
        <w:tc>
          <w:tcPr>
            <w:tcW w:w="460" w:type="dxa"/>
          </w:tcPr>
          <w:p w:rsidR="00455B7D" w:rsidRPr="00455B7D" w:rsidRDefault="00455B7D" w:rsidP="00E072C0">
            <w:pPr>
              <w:rPr>
                <w:lang w:val="de-DE"/>
              </w:rPr>
            </w:pPr>
            <w:r w:rsidRPr="00455B7D">
              <w:rPr>
                <w:lang w:val="de-DE"/>
              </w:rPr>
              <w:t>1</w:t>
            </w:r>
          </w:p>
        </w:tc>
        <w:tc>
          <w:tcPr>
            <w:tcW w:w="567" w:type="dxa"/>
          </w:tcPr>
          <w:p w:rsidR="00455B7D" w:rsidRPr="00455B7D" w:rsidRDefault="00455B7D" w:rsidP="00E072C0">
            <w:pPr>
              <w:rPr>
                <w:lang w:val="de-DE"/>
              </w:rPr>
            </w:pPr>
            <w:r w:rsidRPr="00455B7D">
              <w:rPr>
                <w:lang w:val="de-DE"/>
              </w:rPr>
              <w:t>I</w:t>
            </w:r>
          </w:p>
        </w:tc>
        <w:tc>
          <w:tcPr>
            <w:tcW w:w="7161" w:type="dxa"/>
          </w:tcPr>
          <w:p w:rsidR="00455B7D" w:rsidRDefault="00455B7D" w:rsidP="00E072C0">
            <w:pPr>
              <w:rPr>
                <w:lang w:val="de-DE"/>
              </w:rPr>
            </w:pPr>
            <w:r w:rsidRPr="00455B7D">
              <w:rPr>
                <w:lang w:val="de-DE"/>
              </w:rPr>
              <w:t xml:space="preserve">Grundsätzlich fehlen noch einige wichtige </w:t>
            </w:r>
            <w:r w:rsidR="00761057">
              <w:rPr>
                <w:lang w:val="de-DE"/>
              </w:rPr>
              <w:t>Programm-</w:t>
            </w:r>
            <w:r w:rsidRPr="00455B7D">
              <w:rPr>
                <w:lang w:val="de-DE"/>
              </w:rPr>
              <w:t>Features</w:t>
            </w:r>
            <w:r>
              <w:rPr>
                <w:lang w:val="de-DE"/>
              </w:rPr>
              <w:t>, etwa:</w:t>
            </w:r>
          </w:p>
          <w:p w:rsidR="005626C4" w:rsidRDefault="005626C4" w:rsidP="005626C4">
            <w:pPr>
              <w:pStyle w:val="Listenabsatz"/>
              <w:numPr>
                <w:ilvl w:val="0"/>
                <w:numId w:val="4"/>
              </w:numPr>
              <w:rPr>
                <w:lang w:val="de-DE"/>
              </w:rPr>
            </w:pPr>
            <w:r>
              <w:rPr>
                <w:lang w:val="de-DE"/>
              </w:rPr>
              <w:t>Online-Hilfe</w:t>
            </w:r>
          </w:p>
          <w:p w:rsidR="005626C4" w:rsidRPr="00F0576A" w:rsidRDefault="005626C4" w:rsidP="005626C4">
            <w:pPr>
              <w:pStyle w:val="Listenabsatz"/>
              <w:numPr>
                <w:ilvl w:val="0"/>
                <w:numId w:val="4"/>
              </w:numPr>
              <w:rPr>
                <w:lang w:val="de-DE"/>
              </w:rPr>
            </w:pPr>
            <w:r>
              <w:rPr>
                <w:lang w:val="de-DE"/>
              </w:rPr>
              <w:t>Deutschsprachige Oberfläche</w:t>
            </w:r>
            <w:r w:rsidRPr="00F0576A">
              <w:rPr>
                <w:lang w:val="de-DE"/>
              </w:rPr>
              <w:t xml:space="preserve"> </w:t>
            </w:r>
          </w:p>
        </w:tc>
        <w:tc>
          <w:tcPr>
            <w:tcW w:w="1092" w:type="dxa"/>
          </w:tcPr>
          <w:p w:rsidR="00455B7D" w:rsidRPr="00455B7D" w:rsidRDefault="00E94164" w:rsidP="00E072C0">
            <w:pPr>
              <w:rPr>
                <w:lang w:val="de-DE"/>
              </w:rPr>
            </w:pPr>
            <w:r>
              <w:rPr>
                <w:lang w:val="de-DE"/>
              </w:rPr>
              <w:t>2.2</w:t>
            </w:r>
          </w:p>
        </w:tc>
      </w:tr>
      <w:tr w:rsidR="00761057" w:rsidRPr="00455B7D" w:rsidTr="00F42F23">
        <w:tc>
          <w:tcPr>
            <w:tcW w:w="460" w:type="dxa"/>
          </w:tcPr>
          <w:p w:rsidR="00761057" w:rsidRPr="00455B7D" w:rsidRDefault="00761057" w:rsidP="00E072C0">
            <w:pPr>
              <w:rPr>
                <w:lang w:val="de-DE"/>
              </w:rPr>
            </w:pPr>
            <w:r>
              <w:rPr>
                <w:lang w:val="de-DE"/>
              </w:rPr>
              <w:t>2</w:t>
            </w:r>
          </w:p>
        </w:tc>
        <w:tc>
          <w:tcPr>
            <w:tcW w:w="567" w:type="dxa"/>
          </w:tcPr>
          <w:p w:rsidR="00761057" w:rsidRPr="00455B7D" w:rsidRDefault="00761057" w:rsidP="00E072C0">
            <w:pPr>
              <w:rPr>
                <w:lang w:val="de-DE"/>
              </w:rPr>
            </w:pPr>
            <w:r>
              <w:rPr>
                <w:lang w:val="de-DE"/>
              </w:rPr>
              <w:t>I</w:t>
            </w:r>
          </w:p>
        </w:tc>
        <w:tc>
          <w:tcPr>
            <w:tcW w:w="7161" w:type="dxa"/>
          </w:tcPr>
          <w:p w:rsidR="00761057" w:rsidRPr="00455B7D" w:rsidRDefault="00761057" w:rsidP="00E072C0">
            <w:pPr>
              <w:rPr>
                <w:lang w:val="de-DE"/>
              </w:rPr>
            </w:pPr>
            <w:r>
              <w:rPr>
                <w:lang w:val="de-DE"/>
              </w:rPr>
              <w:t>Es fehlen Visualisierungen bei den meisten Algorithmen.</w:t>
            </w:r>
          </w:p>
        </w:tc>
        <w:tc>
          <w:tcPr>
            <w:tcW w:w="1092" w:type="dxa"/>
          </w:tcPr>
          <w:p w:rsidR="00761057" w:rsidRPr="00455B7D" w:rsidRDefault="00E94164" w:rsidP="00E072C0">
            <w:pPr>
              <w:rPr>
                <w:lang w:val="de-DE"/>
              </w:rPr>
            </w:pPr>
            <w:r>
              <w:rPr>
                <w:lang w:val="de-DE"/>
              </w:rPr>
              <w:t>2.2</w:t>
            </w:r>
          </w:p>
        </w:tc>
      </w:tr>
      <w:tr w:rsidR="00761057" w:rsidRPr="00455B7D" w:rsidTr="00F42F23">
        <w:tc>
          <w:tcPr>
            <w:tcW w:w="460" w:type="dxa"/>
          </w:tcPr>
          <w:p w:rsidR="00761057" w:rsidRDefault="00761057" w:rsidP="00E072C0">
            <w:pPr>
              <w:rPr>
                <w:lang w:val="de-DE"/>
              </w:rPr>
            </w:pPr>
            <w:r>
              <w:rPr>
                <w:lang w:val="de-DE"/>
              </w:rPr>
              <w:t>3</w:t>
            </w:r>
          </w:p>
        </w:tc>
        <w:tc>
          <w:tcPr>
            <w:tcW w:w="567" w:type="dxa"/>
          </w:tcPr>
          <w:p w:rsidR="00761057" w:rsidRDefault="00761057" w:rsidP="00E072C0">
            <w:pPr>
              <w:rPr>
                <w:lang w:val="de-DE"/>
              </w:rPr>
            </w:pPr>
            <w:r>
              <w:rPr>
                <w:lang w:val="de-DE"/>
              </w:rPr>
              <w:t>I</w:t>
            </w:r>
          </w:p>
        </w:tc>
        <w:tc>
          <w:tcPr>
            <w:tcW w:w="7161" w:type="dxa"/>
          </w:tcPr>
          <w:p w:rsidR="00761057" w:rsidRDefault="00761057" w:rsidP="00E072C0">
            <w:pPr>
              <w:rPr>
                <w:lang w:val="de-DE"/>
              </w:rPr>
            </w:pPr>
            <w:r>
              <w:rPr>
                <w:lang w:val="de-DE"/>
              </w:rPr>
              <w:t>Es fehlen bedeutsame Algorithmen und Verfahren, etwa:</w:t>
            </w:r>
          </w:p>
          <w:p w:rsidR="00761057" w:rsidRDefault="00761057" w:rsidP="00761057">
            <w:pPr>
              <w:pStyle w:val="Listenabsatz"/>
              <w:numPr>
                <w:ilvl w:val="0"/>
                <w:numId w:val="5"/>
              </w:numPr>
              <w:rPr>
                <w:lang w:val="de-DE"/>
              </w:rPr>
            </w:pPr>
            <w:r>
              <w:rPr>
                <w:lang w:val="de-DE"/>
              </w:rPr>
              <w:t>ECC</w:t>
            </w:r>
          </w:p>
          <w:p w:rsidR="00761057" w:rsidRDefault="00761057" w:rsidP="00761057">
            <w:pPr>
              <w:pStyle w:val="Listenabsatz"/>
              <w:numPr>
                <w:ilvl w:val="0"/>
                <w:numId w:val="5"/>
              </w:numPr>
              <w:rPr>
                <w:lang w:val="de-DE"/>
              </w:rPr>
            </w:pPr>
            <w:r>
              <w:rPr>
                <w:lang w:val="de-DE"/>
              </w:rPr>
              <w:t>MARS</w:t>
            </w:r>
          </w:p>
          <w:p w:rsidR="00761057" w:rsidRDefault="00761057" w:rsidP="00761057">
            <w:pPr>
              <w:pStyle w:val="Listenabsatz"/>
              <w:numPr>
                <w:ilvl w:val="0"/>
                <w:numId w:val="5"/>
              </w:numPr>
              <w:rPr>
                <w:lang w:val="de-DE"/>
              </w:rPr>
            </w:pPr>
            <w:r>
              <w:rPr>
                <w:lang w:val="de-DE"/>
              </w:rPr>
              <w:t>RC6</w:t>
            </w:r>
          </w:p>
          <w:p w:rsidR="00761057" w:rsidRDefault="00761057" w:rsidP="00761057">
            <w:pPr>
              <w:pStyle w:val="Listenabsatz"/>
              <w:numPr>
                <w:ilvl w:val="0"/>
                <w:numId w:val="5"/>
              </w:numPr>
              <w:rPr>
                <w:lang w:val="de-DE"/>
              </w:rPr>
            </w:pPr>
            <w:r>
              <w:rPr>
                <w:lang w:val="de-DE"/>
              </w:rPr>
              <w:t>Serpent</w:t>
            </w:r>
          </w:p>
          <w:p w:rsidR="00761057" w:rsidRDefault="00761057" w:rsidP="00761057">
            <w:pPr>
              <w:pStyle w:val="Listenabsatz"/>
              <w:numPr>
                <w:ilvl w:val="0"/>
                <w:numId w:val="5"/>
              </w:numPr>
              <w:rPr>
                <w:lang w:val="de-DE"/>
              </w:rPr>
            </w:pPr>
            <w:r>
              <w:rPr>
                <w:lang w:val="de-DE"/>
              </w:rPr>
              <w:t>DSA</w:t>
            </w:r>
          </w:p>
          <w:p w:rsidR="00761057" w:rsidRDefault="00761057" w:rsidP="00761057">
            <w:pPr>
              <w:pStyle w:val="Listenabsatz"/>
              <w:numPr>
                <w:ilvl w:val="0"/>
                <w:numId w:val="5"/>
              </w:numPr>
              <w:rPr>
                <w:lang w:val="de-DE"/>
              </w:rPr>
            </w:pPr>
            <w:r>
              <w:rPr>
                <w:lang w:val="de-DE"/>
              </w:rPr>
              <w:t>Schnorr-Signatur</w:t>
            </w:r>
          </w:p>
          <w:p w:rsidR="00761057" w:rsidRPr="00761057" w:rsidRDefault="00761057" w:rsidP="00761057">
            <w:pPr>
              <w:pStyle w:val="Listenabsatz"/>
              <w:numPr>
                <w:ilvl w:val="0"/>
                <w:numId w:val="5"/>
              </w:numPr>
              <w:rPr>
                <w:lang w:val="de-DE"/>
              </w:rPr>
            </w:pPr>
            <w:r>
              <w:rPr>
                <w:lang w:val="de-DE"/>
              </w:rPr>
              <w:t>Merkle-Signatur</w:t>
            </w:r>
          </w:p>
        </w:tc>
        <w:tc>
          <w:tcPr>
            <w:tcW w:w="1092" w:type="dxa"/>
          </w:tcPr>
          <w:p w:rsidR="00761057" w:rsidRPr="00455B7D" w:rsidRDefault="00E94164" w:rsidP="00E072C0">
            <w:pPr>
              <w:rPr>
                <w:lang w:val="de-DE"/>
              </w:rPr>
            </w:pPr>
            <w:r>
              <w:rPr>
                <w:lang w:val="de-DE"/>
              </w:rPr>
              <w:t>2.2</w:t>
            </w:r>
          </w:p>
        </w:tc>
      </w:tr>
      <w:tr w:rsidR="00761057" w:rsidRPr="00455B7D" w:rsidTr="00F42F23">
        <w:tc>
          <w:tcPr>
            <w:tcW w:w="460" w:type="dxa"/>
          </w:tcPr>
          <w:p w:rsidR="00761057" w:rsidRDefault="00761057" w:rsidP="00E072C0">
            <w:pPr>
              <w:rPr>
                <w:lang w:val="de-DE"/>
              </w:rPr>
            </w:pPr>
            <w:r>
              <w:rPr>
                <w:lang w:val="de-DE"/>
              </w:rPr>
              <w:t>4</w:t>
            </w:r>
          </w:p>
        </w:tc>
        <w:tc>
          <w:tcPr>
            <w:tcW w:w="567" w:type="dxa"/>
          </w:tcPr>
          <w:p w:rsidR="00761057" w:rsidRDefault="00761057" w:rsidP="00E072C0">
            <w:pPr>
              <w:rPr>
                <w:lang w:val="de-DE"/>
              </w:rPr>
            </w:pPr>
            <w:r>
              <w:rPr>
                <w:lang w:val="de-DE"/>
              </w:rPr>
              <w:t>I</w:t>
            </w:r>
          </w:p>
        </w:tc>
        <w:tc>
          <w:tcPr>
            <w:tcW w:w="7161" w:type="dxa"/>
          </w:tcPr>
          <w:p w:rsidR="00761057" w:rsidRDefault="00761057" w:rsidP="00E072C0">
            <w:pPr>
              <w:rPr>
                <w:lang w:val="de-DE"/>
              </w:rPr>
            </w:pPr>
            <w:r>
              <w:rPr>
                <w:lang w:val="de-DE"/>
              </w:rPr>
              <w:t>Es fehlen weitere kryptoanalytische Werkzeuge.</w:t>
            </w:r>
          </w:p>
        </w:tc>
        <w:tc>
          <w:tcPr>
            <w:tcW w:w="1092" w:type="dxa"/>
          </w:tcPr>
          <w:p w:rsidR="00761057" w:rsidRPr="00455B7D" w:rsidRDefault="00E94164" w:rsidP="00E072C0">
            <w:pPr>
              <w:rPr>
                <w:lang w:val="de-DE"/>
              </w:rPr>
            </w:pPr>
            <w:r>
              <w:rPr>
                <w:lang w:val="de-DE"/>
              </w:rPr>
              <w:t>2.2</w:t>
            </w:r>
          </w:p>
        </w:tc>
      </w:tr>
      <w:tr w:rsidR="00761057" w:rsidRPr="00455B7D" w:rsidTr="00F42F23">
        <w:tc>
          <w:tcPr>
            <w:tcW w:w="460" w:type="dxa"/>
          </w:tcPr>
          <w:p w:rsidR="00761057" w:rsidRDefault="00EB650E" w:rsidP="00E072C0">
            <w:pPr>
              <w:rPr>
                <w:lang w:val="de-DE"/>
              </w:rPr>
            </w:pPr>
            <w:r>
              <w:rPr>
                <w:lang w:val="de-DE"/>
              </w:rPr>
              <w:t>5</w:t>
            </w:r>
          </w:p>
        </w:tc>
        <w:tc>
          <w:tcPr>
            <w:tcW w:w="567" w:type="dxa"/>
          </w:tcPr>
          <w:p w:rsidR="00761057" w:rsidRDefault="00EB650E" w:rsidP="00E072C0">
            <w:pPr>
              <w:rPr>
                <w:lang w:val="de-DE"/>
              </w:rPr>
            </w:pPr>
            <w:r>
              <w:rPr>
                <w:lang w:val="de-DE"/>
              </w:rPr>
              <w:t>I</w:t>
            </w:r>
          </w:p>
        </w:tc>
        <w:tc>
          <w:tcPr>
            <w:tcW w:w="7161" w:type="dxa"/>
          </w:tcPr>
          <w:p w:rsidR="00761057" w:rsidRDefault="00EB650E" w:rsidP="00E072C0">
            <w:pPr>
              <w:rPr>
                <w:lang w:val="de-DE"/>
              </w:rPr>
            </w:pPr>
            <w:r>
              <w:rPr>
                <w:lang w:val="de-DE"/>
              </w:rPr>
              <w:t>Es gibt keine Lerneinheiten in CT2, die für Personen ohne Krypto-Vorwissen hilfreich wären.</w:t>
            </w:r>
          </w:p>
        </w:tc>
        <w:tc>
          <w:tcPr>
            <w:tcW w:w="1092" w:type="dxa"/>
          </w:tcPr>
          <w:p w:rsidR="00761057" w:rsidRPr="00455B7D" w:rsidRDefault="00EB650E" w:rsidP="00E072C0">
            <w:pPr>
              <w:rPr>
                <w:lang w:val="de-DE"/>
              </w:rPr>
            </w:pPr>
            <w:r>
              <w:rPr>
                <w:lang w:val="de-DE"/>
              </w:rPr>
              <w:t>3.3.4</w:t>
            </w:r>
          </w:p>
        </w:tc>
      </w:tr>
      <w:tr w:rsidR="00EB650E" w:rsidRPr="00455B7D" w:rsidTr="00F42F23">
        <w:tc>
          <w:tcPr>
            <w:tcW w:w="460" w:type="dxa"/>
          </w:tcPr>
          <w:p w:rsidR="00EB650E" w:rsidRDefault="00431BDA" w:rsidP="00E072C0">
            <w:pPr>
              <w:rPr>
                <w:lang w:val="de-DE"/>
              </w:rPr>
            </w:pPr>
            <w:r>
              <w:rPr>
                <w:lang w:val="de-DE"/>
              </w:rPr>
              <w:t>6</w:t>
            </w:r>
          </w:p>
        </w:tc>
        <w:tc>
          <w:tcPr>
            <w:tcW w:w="567" w:type="dxa"/>
          </w:tcPr>
          <w:p w:rsidR="00EB650E" w:rsidRDefault="00C50CBE" w:rsidP="00E072C0">
            <w:pPr>
              <w:rPr>
                <w:lang w:val="de-DE"/>
              </w:rPr>
            </w:pPr>
            <w:r>
              <w:rPr>
                <w:lang w:val="de-DE"/>
              </w:rPr>
              <w:t>I</w:t>
            </w:r>
          </w:p>
        </w:tc>
        <w:tc>
          <w:tcPr>
            <w:tcW w:w="7161" w:type="dxa"/>
          </w:tcPr>
          <w:p w:rsidR="00EB650E" w:rsidRDefault="00C50CBE" w:rsidP="00E072C0">
            <w:pPr>
              <w:rPr>
                <w:lang w:val="de-DE"/>
              </w:rPr>
            </w:pPr>
            <w:r>
              <w:rPr>
                <w:lang w:val="de-DE"/>
              </w:rPr>
              <w:t>Es gibt keine motivierende Lernimpulse, beispielsweise:</w:t>
            </w:r>
          </w:p>
          <w:p w:rsidR="00C50CBE" w:rsidRDefault="00C50CBE" w:rsidP="00C50CBE">
            <w:pPr>
              <w:pStyle w:val="Listenabsatz"/>
              <w:numPr>
                <w:ilvl w:val="0"/>
                <w:numId w:val="6"/>
              </w:numPr>
              <w:rPr>
                <w:lang w:val="de-DE"/>
              </w:rPr>
            </w:pPr>
            <w:r>
              <w:rPr>
                <w:lang w:val="de-DE"/>
              </w:rPr>
              <w:t>Geheimnisse, Rätsel</w:t>
            </w:r>
          </w:p>
          <w:p w:rsidR="00C50CBE" w:rsidRDefault="00C50CBE" w:rsidP="00C50CBE">
            <w:pPr>
              <w:pStyle w:val="Listenabsatz"/>
              <w:numPr>
                <w:ilvl w:val="0"/>
                <w:numId w:val="6"/>
              </w:numPr>
              <w:rPr>
                <w:lang w:val="de-DE"/>
              </w:rPr>
            </w:pPr>
            <w:r>
              <w:rPr>
                <w:lang w:val="de-DE"/>
              </w:rPr>
              <w:t>Alltagsbezug, z. B. „typische Bankverschlüsselung“</w:t>
            </w:r>
          </w:p>
          <w:p w:rsidR="00C50CBE" w:rsidRPr="00C50CBE" w:rsidRDefault="008E0029" w:rsidP="00C50CBE">
            <w:pPr>
              <w:pStyle w:val="Listenabsatz"/>
              <w:numPr>
                <w:ilvl w:val="0"/>
                <w:numId w:val="6"/>
              </w:numPr>
              <w:rPr>
                <w:lang w:val="de-DE"/>
              </w:rPr>
            </w:pPr>
            <w:r>
              <w:rPr>
                <w:lang w:val="de-DE"/>
              </w:rPr>
              <w:t>Erläuterung der Sicherheitsziele Vertraulichkeit, Integrität und Authentizität</w:t>
            </w:r>
          </w:p>
        </w:tc>
        <w:tc>
          <w:tcPr>
            <w:tcW w:w="1092" w:type="dxa"/>
          </w:tcPr>
          <w:p w:rsidR="00EB650E" w:rsidRDefault="008E0029" w:rsidP="00E072C0">
            <w:pPr>
              <w:rPr>
                <w:lang w:val="de-DE"/>
              </w:rPr>
            </w:pPr>
            <w:r>
              <w:rPr>
                <w:lang w:val="de-DE"/>
              </w:rPr>
              <w:t>3.3.5</w:t>
            </w:r>
          </w:p>
        </w:tc>
      </w:tr>
      <w:tr w:rsidR="008E0029" w:rsidRPr="00455B7D" w:rsidTr="00F42F23">
        <w:tc>
          <w:tcPr>
            <w:tcW w:w="460" w:type="dxa"/>
          </w:tcPr>
          <w:p w:rsidR="008E0029" w:rsidRDefault="00822B0E" w:rsidP="00E072C0">
            <w:pPr>
              <w:rPr>
                <w:lang w:val="de-DE"/>
              </w:rPr>
            </w:pPr>
            <w:r>
              <w:rPr>
                <w:lang w:val="de-DE"/>
              </w:rPr>
              <w:t>7</w:t>
            </w:r>
          </w:p>
        </w:tc>
        <w:tc>
          <w:tcPr>
            <w:tcW w:w="567" w:type="dxa"/>
          </w:tcPr>
          <w:p w:rsidR="008E0029" w:rsidRDefault="00822B0E" w:rsidP="00E072C0">
            <w:pPr>
              <w:rPr>
                <w:lang w:val="de-DE"/>
              </w:rPr>
            </w:pPr>
            <w:r>
              <w:rPr>
                <w:lang w:val="de-DE"/>
              </w:rPr>
              <w:t>I</w:t>
            </w:r>
          </w:p>
        </w:tc>
        <w:tc>
          <w:tcPr>
            <w:tcW w:w="7161" w:type="dxa"/>
          </w:tcPr>
          <w:p w:rsidR="008E0029" w:rsidRDefault="00054157" w:rsidP="00E072C0">
            <w:pPr>
              <w:rPr>
                <w:lang w:val="de-DE"/>
              </w:rPr>
            </w:pPr>
            <w:r>
              <w:rPr>
                <w:lang w:val="de-DE"/>
              </w:rPr>
              <w:t>Bei der Vorbereitung der Probanden-Befragung ergaben sich die folgenden Schwierigkeiten:</w:t>
            </w:r>
          </w:p>
          <w:p w:rsidR="00054157" w:rsidRDefault="00054157" w:rsidP="00054157">
            <w:pPr>
              <w:pStyle w:val="Listenabsatz"/>
              <w:numPr>
                <w:ilvl w:val="0"/>
                <w:numId w:val="7"/>
              </w:numPr>
              <w:rPr>
                <w:lang w:val="de-DE"/>
              </w:rPr>
            </w:pPr>
            <w:r>
              <w:rPr>
                <w:lang w:val="de-DE"/>
              </w:rPr>
              <w:t>Keine asymmetrischen Kryptosysteme (RSA, El Gamal)</w:t>
            </w:r>
          </w:p>
          <w:p w:rsidR="00054157" w:rsidRDefault="00054157" w:rsidP="00054157">
            <w:pPr>
              <w:pStyle w:val="Listenabsatz"/>
              <w:numPr>
                <w:ilvl w:val="0"/>
                <w:numId w:val="7"/>
              </w:numPr>
              <w:rPr>
                <w:lang w:val="de-DE"/>
              </w:rPr>
            </w:pPr>
            <w:r>
              <w:rPr>
                <w:lang w:val="de-DE"/>
              </w:rPr>
              <w:t>Fehlerhafte/unvollständige Implementierungen bzgl. Enigma, AES, KasiskiTest und FrequencyTest</w:t>
            </w:r>
          </w:p>
          <w:p w:rsidR="00054157" w:rsidRDefault="00054157" w:rsidP="00054157">
            <w:pPr>
              <w:pStyle w:val="Listenabsatz"/>
              <w:numPr>
                <w:ilvl w:val="0"/>
                <w:numId w:val="7"/>
              </w:numPr>
              <w:rPr>
                <w:lang w:val="de-DE"/>
              </w:rPr>
            </w:pPr>
            <w:r>
              <w:rPr>
                <w:lang w:val="de-DE"/>
              </w:rPr>
              <w:t>Schwache Usability für unerfahrene Benutzer</w:t>
            </w:r>
          </w:p>
          <w:p w:rsidR="00054157" w:rsidRPr="00054157" w:rsidRDefault="00054157" w:rsidP="00054157">
            <w:pPr>
              <w:rPr>
                <w:lang w:val="de-DE"/>
              </w:rPr>
            </w:pPr>
            <w:r>
              <w:rPr>
                <w:lang w:val="de-DE"/>
              </w:rPr>
              <w:t>Die genannten Punkte sind teilweise</w:t>
            </w:r>
            <w:r w:rsidR="00323D26">
              <w:rPr>
                <w:lang w:val="de-DE"/>
              </w:rPr>
              <w:t xml:space="preserve"> bereits</w:t>
            </w:r>
            <w:r>
              <w:rPr>
                <w:lang w:val="de-DE"/>
              </w:rPr>
              <w:t xml:space="preserve"> gelöst (RSA, AES, FrequencyTest), teilweise </w:t>
            </w:r>
            <w:r w:rsidR="003E7F26">
              <w:rPr>
                <w:lang w:val="de-DE"/>
              </w:rPr>
              <w:t xml:space="preserve">tauchen sie weiter unten als konkrete Aufgaben </w:t>
            </w:r>
            <w:r w:rsidR="00F4038B">
              <w:rPr>
                <w:lang w:val="de-DE"/>
              </w:rPr>
              <w:t xml:space="preserve">(A) </w:t>
            </w:r>
            <w:r w:rsidR="003E7F26">
              <w:rPr>
                <w:lang w:val="de-DE"/>
              </w:rPr>
              <w:t>auf.</w:t>
            </w:r>
          </w:p>
        </w:tc>
        <w:tc>
          <w:tcPr>
            <w:tcW w:w="1092" w:type="dxa"/>
          </w:tcPr>
          <w:p w:rsidR="008E0029" w:rsidRDefault="00054157" w:rsidP="00E072C0">
            <w:pPr>
              <w:rPr>
                <w:lang w:val="de-DE"/>
              </w:rPr>
            </w:pPr>
            <w:r>
              <w:rPr>
                <w:lang w:val="de-DE"/>
              </w:rPr>
              <w:t>3.4</w:t>
            </w:r>
          </w:p>
        </w:tc>
      </w:tr>
      <w:tr w:rsidR="00942F3A" w:rsidRPr="00455B7D" w:rsidTr="00F42F23">
        <w:tc>
          <w:tcPr>
            <w:tcW w:w="460" w:type="dxa"/>
          </w:tcPr>
          <w:p w:rsidR="00942F3A" w:rsidRDefault="002E74F1" w:rsidP="00E072C0">
            <w:pPr>
              <w:rPr>
                <w:lang w:val="de-DE"/>
              </w:rPr>
            </w:pPr>
            <w:r>
              <w:rPr>
                <w:lang w:val="de-DE"/>
              </w:rPr>
              <w:t>8</w:t>
            </w:r>
          </w:p>
        </w:tc>
        <w:tc>
          <w:tcPr>
            <w:tcW w:w="567" w:type="dxa"/>
          </w:tcPr>
          <w:p w:rsidR="00942F3A" w:rsidRDefault="00E55D8E" w:rsidP="00E072C0">
            <w:pPr>
              <w:rPr>
                <w:lang w:val="de-DE"/>
              </w:rPr>
            </w:pPr>
            <w:r>
              <w:rPr>
                <w:lang w:val="de-DE"/>
              </w:rPr>
              <w:t>I</w:t>
            </w:r>
          </w:p>
        </w:tc>
        <w:tc>
          <w:tcPr>
            <w:tcW w:w="7161" w:type="dxa"/>
          </w:tcPr>
          <w:p w:rsidR="00942F3A" w:rsidRDefault="00E55D8E" w:rsidP="00E55D8E">
            <w:pPr>
              <w:rPr>
                <w:lang w:val="de-DE"/>
              </w:rPr>
            </w:pPr>
            <w:r>
              <w:rPr>
                <w:lang w:val="de-DE"/>
              </w:rPr>
              <w:t>Von den 25 Probanden hatten 5 Personen (20%) kein kompatibles Betriebssystem (Mac, Linux).</w:t>
            </w:r>
          </w:p>
        </w:tc>
        <w:tc>
          <w:tcPr>
            <w:tcW w:w="1092" w:type="dxa"/>
          </w:tcPr>
          <w:p w:rsidR="00942F3A" w:rsidRDefault="00E55D8E" w:rsidP="00E072C0">
            <w:pPr>
              <w:rPr>
                <w:lang w:val="de-DE"/>
              </w:rPr>
            </w:pPr>
            <w:r>
              <w:rPr>
                <w:lang w:val="de-DE"/>
              </w:rPr>
              <w:t>3.4</w:t>
            </w:r>
          </w:p>
        </w:tc>
      </w:tr>
      <w:tr w:rsidR="00B3576B" w:rsidRPr="00B3576B" w:rsidTr="00F42F23">
        <w:tc>
          <w:tcPr>
            <w:tcW w:w="460" w:type="dxa"/>
          </w:tcPr>
          <w:p w:rsidR="00B3576B" w:rsidRDefault="00B3576B" w:rsidP="00E072C0">
            <w:pPr>
              <w:rPr>
                <w:lang w:val="de-DE"/>
              </w:rPr>
            </w:pPr>
            <w:r>
              <w:rPr>
                <w:lang w:val="de-DE"/>
              </w:rPr>
              <w:t>9</w:t>
            </w:r>
          </w:p>
        </w:tc>
        <w:tc>
          <w:tcPr>
            <w:tcW w:w="567" w:type="dxa"/>
          </w:tcPr>
          <w:p w:rsidR="00B3576B" w:rsidRDefault="00B3576B" w:rsidP="00E072C0">
            <w:pPr>
              <w:rPr>
                <w:lang w:val="de-DE"/>
              </w:rPr>
            </w:pPr>
            <w:r>
              <w:rPr>
                <w:lang w:val="de-DE"/>
              </w:rPr>
              <w:t>I</w:t>
            </w:r>
          </w:p>
        </w:tc>
        <w:tc>
          <w:tcPr>
            <w:tcW w:w="7161" w:type="dxa"/>
          </w:tcPr>
          <w:p w:rsidR="00B3576B" w:rsidRDefault="00B3576B" w:rsidP="00E55D8E">
            <w:pPr>
              <w:rPr>
                <w:lang w:val="de-DE"/>
              </w:rPr>
            </w:pPr>
            <w:r>
              <w:rPr>
                <w:lang w:val="de-DE"/>
              </w:rPr>
              <w:t>Entscheidend zum erfolgreichen Umgang mit CT2 scheint „die Vertrautheit mit allgemeinen Konzepten von Programmierung“ zu sein.</w:t>
            </w:r>
          </w:p>
        </w:tc>
        <w:tc>
          <w:tcPr>
            <w:tcW w:w="1092" w:type="dxa"/>
          </w:tcPr>
          <w:p w:rsidR="00B3576B" w:rsidRDefault="00B3576B" w:rsidP="00E072C0">
            <w:pPr>
              <w:rPr>
                <w:lang w:val="de-DE"/>
              </w:rPr>
            </w:pPr>
            <w:r>
              <w:rPr>
                <w:lang w:val="de-DE"/>
              </w:rPr>
              <w:t>5</w:t>
            </w:r>
          </w:p>
        </w:tc>
      </w:tr>
      <w:tr w:rsidR="00C94C05" w:rsidRPr="00B3576B" w:rsidTr="00F42F23">
        <w:tc>
          <w:tcPr>
            <w:tcW w:w="460" w:type="dxa"/>
          </w:tcPr>
          <w:p w:rsidR="00C94C05" w:rsidRDefault="00C94C05" w:rsidP="00E072C0">
            <w:pPr>
              <w:rPr>
                <w:lang w:val="de-DE"/>
              </w:rPr>
            </w:pPr>
            <w:r>
              <w:rPr>
                <w:lang w:val="de-DE"/>
              </w:rPr>
              <w:t>10</w:t>
            </w:r>
          </w:p>
        </w:tc>
        <w:tc>
          <w:tcPr>
            <w:tcW w:w="567" w:type="dxa"/>
          </w:tcPr>
          <w:p w:rsidR="00C94C05" w:rsidRDefault="00C94C05" w:rsidP="00E072C0">
            <w:pPr>
              <w:rPr>
                <w:lang w:val="de-DE"/>
              </w:rPr>
            </w:pPr>
            <w:r>
              <w:rPr>
                <w:lang w:val="de-DE"/>
              </w:rPr>
              <w:t>I</w:t>
            </w:r>
          </w:p>
        </w:tc>
        <w:tc>
          <w:tcPr>
            <w:tcW w:w="7161" w:type="dxa"/>
          </w:tcPr>
          <w:p w:rsidR="00C94C05" w:rsidRDefault="00C94C05" w:rsidP="00E55D8E">
            <w:pPr>
              <w:rPr>
                <w:lang w:val="de-DE"/>
              </w:rPr>
            </w:pPr>
            <w:r>
              <w:rPr>
                <w:lang w:val="de-DE"/>
              </w:rPr>
              <w:t>Entscheidend für den didaktischen Erfolg ist eine konsistente Darstellung und Bedienung.</w:t>
            </w:r>
          </w:p>
        </w:tc>
        <w:tc>
          <w:tcPr>
            <w:tcW w:w="1092" w:type="dxa"/>
          </w:tcPr>
          <w:p w:rsidR="00C94C05" w:rsidRDefault="00C94C05" w:rsidP="00E072C0">
            <w:pPr>
              <w:rPr>
                <w:lang w:val="de-DE"/>
              </w:rPr>
            </w:pPr>
            <w:r>
              <w:rPr>
                <w:lang w:val="de-DE"/>
              </w:rPr>
              <w:t>5.6</w:t>
            </w:r>
          </w:p>
        </w:tc>
      </w:tr>
    </w:tbl>
    <w:p w:rsidR="00E072C0" w:rsidRDefault="00E072C0" w:rsidP="00E072C0">
      <w:pPr>
        <w:rPr>
          <w:lang w:val="de-DE"/>
        </w:rPr>
      </w:pPr>
    </w:p>
    <w:p w:rsidR="00702512" w:rsidRDefault="00A92B7B" w:rsidP="00D81DA0">
      <w:pPr>
        <w:pStyle w:val="berschrift2"/>
        <w:keepNext/>
        <w:numPr>
          <w:ilvl w:val="0"/>
          <w:numId w:val="8"/>
        </w:numPr>
        <w:rPr>
          <w:lang w:val="de-DE"/>
        </w:rPr>
      </w:pPr>
      <w:r>
        <w:rPr>
          <w:lang w:val="de-DE"/>
        </w:rPr>
        <w:lastRenderedPageBreak/>
        <w:t>Verbesserung</w:t>
      </w:r>
      <w:r w:rsidR="00702512">
        <w:rPr>
          <w:lang w:val="de-DE"/>
        </w:rPr>
        <w:t xml:space="preserve"> vorhandener Funktionen</w:t>
      </w:r>
    </w:p>
    <w:p w:rsidR="00702512" w:rsidRPr="00EF18FC" w:rsidRDefault="00702512" w:rsidP="00D81DA0">
      <w:pPr>
        <w:pStyle w:val="KeinLeerraum"/>
        <w:keepNext/>
        <w:rPr>
          <w:sz w:val="16"/>
          <w:szCs w:val="16"/>
        </w:rPr>
      </w:pPr>
      <w:r w:rsidRPr="00EF18FC">
        <w:rPr>
          <w:sz w:val="16"/>
          <w:szCs w:val="16"/>
        </w:rPr>
        <w:t xml:space="preserve">Art = </w:t>
      </w:r>
      <w:r w:rsidR="00EF18FC" w:rsidRPr="00EF18FC">
        <w:rPr>
          <w:b/>
          <w:sz w:val="16"/>
          <w:szCs w:val="16"/>
          <w:highlight w:val="green"/>
        </w:rPr>
        <w:t>A</w:t>
      </w:r>
      <w:r w:rsidR="00EF18FC" w:rsidRPr="00EF18FC">
        <w:rPr>
          <w:sz w:val="16"/>
          <w:szCs w:val="16"/>
          <w:highlight w:val="green"/>
        </w:rPr>
        <w:t>ction</w:t>
      </w:r>
      <w:r w:rsidR="00EF18FC" w:rsidRPr="005D134E">
        <w:rPr>
          <w:sz w:val="16"/>
          <w:szCs w:val="16"/>
        </w:rPr>
        <w:t>/</w:t>
      </w:r>
      <w:r w:rsidR="00EF18FC" w:rsidRPr="005D134E">
        <w:rPr>
          <w:b/>
          <w:sz w:val="16"/>
          <w:szCs w:val="16"/>
        </w:rPr>
        <w:t>I</w:t>
      </w:r>
      <w:r w:rsidR="00EF18FC" w:rsidRPr="005D134E">
        <w:rPr>
          <w:sz w:val="16"/>
          <w:szCs w:val="16"/>
        </w:rPr>
        <w:t>nformation/</w:t>
      </w:r>
      <w:r w:rsidR="00EF18FC" w:rsidRPr="00EF18FC">
        <w:rPr>
          <w:b/>
          <w:sz w:val="16"/>
          <w:szCs w:val="16"/>
          <w:highlight w:val="yellow"/>
        </w:rPr>
        <w:t>D</w:t>
      </w:r>
      <w:r w:rsidR="00EF18FC" w:rsidRPr="00EF18FC">
        <w:rPr>
          <w:sz w:val="16"/>
          <w:szCs w:val="16"/>
          <w:highlight w:val="yellow"/>
        </w:rPr>
        <w:t>ecision</w:t>
      </w:r>
      <w:r w:rsidR="00EF18FC" w:rsidRPr="005D134E">
        <w:rPr>
          <w:sz w:val="16"/>
          <w:szCs w:val="16"/>
        </w:rPr>
        <w:t>/</w:t>
      </w:r>
      <w:r w:rsidR="00EF18FC" w:rsidRPr="00EF18FC">
        <w:rPr>
          <w:b/>
          <w:sz w:val="16"/>
          <w:szCs w:val="16"/>
          <w:highlight w:val="red"/>
        </w:rPr>
        <w:t>O</w:t>
      </w:r>
      <w:r w:rsidR="00EF18FC" w:rsidRPr="00EF18FC">
        <w:rPr>
          <w:sz w:val="16"/>
          <w:szCs w:val="16"/>
          <w:highlight w:val="red"/>
        </w:rPr>
        <w:t>pen Issue</w:t>
      </w:r>
    </w:p>
    <w:tbl>
      <w:tblPr>
        <w:tblStyle w:val="Tabellengitternetz"/>
        <w:tblW w:w="0" w:type="auto"/>
        <w:tblLook w:val="04A0"/>
      </w:tblPr>
      <w:tblGrid>
        <w:gridCol w:w="460"/>
        <w:gridCol w:w="567"/>
        <w:gridCol w:w="7161"/>
        <w:gridCol w:w="1092"/>
      </w:tblGrid>
      <w:tr w:rsidR="00702512" w:rsidRPr="00455B7D" w:rsidTr="00F42F23">
        <w:trPr>
          <w:tblHeader/>
        </w:trPr>
        <w:tc>
          <w:tcPr>
            <w:tcW w:w="460" w:type="dxa"/>
            <w:tcBorders>
              <w:bottom w:val="single" w:sz="4" w:space="0" w:color="000000" w:themeColor="text1"/>
            </w:tcBorders>
          </w:tcPr>
          <w:p w:rsidR="00702512" w:rsidRPr="00455B7D" w:rsidRDefault="00702512" w:rsidP="00FF4B76">
            <w:pPr>
              <w:rPr>
                <w:lang w:val="de-DE"/>
              </w:rPr>
            </w:pPr>
            <w:r w:rsidRPr="00455B7D">
              <w:rPr>
                <w:lang w:val="de-DE"/>
              </w:rPr>
              <w:t>#</w:t>
            </w:r>
          </w:p>
        </w:tc>
        <w:tc>
          <w:tcPr>
            <w:tcW w:w="567" w:type="dxa"/>
            <w:tcBorders>
              <w:bottom w:val="single" w:sz="4" w:space="0" w:color="000000" w:themeColor="text1"/>
            </w:tcBorders>
          </w:tcPr>
          <w:p w:rsidR="00702512" w:rsidRPr="00455B7D" w:rsidRDefault="00702512" w:rsidP="00FF4B76">
            <w:pPr>
              <w:rPr>
                <w:lang w:val="de-DE"/>
              </w:rPr>
            </w:pPr>
            <w:r w:rsidRPr="00455B7D">
              <w:rPr>
                <w:lang w:val="de-DE"/>
              </w:rPr>
              <w:t>Art</w:t>
            </w:r>
          </w:p>
        </w:tc>
        <w:tc>
          <w:tcPr>
            <w:tcW w:w="7161" w:type="dxa"/>
            <w:tcBorders>
              <w:bottom w:val="single" w:sz="4" w:space="0" w:color="000000" w:themeColor="text1"/>
            </w:tcBorders>
          </w:tcPr>
          <w:p w:rsidR="00702512" w:rsidRPr="00455B7D" w:rsidRDefault="00702512" w:rsidP="00FF4B76">
            <w:pPr>
              <w:rPr>
                <w:lang w:val="de-DE"/>
              </w:rPr>
            </w:pPr>
            <w:r w:rsidRPr="00455B7D">
              <w:rPr>
                <w:lang w:val="de-DE"/>
              </w:rPr>
              <w:t>Beschreibung</w:t>
            </w:r>
          </w:p>
        </w:tc>
        <w:tc>
          <w:tcPr>
            <w:tcW w:w="1092" w:type="dxa"/>
            <w:tcBorders>
              <w:bottom w:val="single" w:sz="4" w:space="0" w:color="000000" w:themeColor="text1"/>
            </w:tcBorders>
          </w:tcPr>
          <w:p w:rsidR="00702512" w:rsidRPr="00455B7D" w:rsidRDefault="00702512" w:rsidP="00FF4B76">
            <w:pPr>
              <w:rPr>
                <w:lang w:val="de-DE"/>
              </w:rPr>
            </w:pPr>
            <w:r>
              <w:rPr>
                <w:lang w:val="de-DE"/>
              </w:rPr>
              <w:t>Referenz (Kap.)</w:t>
            </w:r>
          </w:p>
        </w:tc>
      </w:tr>
      <w:tr w:rsidR="00D94A3D" w:rsidRPr="00455B7D" w:rsidTr="00F42F23">
        <w:tc>
          <w:tcPr>
            <w:tcW w:w="460" w:type="dxa"/>
            <w:shd w:val="clear" w:color="auto" w:fill="CCFFCC"/>
          </w:tcPr>
          <w:p w:rsidR="00D94A3D" w:rsidRPr="00455B7D" w:rsidRDefault="00D81DA0" w:rsidP="00FF4B76">
            <w:pPr>
              <w:rPr>
                <w:lang w:val="de-DE"/>
              </w:rPr>
            </w:pPr>
            <w:r>
              <w:rPr>
                <w:lang w:val="de-DE"/>
              </w:rPr>
              <w:t>11</w:t>
            </w:r>
          </w:p>
        </w:tc>
        <w:tc>
          <w:tcPr>
            <w:tcW w:w="567" w:type="dxa"/>
            <w:shd w:val="clear" w:color="auto" w:fill="CCFFCC"/>
          </w:tcPr>
          <w:p w:rsidR="00D94A3D" w:rsidRPr="00455B7D" w:rsidRDefault="001D1F6D" w:rsidP="00FF4B76">
            <w:pPr>
              <w:rPr>
                <w:lang w:val="de-DE"/>
              </w:rPr>
            </w:pPr>
            <w:r>
              <w:rPr>
                <w:lang w:val="de-DE"/>
              </w:rPr>
              <w:t>A</w:t>
            </w:r>
          </w:p>
        </w:tc>
        <w:tc>
          <w:tcPr>
            <w:tcW w:w="7161" w:type="dxa"/>
            <w:shd w:val="clear" w:color="auto" w:fill="CCFFCC"/>
          </w:tcPr>
          <w:p w:rsidR="00D94A3D" w:rsidRPr="00455B7D" w:rsidRDefault="00773AF0" w:rsidP="00FF4B76">
            <w:pPr>
              <w:rPr>
                <w:lang w:val="de-DE"/>
              </w:rPr>
            </w:pPr>
            <w:r>
              <w:rPr>
                <w:lang w:val="de-DE"/>
              </w:rPr>
              <w:t>Weiße S</w:t>
            </w:r>
            <w:r w:rsidR="00A60D29">
              <w:rPr>
                <w:lang w:val="de-DE"/>
              </w:rPr>
              <w:t xml:space="preserve">chrift im </w:t>
            </w:r>
            <w:r w:rsidR="00BA18D0">
              <w:rPr>
                <w:lang w:val="de-DE"/>
              </w:rPr>
              <w:t>Splash/</w:t>
            </w:r>
            <w:r w:rsidR="00A60D29">
              <w:rPr>
                <w:lang w:val="de-DE"/>
              </w:rPr>
              <w:t>About-Fenster durch schwarze Schrift ersetzen.</w:t>
            </w:r>
          </w:p>
        </w:tc>
        <w:tc>
          <w:tcPr>
            <w:tcW w:w="1092" w:type="dxa"/>
            <w:shd w:val="clear" w:color="auto" w:fill="CCFFCC"/>
          </w:tcPr>
          <w:p w:rsidR="00D94A3D" w:rsidRDefault="00A60D29" w:rsidP="00FF4B76">
            <w:pPr>
              <w:rPr>
                <w:lang w:val="de-DE"/>
              </w:rPr>
            </w:pPr>
            <w:r>
              <w:rPr>
                <w:lang w:val="de-DE"/>
              </w:rPr>
              <w:t>4.1.2</w:t>
            </w:r>
          </w:p>
        </w:tc>
      </w:tr>
      <w:tr w:rsidR="00A60D29" w:rsidRPr="00455B7D" w:rsidTr="00F42F23">
        <w:tc>
          <w:tcPr>
            <w:tcW w:w="460" w:type="dxa"/>
            <w:shd w:val="clear" w:color="auto" w:fill="CCFFCC"/>
          </w:tcPr>
          <w:p w:rsidR="00A60D29" w:rsidRDefault="00DA7549" w:rsidP="00FF4B76">
            <w:pPr>
              <w:rPr>
                <w:lang w:val="de-DE"/>
              </w:rPr>
            </w:pPr>
            <w:r>
              <w:rPr>
                <w:lang w:val="de-DE"/>
              </w:rPr>
              <w:t>1</w:t>
            </w:r>
            <w:r w:rsidR="00D81DA0">
              <w:rPr>
                <w:lang w:val="de-DE"/>
              </w:rPr>
              <w:t>2</w:t>
            </w:r>
          </w:p>
        </w:tc>
        <w:tc>
          <w:tcPr>
            <w:tcW w:w="567" w:type="dxa"/>
            <w:shd w:val="clear" w:color="auto" w:fill="CCFFCC"/>
          </w:tcPr>
          <w:p w:rsidR="00A60D29" w:rsidRDefault="00E07F75" w:rsidP="00FF4B76">
            <w:pPr>
              <w:rPr>
                <w:lang w:val="de-DE"/>
              </w:rPr>
            </w:pPr>
            <w:r>
              <w:rPr>
                <w:lang w:val="de-DE"/>
              </w:rPr>
              <w:t>A</w:t>
            </w:r>
          </w:p>
        </w:tc>
        <w:tc>
          <w:tcPr>
            <w:tcW w:w="7161" w:type="dxa"/>
            <w:shd w:val="clear" w:color="auto" w:fill="CCFFCC"/>
          </w:tcPr>
          <w:p w:rsidR="00A60D29" w:rsidRDefault="00E07F75" w:rsidP="00FF4B76">
            <w:pPr>
              <w:rPr>
                <w:lang w:val="de-DE"/>
              </w:rPr>
            </w:pPr>
            <w:r>
              <w:rPr>
                <w:lang w:val="de-DE"/>
              </w:rPr>
              <w:t>Für den Benutzer irrelevante Log-Meldungen im Splash-Fenster dezenter darstellen, etwa in hellgrauer Schrift.</w:t>
            </w:r>
          </w:p>
        </w:tc>
        <w:tc>
          <w:tcPr>
            <w:tcW w:w="1092" w:type="dxa"/>
            <w:shd w:val="clear" w:color="auto" w:fill="CCFFCC"/>
          </w:tcPr>
          <w:p w:rsidR="00A60D29" w:rsidRDefault="00E07F75" w:rsidP="00FF4B76">
            <w:pPr>
              <w:rPr>
                <w:lang w:val="de-DE"/>
              </w:rPr>
            </w:pPr>
            <w:r>
              <w:rPr>
                <w:lang w:val="de-DE"/>
              </w:rPr>
              <w:t>4.1.2</w:t>
            </w:r>
          </w:p>
        </w:tc>
      </w:tr>
      <w:tr w:rsidR="00E07F75" w:rsidRPr="00455B7D" w:rsidTr="00F42F23">
        <w:tc>
          <w:tcPr>
            <w:tcW w:w="460" w:type="dxa"/>
            <w:tcBorders>
              <w:bottom w:val="single" w:sz="4" w:space="0" w:color="000000" w:themeColor="text1"/>
            </w:tcBorders>
          </w:tcPr>
          <w:p w:rsidR="00E07F75" w:rsidRDefault="00DA7549" w:rsidP="00FF4B76">
            <w:pPr>
              <w:rPr>
                <w:lang w:val="de-DE"/>
              </w:rPr>
            </w:pPr>
            <w:r>
              <w:rPr>
                <w:lang w:val="de-DE"/>
              </w:rPr>
              <w:t>1</w:t>
            </w:r>
            <w:r w:rsidR="00D81DA0">
              <w:rPr>
                <w:lang w:val="de-DE"/>
              </w:rPr>
              <w:t>3</w:t>
            </w:r>
          </w:p>
        </w:tc>
        <w:tc>
          <w:tcPr>
            <w:tcW w:w="567" w:type="dxa"/>
            <w:tcBorders>
              <w:bottom w:val="single" w:sz="4" w:space="0" w:color="000000" w:themeColor="text1"/>
            </w:tcBorders>
          </w:tcPr>
          <w:p w:rsidR="00E07F75" w:rsidRDefault="007227BE" w:rsidP="00FF4B76">
            <w:pPr>
              <w:rPr>
                <w:lang w:val="de-DE"/>
              </w:rPr>
            </w:pPr>
            <w:r>
              <w:rPr>
                <w:lang w:val="de-DE"/>
              </w:rPr>
              <w:t>I</w:t>
            </w:r>
          </w:p>
        </w:tc>
        <w:tc>
          <w:tcPr>
            <w:tcW w:w="7161" w:type="dxa"/>
            <w:tcBorders>
              <w:bottom w:val="single" w:sz="4" w:space="0" w:color="000000" w:themeColor="text1"/>
            </w:tcBorders>
          </w:tcPr>
          <w:p w:rsidR="00E07F75" w:rsidRDefault="007227BE" w:rsidP="00FF4B76">
            <w:pPr>
              <w:rPr>
                <w:lang w:val="de-DE"/>
              </w:rPr>
            </w:pPr>
            <w:r>
              <w:rPr>
                <w:lang w:val="de-DE"/>
              </w:rPr>
              <w:t>Das Editor-Fenster ist beim Programmstart zu klein</w:t>
            </w:r>
            <w:r w:rsidR="002A6E5E">
              <w:rPr>
                <w:lang w:val="de-DE"/>
              </w:rPr>
              <w:t>.</w:t>
            </w:r>
          </w:p>
        </w:tc>
        <w:tc>
          <w:tcPr>
            <w:tcW w:w="1092" w:type="dxa"/>
            <w:tcBorders>
              <w:bottom w:val="single" w:sz="4" w:space="0" w:color="000000" w:themeColor="text1"/>
            </w:tcBorders>
          </w:tcPr>
          <w:p w:rsidR="00E07F75" w:rsidRDefault="007227BE" w:rsidP="00FF4B76">
            <w:pPr>
              <w:rPr>
                <w:lang w:val="de-DE"/>
              </w:rPr>
            </w:pPr>
            <w:r>
              <w:rPr>
                <w:lang w:val="de-DE"/>
              </w:rPr>
              <w:t>4.2</w:t>
            </w:r>
          </w:p>
        </w:tc>
      </w:tr>
      <w:tr w:rsidR="007227BE" w:rsidRPr="00455B7D" w:rsidTr="00F42F23">
        <w:tc>
          <w:tcPr>
            <w:tcW w:w="460" w:type="dxa"/>
            <w:tcBorders>
              <w:bottom w:val="single" w:sz="4" w:space="0" w:color="000000" w:themeColor="text1"/>
            </w:tcBorders>
            <w:shd w:val="clear" w:color="auto" w:fill="CCFFCC"/>
          </w:tcPr>
          <w:p w:rsidR="007227BE" w:rsidRDefault="00DA7549" w:rsidP="00FF4B76">
            <w:pPr>
              <w:rPr>
                <w:lang w:val="de-DE"/>
              </w:rPr>
            </w:pPr>
            <w:r>
              <w:rPr>
                <w:lang w:val="de-DE"/>
              </w:rPr>
              <w:t>1</w:t>
            </w:r>
            <w:r w:rsidR="00D81DA0">
              <w:rPr>
                <w:lang w:val="de-DE"/>
              </w:rPr>
              <w:t>4</w:t>
            </w:r>
          </w:p>
        </w:tc>
        <w:tc>
          <w:tcPr>
            <w:tcW w:w="567" w:type="dxa"/>
            <w:tcBorders>
              <w:bottom w:val="single" w:sz="4" w:space="0" w:color="000000" w:themeColor="text1"/>
            </w:tcBorders>
            <w:shd w:val="clear" w:color="auto" w:fill="CCFFCC"/>
          </w:tcPr>
          <w:p w:rsidR="007227BE" w:rsidRDefault="002B57A9" w:rsidP="00FF4B76">
            <w:pPr>
              <w:rPr>
                <w:lang w:val="de-DE"/>
              </w:rPr>
            </w:pPr>
            <w:r>
              <w:rPr>
                <w:lang w:val="de-DE"/>
              </w:rPr>
              <w:t>A</w:t>
            </w:r>
          </w:p>
        </w:tc>
        <w:tc>
          <w:tcPr>
            <w:tcW w:w="7161" w:type="dxa"/>
            <w:tcBorders>
              <w:bottom w:val="single" w:sz="4" w:space="0" w:color="000000" w:themeColor="text1"/>
            </w:tcBorders>
            <w:shd w:val="clear" w:color="auto" w:fill="CCFFCC"/>
          </w:tcPr>
          <w:p w:rsidR="007227BE" w:rsidRDefault="002B57A9" w:rsidP="0042569A">
            <w:pPr>
              <w:rPr>
                <w:lang w:val="de-DE"/>
              </w:rPr>
            </w:pPr>
            <w:r>
              <w:rPr>
                <w:lang w:val="de-DE"/>
              </w:rPr>
              <w:t xml:space="preserve">ToolTips </w:t>
            </w:r>
            <w:r w:rsidR="0042569A">
              <w:rPr>
                <w:lang w:val="de-DE"/>
              </w:rPr>
              <w:t>in der</w:t>
            </w:r>
            <w:r>
              <w:rPr>
                <w:lang w:val="de-DE"/>
              </w:rPr>
              <w:t xml:space="preserve"> RibbonBar durch mehrzeilige ScreenTips ersetzen (vgl. Word 2007).</w:t>
            </w:r>
          </w:p>
        </w:tc>
        <w:tc>
          <w:tcPr>
            <w:tcW w:w="1092" w:type="dxa"/>
            <w:tcBorders>
              <w:bottom w:val="single" w:sz="4" w:space="0" w:color="000000" w:themeColor="text1"/>
            </w:tcBorders>
            <w:shd w:val="clear" w:color="auto" w:fill="CCFFCC"/>
          </w:tcPr>
          <w:p w:rsidR="007227BE" w:rsidRDefault="002B57A9" w:rsidP="00FF4B76">
            <w:pPr>
              <w:rPr>
                <w:lang w:val="de-DE"/>
              </w:rPr>
            </w:pPr>
            <w:r>
              <w:rPr>
                <w:lang w:val="de-DE"/>
              </w:rPr>
              <w:t>4.2.1</w:t>
            </w:r>
          </w:p>
        </w:tc>
      </w:tr>
      <w:tr w:rsidR="002B57A9" w:rsidRPr="00455B7D" w:rsidTr="00F42F23">
        <w:tc>
          <w:tcPr>
            <w:tcW w:w="460" w:type="dxa"/>
            <w:shd w:val="clear" w:color="auto" w:fill="CCFFCC"/>
          </w:tcPr>
          <w:p w:rsidR="002B57A9" w:rsidRDefault="00DA7549" w:rsidP="00FF4B76">
            <w:pPr>
              <w:rPr>
                <w:lang w:val="de-DE"/>
              </w:rPr>
            </w:pPr>
            <w:r>
              <w:rPr>
                <w:lang w:val="de-DE"/>
              </w:rPr>
              <w:t>1</w:t>
            </w:r>
            <w:r w:rsidR="00D81DA0">
              <w:rPr>
                <w:lang w:val="de-DE"/>
              </w:rPr>
              <w:t>5</w:t>
            </w:r>
          </w:p>
        </w:tc>
        <w:tc>
          <w:tcPr>
            <w:tcW w:w="567" w:type="dxa"/>
            <w:shd w:val="clear" w:color="auto" w:fill="CCFFCC"/>
          </w:tcPr>
          <w:p w:rsidR="002B57A9" w:rsidRDefault="001E7602" w:rsidP="00FF4B76">
            <w:pPr>
              <w:rPr>
                <w:lang w:val="de-DE"/>
              </w:rPr>
            </w:pPr>
            <w:r>
              <w:rPr>
                <w:lang w:val="de-DE"/>
              </w:rPr>
              <w:t>A</w:t>
            </w:r>
          </w:p>
        </w:tc>
        <w:tc>
          <w:tcPr>
            <w:tcW w:w="7161" w:type="dxa"/>
            <w:shd w:val="clear" w:color="auto" w:fill="CCFFCC"/>
          </w:tcPr>
          <w:p w:rsidR="002B57A9" w:rsidRDefault="00C445FD" w:rsidP="00FF4B76">
            <w:pPr>
              <w:rPr>
                <w:lang w:val="de-DE"/>
              </w:rPr>
            </w:pPr>
            <w:r>
              <w:rPr>
                <w:lang w:val="de-DE"/>
              </w:rPr>
              <w:t>Funktionslose Dialog Box Launcher (Ecke unten rechts) in der RibbonBar entfernen.</w:t>
            </w:r>
          </w:p>
        </w:tc>
        <w:tc>
          <w:tcPr>
            <w:tcW w:w="1092" w:type="dxa"/>
            <w:shd w:val="clear" w:color="auto" w:fill="CCFFCC"/>
          </w:tcPr>
          <w:p w:rsidR="002B57A9" w:rsidRDefault="00C445FD" w:rsidP="00FF4B76">
            <w:pPr>
              <w:rPr>
                <w:lang w:val="de-DE"/>
              </w:rPr>
            </w:pPr>
            <w:r>
              <w:rPr>
                <w:lang w:val="de-DE"/>
              </w:rPr>
              <w:t>4.2.1</w:t>
            </w:r>
          </w:p>
        </w:tc>
      </w:tr>
      <w:tr w:rsidR="00C445FD" w:rsidRPr="00455B7D" w:rsidTr="00F42F23">
        <w:tc>
          <w:tcPr>
            <w:tcW w:w="460" w:type="dxa"/>
            <w:tcBorders>
              <w:bottom w:val="single" w:sz="4" w:space="0" w:color="000000" w:themeColor="text1"/>
            </w:tcBorders>
            <w:shd w:val="clear" w:color="auto" w:fill="CCFFCC"/>
          </w:tcPr>
          <w:p w:rsidR="00C445FD" w:rsidRDefault="00DA7549" w:rsidP="00FF4B76">
            <w:pPr>
              <w:rPr>
                <w:lang w:val="de-DE"/>
              </w:rPr>
            </w:pPr>
            <w:r>
              <w:rPr>
                <w:lang w:val="de-DE"/>
              </w:rPr>
              <w:t>1</w:t>
            </w:r>
            <w:r w:rsidR="00D81DA0">
              <w:rPr>
                <w:lang w:val="de-DE"/>
              </w:rPr>
              <w:t>6</w:t>
            </w:r>
          </w:p>
        </w:tc>
        <w:tc>
          <w:tcPr>
            <w:tcW w:w="567" w:type="dxa"/>
            <w:tcBorders>
              <w:bottom w:val="single" w:sz="4" w:space="0" w:color="000000" w:themeColor="text1"/>
            </w:tcBorders>
            <w:shd w:val="clear" w:color="auto" w:fill="CCFFCC"/>
          </w:tcPr>
          <w:p w:rsidR="00C445FD" w:rsidRDefault="00390622" w:rsidP="00FF4B76">
            <w:pPr>
              <w:rPr>
                <w:lang w:val="de-DE"/>
              </w:rPr>
            </w:pPr>
            <w:r>
              <w:rPr>
                <w:lang w:val="de-DE"/>
              </w:rPr>
              <w:t>A</w:t>
            </w:r>
          </w:p>
        </w:tc>
        <w:tc>
          <w:tcPr>
            <w:tcW w:w="7161" w:type="dxa"/>
            <w:tcBorders>
              <w:bottom w:val="single" w:sz="4" w:space="0" w:color="000000" w:themeColor="text1"/>
            </w:tcBorders>
            <w:shd w:val="clear" w:color="auto" w:fill="CCFFCC"/>
          </w:tcPr>
          <w:p w:rsidR="00C445FD" w:rsidRDefault="00390622" w:rsidP="00FF4B76">
            <w:pPr>
              <w:rPr>
                <w:lang w:val="de-DE"/>
              </w:rPr>
            </w:pPr>
            <w:r>
              <w:rPr>
                <w:lang w:val="de-DE"/>
              </w:rPr>
              <w:t>Icons für die Ribbon-Gruppen hinzufügen, die beim Verkleinern der Fensterbreite angezeigt werden (zur Zeit leeres Icon).</w:t>
            </w:r>
          </w:p>
        </w:tc>
        <w:tc>
          <w:tcPr>
            <w:tcW w:w="1092" w:type="dxa"/>
            <w:tcBorders>
              <w:bottom w:val="single" w:sz="4" w:space="0" w:color="000000" w:themeColor="text1"/>
            </w:tcBorders>
            <w:shd w:val="clear" w:color="auto" w:fill="CCFFCC"/>
          </w:tcPr>
          <w:p w:rsidR="00C445FD" w:rsidRDefault="00390622" w:rsidP="00FF4B76">
            <w:pPr>
              <w:rPr>
                <w:lang w:val="de-DE"/>
              </w:rPr>
            </w:pPr>
            <w:r>
              <w:rPr>
                <w:lang w:val="de-DE"/>
              </w:rPr>
              <w:t>4.2.1</w:t>
            </w:r>
          </w:p>
        </w:tc>
      </w:tr>
      <w:tr w:rsidR="00390622" w:rsidRPr="007F4120" w:rsidTr="00F42F23">
        <w:tc>
          <w:tcPr>
            <w:tcW w:w="460" w:type="dxa"/>
            <w:shd w:val="clear" w:color="auto" w:fill="FFFFCC"/>
          </w:tcPr>
          <w:p w:rsidR="00390622" w:rsidRDefault="00DA7549" w:rsidP="00FF4B76">
            <w:pPr>
              <w:rPr>
                <w:lang w:val="de-DE"/>
              </w:rPr>
            </w:pPr>
            <w:r>
              <w:rPr>
                <w:lang w:val="de-DE"/>
              </w:rPr>
              <w:t>1</w:t>
            </w:r>
            <w:r w:rsidR="00D81DA0">
              <w:rPr>
                <w:lang w:val="de-DE"/>
              </w:rPr>
              <w:t>7</w:t>
            </w:r>
          </w:p>
        </w:tc>
        <w:tc>
          <w:tcPr>
            <w:tcW w:w="567" w:type="dxa"/>
            <w:shd w:val="clear" w:color="auto" w:fill="FFFFCC"/>
          </w:tcPr>
          <w:p w:rsidR="00390622" w:rsidRDefault="00AE4C77" w:rsidP="00FF4B76">
            <w:pPr>
              <w:rPr>
                <w:lang w:val="de-DE"/>
              </w:rPr>
            </w:pPr>
            <w:r>
              <w:rPr>
                <w:lang w:val="de-DE"/>
              </w:rPr>
              <w:t>D</w:t>
            </w:r>
          </w:p>
        </w:tc>
        <w:tc>
          <w:tcPr>
            <w:tcW w:w="7161" w:type="dxa"/>
            <w:shd w:val="clear" w:color="auto" w:fill="FFFFCC"/>
          </w:tcPr>
          <w:p w:rsidR="00390622" w:rsidRDefault="00AE4C77" w:rsidP="00FF4B76">
            <w:pPr>
              <w:rPr>
                <w:lang w:val="de-DE"/>
              </w:rPr>
            </w:pPr>
            <w:r>
              <w:rPr>
                <w:lang w:val="de-DE"/>
              </w:rPr>
              <w:t>Zusätzlich sollte eine minimale Fenstergröße für CrypWin eingestellt sein, sowie für alle visuellen Element mit variabler Größe (Panes, Panels).</w:t>
            </w:r>
          </w:p>
        </w:tc>
        <w:tc>
          <w:tcPr>
            <w:tcW w:w="1092" w:type="dxa"/>
            <w:shd w:val="clear" w:color="auto" w:fill="FFFFCC"/>
          </w:tcPr>
          <w:p w:rsidR="00390622" w:rsidRDefault="00390622" w:rsidP="00FF4B76">
            <w:pPr>
              <w:rPr>
                <w:lang w:val="de-DE"/>
              </w:rPr>
            </w:pPr>
          </w:p>
        </w:tc>
      </w:tr>
      <w:tr w:rsidR="00AE4C77" w:rsidRPr="00455B7D" w:rsidTr="00F42F23">
        <w:tc>
          <w:tcPr>
            <w:tcW w:w="460" w:type="dxa"/>
            <w:tcBorders>
              <w:bottom w:val="single" w:sz="4" w:space="0" w:color="000000" w:themeColor="text1"/>
            </w:tcBorders>
          </w:tcPr>
          <w:p w:rsidR="00AE4C77" w:rsidRDefault="00DA7549" w:rsidP="00FF4B76">
            <w:pPr>
              <w:rPr>
                <w:lang w:val="de-DE"/>
              </w:rPr>
            </w:pPr>
            <w:r>
              <w:rPr>
                <w:lang w:val="de-DE"/>
              </w:rPr>
              <w:t>1</w:t>
            </w:r>
            <w:r w:rsidR="00D81DA0">
              <w:rPr>
                <w:lang w:val="de-DE"/>
              </w:rPr>
              <w:t>8</w:t>
            </w:r>
          </w:p>
        </w:tc>
        <w:tc>
          <w:tcPr>
            <w:tcW w:w="567" w:type="dxa"/>
            <w:tcBorders>
              <w:bottom w:val="single" w:sz="4" w:space="0" w:color="000000" w:themeColor="text1"/>
            </w:tcBorders>
          </w:tcPr>
          <w:p w:rsidR="00AE4C77" w:rsidRDefault="007A2A3B" w:rsidP="00FF4B76">
            <w:pPr>
              <w:rPr>
                <w:lang w:val="de-DE"/>
              </w:rPr>
            </w:pPr>
            <w:r>
              <w:rPr>
                <w:lang w:val="de-DE"/>
              </w:rPr>
              <w:t>I</w:t>
            </w:r>
          </w:p>
        </w:tc>
        <w:tc>
          <w:tcPr>
            <w:tcW w:w="7161" w:type="dxa"/>
            <w:tcBorders>
              <w:bottom w:val="single" w:sz="4" w:space="0" w:color="000000" w:themeColor="text1"/>
            </w:tcBorders>
          </w:tcPr>
          <w:p w:rsidR="00AE4C77" w:rsidRDefault="007A2A3B" w:rsidP="00FF4B76">
            <w:pPr>
              <w:rPr>
                <w:lang w:val="de-DE"/>
              </w:rPr>
            </w:pPr>
            <w:r>
              <w:rPr>
                <w:lang w:val="de-DE"/>
              </w:rPr>
              <w:t>Für den Benutzer ist verwirrend, dass im Play-Mode einige Felder geändert werden können, andere jedoch nicht (Settings).</w:t>
            </w:r>
          </w:p>
        </w:tc>
        <w:tc>
          <w:tcPr>
            <w:tcW w:w="1092" w:type="dxa"/>
            <w:tcBorders>
              <w:bottom w:val="single" w:sz="4" w:space="0" w:color="000000" w:themeColor="text1"/>
            </w:tcBorders>
          </w:tcPr>
          <w:p w:rsidR="00AE4C77" w:rsidRDefault="007A2A3B" w:rsidP="00FF4B76">
            <w:pPr>
              <w:rPr>
                <w:lang w:val="de-DE"/>
              </w:rPr>
            </w:pPr>
            <w:r>
              <w:rPr>
                <w:lang w:val="de-DE"/>
              </w:rPr>
              <w:t>4.2.1</w:t>
            </w:r>
          </w:p>
        </w:tc>
      </w:tr>
      <w:tr w:rsidR="007A2A3B" w:rsidRPr="00455B7D" w:rsidTr="00F42F23">
        <w:tc>
          <w:tcPr>
            <w:tcW w:w="460" w:type="dxa"/>
            <w:shd w:val="clear" w:color="auto" w:fill="CCFFCC"/>
          </w:tcPr>
          <w:p w:rsidR="007A2A3B" w:rsidRDefault="00DA7549" w:rsidP="00FF4B76">
            <w:pPr>
              <w:rPr>
                <w:lang w:val="de-DE"/>
              </w:rPr>
            </w:pPr>
            <w:r>
              <w:rPr>
                <w:lang w:val="de-DE"/>
              </w:rPr>
              <w:t>1</w:t>
            </w:r>
            <w:r w:rsidR="00D81DA0">
              <w:rPr>
                <w:lang w:val="de-DE"/>
              </w:rPr>
              <w:t>9</w:t>
            </w:r>
          </w:p>
        </w:tc>
        <w:tc>
          <w:tcPr>
            <w:tcW w:w="567" w:type="dxa"/>
            <w:shd w:val="clear" w:color="auto" w:fill="CCFFCC"/>
          </w:tcPr>
          <w:p w:rsidR="007A2A3B" w:rsidRDefault="007A2A3B" w:rsidP="00FF4B76">
            <w:pPr>
              <w:rPr>
                <w:lang w:val="de-DE"/>
              </w:rPr>
            </w:pPr>
            <w:r>
              <w:rPr>
                <w:lang w:val="de-DE"/>
              </w:rPr>
              <w:t>A</w:t>
            </w:r>
          </w:p>
        </w:tc>
        <w:tc>
          <w:tcPr>
            <w:tcW w:w="7161" w:type="dxa"/>
            <w:shd w:val="clear" w:color="auto" w:fill="CCFFCC"/>
          </w:tcPr>
          <w:p w:rsidR="007A2A3B" w:rsidRDefault="007A2A3B" w:rsidP="00DB75E3">
            <w:pPr>
              <w:rPr>
                <w:lang w:val="de-DE"/>
              </w:rPr>
            </w:pPr>
            <w:r>
              <w:rPr>
                <w:lang w:val="de-DE"/>
              </w:rPr>
              <w:t xml:space="preserve">Funktion Ausschneiden, Kopieren, Einfügen </w:t>
            </w:r>
            <w:r w:rsidR="007C330C">
              <w:rPr>
                <w:lang w:val="de-DE"/>
              </w:rPr>
              <w:t xml:space="preserve">für Plugin-Instanzen </w:t>
            </w:r>
            <w:r w:rsidR="00013761">
              <w:rPr>
                <w:lang w:val="de-DE"/>
              </w:rPr>
              <w:t xml:space="preserve"> einbauen</w:t>
            </w:r>
            <w:r w:rsidR="00DB75E3">
              <w:rPr>
                <w:lang w:val="de-DE"/>
              </w:rPr>
              <w:t xml:space="preserve"> (Settings sollten mitkopiert werden)</w:t>
            </w:r>
            <w:r w:rsidR="00013761">
              <w:rPr>
                <w:lang w:val="de-DE"/>
              </w:rPr>
              <w:t>.</w:t>
            </w:r>
          </w:p>
        </w:tc>
        <w:tc>
          <w:tcPr>
            <w:tcW w:w="1092" w:type="dxa"/>
            <w:shd w:val="clear" w:color="auto" w:fill="CCFFCC"/>
          </w:tcPr>
          <w:p w:rsidR="007A2A3B" w:rsidRDefault="007C330C" w:rsidP="00FF4B76">
            <w:pPr>
              <w:rPr>
                <w:lang w:val="de-DE"/>
              </w:rPr>
            </w:pPr>
            <w:r>
              <w:rPr>
                <w:lang w:val="de-DE"/>
              </w:rPr>
              <w:t>4.2.1</w:t>
            </w:r>
          </w:p>
        </w:tc>
      </w:tr>
      <w:tr w:rsidR="007C330C" w:rsidRPr="00455B7D" w:rsidTr="00F42F23">
        <w:tc>
          <w:tcPr>
            <w:tcW w:w="460" w:type="dxa"/>
            <w:shd w:val="clear" w:color="auto" w:fill="CCFFCC"/>
          </w:tcPr>
          <w:p w:rsidR="007C330C" w:rsidRDefault="00D81DA0" w:rsidP="00FF4B76">
            <w:pPr>
              <w:rPr>
                <w:lang w:val="de-DE"/>
              </w:rPr>
            </w:pPr>
            <w:r>
              <w:rPr>
                <w:lang w:val="de-DE"/>
              </w:rPr>
              <w:t>20</w:t>
            </w:r>
          </w:p>
        </w:tc>
        <w:tc>
          <w:tcPr>
            <w:tcW w:w="567" w:type="dxa"/>
            <w:shd w:val="clear" w:color="auto" w:fill="CCFFCC"/>
          </w:tcPr>
          <w:p w:rsidR="007C330C" w:rsidRDefault="0093322E" w:rsidP="00FF4B76">
            <w:pPr>
              <w:rPr>
                <w:lang w:val="de-DE"/>
              </w:rPr>
            </w:pPr>
            <w:r>
              <w:rPr>
                <w:lang w:val="de-DE"/>
              </w:rPr>
              <w:t>A</w:t>
            </w:r>
          </w:p>
        </w:tc>
        <w:tc>
          <w:tcPr>
            <w:tcW w:w="7161" w:type="dxa"/>
            <w:shd w:val="clear" w:color="auto" w:fill="CCFFCC"/>
          </w:tcPr>
          <w:p w:rsidR="007C330C" w:rsidRDefault="00EB2F7F" w:rsidP="00EB2F7F">
            <w:pPr>
              <w:rPr>
                <w:lang w:val="de-DE"/>
              </w:rPr>
            </w:pPr>
            <w:r>
              <w:rPr>
                <w:lang w:val="de-DE"/>
              </w:rPr>
              <w:t xml:space="preserve">Die Verwaltung von Sub-Workspaces ist fehlerhaft und sollte überarbeitet werden. SWS sollten sich wie normale Projekte </w:t>
            </w:r>
            <w:r w:rsidR="00B61625">
              <w:rPr>
                <w:lang w:val="de-DE"/>
              </w:rPr>
              <w:t>öffnen, bearbeiten und speichern lassen.</w:t>
            </w:r>
          </w:p>
        </w:tc>
        <w:tc>
          <w:tcPr>
            <w:tcW w:w="1092" w:type="dxa"/>
            <w:shd w:val="clear" w:color="auto" w:fill="CCFFCC"/>
          </w:tcPr>
          <w:p w:rsidR="007C330C" w:rsidRDefault="00EB2F7F" w:rsidP="00FF4B76">
            <w:pPr>
              <w:rPr>
                <w:lang w:val="de-DE"/>
              </w:rPr>
            </w:pPr>
            <w:r>
              <w:rPr>
                <w:lang w:val="de-DE"/>
              </w:rPr>
              <w:t>4.2.1</w:t>
            </w:r>
          </w:p>
        </w:tc>
      </w:tr>
      <w:tr w:rsidR="00EB2F7F" w:rsidRPr="00455B7D" w:rsidTr="00F42F23">
        <w:tc>
          <w:tcPr>
            <w:tcW w:w="460" w:type="dxa"/>
            <w:tcBorders>
              <w:bottom w:val="single" w:sz="4" w:space="0" w:color="000000" w:themeColor="text1"/>
            </w:tcBorders>
            <w:shd w:val="clear" w:color="auto" w:fill="CCFFCC"/>
          </w:tcPr>
          <w:p w:rsidR="00EB2F7F" w:rsidRDefault="00D81DA0" w:rsidP="00FF4B76">
            <w:pPr>
              <w:rPr>
                <w:lang w:val="de-DE"/>
              </w:rPr>
            </w:pPr>
            <w:r>
              <w:rPr>
                <w:lang w:val="de-DE"/>
              </w:rPr>
              <w:t>21</w:t>
            </w:r>
          </w:p>
        </w:tc>
        <w:tc>
          <w:tcPr>
            <w:tcW w:w="567" w:type="dxa"/>
            <w:tcBorders>
              <w:bottom w:val="single" w:sz="4" w:space="0" w:color="000000" w:themeColor="text1"/>
            </w:tcBorders>
            <w:shd w:val="clear" w:color="auto" w:fill="CCFFCC"/>
          </w:tcPr>
          <w:p w:rsidR="00EB2F7F" w:rsidRDefault="0080151D" w:rsidP="00FF4B76">
            <w:pPr>
              <w:rPr>
                <w:lang w:val="de-DE"/>
              </w:rPr>
            </w:pPr>
            <w:r>
              <w:rPr>
                <w:lang w:val="de-DE"/>
              </w:rPr>
              <w:t>A</w:t>
            </w:r>
          </w:p>
        </w:tc>
        <w:tc>
          <w:tcPr>
            <w:tcW w:w="7161" w:type="dxa"/>
            <w:tcBorders>
              <w:bottom w:val="single" w:sz="4" w:space="0" w:color="000000" w:themeColor="text1"/>
            </w:tcBorders>
            <w:shd w:val="clear" w:color="auto" w:fill="CCFFCC"/>
          </w:tcPr>
          <w:p w:rsidR="0080151D" w:rsidRDefault="0042569A" w:rsidP="00EB2F7F">
            <w:pPr>
              <w:rPr>
                <w:lang w:val="de-DE"/>
              </w:rPr>
            </w:pPr>
            <w:r>
              <w:rPr>
                <w:lang w:val="de-DE"/>
              </w:rPr>
              <w:t>Die Option „Detail Level“ sollte ersatzlos entfernt werden, da sie</w:t>
            </w:r>
          </w:p>
          <w:p w:rsidR="0042569A" w:rsidRDefault="0042569A" w:rsidP="0042569A">
            <w:pPr>
              <w:pStyle w:val="Listenabsatz"/>
              <w:numPr>
                <w:ilvl w:val="0"/>
                <w:numId w:val="9"/>
              </w:numPr>
              <w:rPr>
                <w:lang w:val="de-DE"/>
              </w:rPr>
            </w:pPr>
            <w:r>
              <w:rPr>
                <w:lang w:val="de-DE"/>
              </w:rPr>
              <w:t>„einen Zusammenhang zu den Vorerfahrungen nahe legt, der in keiner Weise gegeben ist“ (S. 41)</w:t>
            </w:r>
          </w:p>
          <w:p w:rsidR="0042569A" w:rsidRDefault="0042569A" w:rsidP="0042569A">
            <w:pPr>
              <w:pStyle w:val="Listenabsatz"/>
              <w:numPr>
                <w:ilvl w:val="0"/>
                <w:numId w:val="9"/>
              </w:numPr>
              <w:rPr>
                <w:lang w:val="de-DE"/>
              </w:rPr>
            </w:pPr>
            <w:r>
              <w:rPr>
                <w:lang w:val="de-DE"/>
              </w:rPr>
              <w:t>fehlerhaft ist und bei den meisten Plugins ohnehin keine Verwendung findet (S. 43f)</w:t>
            </w:r>
          </w:p>
          <w:p w:rsidR="0042569A" w:rsidRPr="0042569A" w:rsidRDefault="0042569A" w:rsidP="0042569A">
            <w:pPr>
              <w:pStyle w:val="Listenabsatz"/>
              <w:numPr>
                <w:ilvl w:val="0"/>
                <w:numId w:val="9"/>
              </w:numPr>
              <w:rPr>
                <w:lang w:val="de-DE"/>
              </w:rPr>
            </w:pPr>
            <w:r>
              <w:rPr>
                <w:lang w:val="de-DE"/>
              </w:rPr>
              <w:t>„unnatürlich, irreführend und kompliziert ist“ (S. 65)</w:t>
            </w:r>
          </w:p>
        </w:tc>
        <w:tc>
          <w:tcPr>
            <w:tcW w:w="1092" w:type="dxa"/>
            <w:tcBorders>
              <w:bottom w:val="single" w:sz="4" w:space="0" w:color="000000" w:themeColor="text1"/>
            </w:tcBorders>
            <w:shd w:val="clear" w:color="auto" w:fill="CCFFCC"/>
          </w:tcPr>
          <w:p w:rsidR="00EB2F7F" w:rsidRDefault="0080151D" w:rsidP="00FF4B76">
            <w:pPr>
              <w:rPr>
                <w:lang w:val="de-DE"/>
              </w:rPr>
            </w:pPr>
            <w:r>
              <w:rPr>
                <w:lang w:val="de-DE"/>
              </w:rPr>
              <w:t>4.2.1</w:t>
            </w:r>
          </w:p>
        </w:tc>
      </w:tr>
      <w:tr w:rsidR="0080151D" w:rsidRPr="00455B7D" w:rsidTr="00F42F23">
        <w:tc>
          <w:tcPr>
            <w:tcW w:w="460" w:type="dxa"/>
            <w:shd w:val="clear" w:color="auto" w:fill="FFFFCC"/>
          </w:tcPr>
          <w:p w:rsidR="0080151D" w:rsidRDefault="00D81DA0" w:rsidP="00FF4B76">
            <w:pPr>
              <w:rPr>
                <w:lang w:val="de-DE"/>
              </w:rPr>
            </w:pPr>
            <w:r>
              <w:rPr>
                <w:lang w:val="de-DE"/>
              </w:rPr>
              <w:t>22</w:t>
            </w:r>
          </w:p>
        </w:tc>
        <w:tc>
          <w:tcPr>
            <w:tcW w:w="567" w:type="dxa"/>
            <w:shd w:val="clear" w:color="auto" w:fill="FFFFCC"/>
          </w:tcPr>
          <w:p w:rsidR="0080151D" w:rsidRDefault="005C354B" w:rsidP="00FF4B76">
            <w:pPr>
              <w:rPr>
                <w:lang w:val="de-DE"/>
              </w:rPr>
            </w:pPr>
            <w:r>
              <w:rPr>
                <w:lang w:val="de-DE"/>
              </w:rPr>
              <w:t>D</w:t>
            </w:r>
          </w:p>
        </w:tc>
        <w:tc>
          <w:tcPr>
            <w:tcW w:w="7161" w:type="dxa"/>
            <w:shd w:val="clear" w:color="auto" w:fill="FFFFCC"/>
          </w:tcPr>
          <w:p w:rsidR="0080151D" w:rsidRDefault="002C5142" w:rsidP="002C5142">
            <w:pPr>
              <w:rPr>
                <w:lang w:val="de-DE"/>
              </w:rPr>
            </w:pPr>
            <w:r>
              <w:rPr>
                <w:lang w:val="de-DE"/>
              </w:rPr>
              <w:t xml:space="preserve">Die Toggle-Funktion des Buttons </w:t>
            </w:r>
            <w:r w:rsidR="005C354B">
              <w:rPr>
                <w:lang w:val="de-DE"/>
              </w:rPr>
              <w:t xml:space="preserve">„Reopen last file“ </w:t>
            </w:r>
            <w:r>
              <w:rPr>
                <w:lang w:val="de-DE"/>
              </w:rPr>
              <w:t xml:space="preserve">ist nicht intuitiv. Sollte </w:t>
            </w:r>
            <w:r w:rsidR="005C354B">
              <w:rPr>
                <w:lang w:val="de-DE"/>
              </w:rPr>
              <w:t xml:space="preserve">zu Checkbox </w:t>
            </w:r>
            <w:r>
              <w:rPr>
                <w:lang w:val="de-DE"/>
              </w:rPr>
              <w:t>geändert werden.</w:t>
            </w:r>
          </w:p>
        </w:tc>
        <w:tc>
          <w:tcPr>
            <w:tcW w:w="1092" w:type="dxa"/>
            <w:shd w:val="clear" w:color="auto" w:fill="FFFFCC"/>
          </w:tcPr>
          <w:p w:rsidR="0080151D" w:rsidRDefault="0080151D" w:rsidP="00FF4B76">
            <w:pPr>
              <w:rPr>
                <w:lang w:val="de-DE"/>
              </w:rPr>
            </w:pPr>
            <w:r>
              <w:rPr>
                <w:lang w:val="de-DE"/>
              </w:rPr>
              <w:t>4.2.1</w:t>
            </w:r>
          </w:p>
        </w:tc>
      </w:tr>
      <w:tr w:rsidR="0080151D" w:rsidRPr="00455B7D" w:rsidTr="00F42F23">
        <w:tc>
          <w:tcPr>
            <w:tcW w:w="460" w:type="dxa"/>
            <w:tcBorders>
              <w:bottom w:val="single" w:sz="4" w:space="0" w:color="000000" w:themeColor="text1"/>
            </w:tcBorders>
            <w:shd w:val="clear" w:color="auto" w:fill="FFFFCC"/>
          </w:tcPr>
          <w:p w:rsidR="0080151D" w:rsidRDefault="00DA7549" w:rsidP="00FF4B76">
            <w:pPr>
              <w:rPr>
                <w:lang w:val="de-DE"/>
              </w:rPr>
            </w:pPr>
            <w:r>
              <w:rPr>
                <w:lang w:val="de-DE"/>
              </w:rPr>
              <w:t>2</w:t>
            </w:r>
            <w:r w:rsidR="00D81DA0">
              <w:rPr>
                <w:lang w:val="de-DE"/>
              </w:rPr>
              <w:t>3</w:t>
            </w:r>
          </w:p>
        </w:tc>
        <w:tc>
          <w:tcPr>
            <w:tcW w:w="567" w:type="dxa"/>
            <w:tcBorders>
              <w:bottom w:val="single" w:sz="4" w:space="0" w:color="000000" w:themeColor="text1"/>
            </w:tcBorders>
            <w:shd w:val="clear" w:color="auto" w:fill="FFFFCC"/>
          </w:tcPr>
          <w:p w:rsidR="0080151D" w:rsidRDefault="00DB641D" w:rsidP="00FF4B76">
            <w:pPr>
              <w:rPr>
                <w:lang w:val="de-DE"/>
              </w:rPr>
            </w:pPr>
            <w:r>
              <w:rPr>
                <w:lang w:val="de-DE"/>
              </w:rPr>
              <w:t>D</w:t>
            </w:r>
          </w:p>
        </w:tc>
        <w:tc>
          <w:tcPr>
            <w:tcW w:w="7161" w:type="dxa"/>
            <w:tcBorders>
              <w:bottom w:val="single" w:sz="4" w:space="0" w:color="000000" w:themeColor="text1"/>
            </w:tcBorders>
            <w:shd w:val="clear" w:color="auto" w:fill="FFFFCC"/>
          </w:tcPr>
          <w:p w:rsidR="0080151D" w:rsidRDefault="00604FC9" w:rsidP="00EB2F7F">
            <w:pPr>
              <w:rPr>
                <w:lang w:val="de-DE"/>
              </w:rPr>
            </w:pPr>
            <w:r>
              <w:rPr>
                <w:lang w:val="de-DE"/>
              </w:rPr>
              <w:t>Die Ribbon-Gruppe „Plugins“ sollte unter „Home“ eingeordnet sein, nicht unter „Settings“.</w:t>
            </w:r>
          </w:p>
        </w:tc>
        <w:tc>
          <w:tcPr>
            <w:tcW w:w="1092" w:type="dxa"/>
            <w:tcBorders>
              <w:bottom w:val="single" w:sz="4" w:space="0" w:color="000000" w:themeColor="text1"/>
            </w:tcBorders>
            <w:shd w:val="clear" w:color="auto" w:fill="FFFFCC"/>
          </w:tcPr>
          <w:p w:rsidR="0080151D" w:rsidRDefault="00604FC9" w:rsidP="00FF4B76">
            <w:pPr>
              <w:rPr>
                <w:lang w:val="de-DE"/>
              </w:rPr>
            </w:pPr>
            <w:r>
              <w:rPr>
                <w:lang w:val="de-DE"/>
              </w:rPr>
              <w:t>4.2.1</w:t>
            </w:r>
          </w:p>
        </w:tc>
      </w:tr>
      <w:tr w:rsidR="00604FC9" w:rsidRPr="00455B7D" w:rsidTr="00F42F23">
        <w:tc>
          <w:tcPr>
            <w:tcW w:w="460" w:type="dxa"/>
            <w:tcBorders>
              <w:bottom w:val="single" w:sz="4" w:space="0" w:color="000000" w:themeColor="text1"/>
            </w:tcBorders>
            <w:shd w:val="clear" w:color="auto" w:fill="CCFFCC"/>
          </w:tcPr>
          <w:p w:rsidR="00604FC9" w:rsidRDefault="00DA7549" w:rsidP="00FF4B76">
            <w:pPr>
              <w:rPr>
                <w:lang w:val="de-DE"/>
              </w:rPr>
            </w:pPr>
            <w:r>
              <w:rPr>
                <w:lang w:val="de-DE"/>
              </w:rPr>
              <w:t>2</w:t>
            </w:r>
            <w:r w:rsidR="00D81DA0">
              <w:rPr>
                <w:lang w:val="de-DE"/>
              </w:rPr>
              <w:t>4</w:t>
            </w:r>
          </w:p>
        </w:tc>
        <w:tc>
          <w:tcPr>
            <w:tcW w:w="567" w:type="dxa"/>
            <w:tcBorders>
              <w:bottom w:val="single" w:sz="4" w:space="0" w:color="000000" w:themeColor="text1"/>
            </w:tcBorders>
            <w:shd w:val="clear" w:color="auto" w:fill="CCFFCC"/>
          </w:tcPr>
          <w:p w:rsidR="00604FC9" w:rsidRDefault="00E66066" w:rsidP="00FF4B76">
            <w:pPr>
              <w:rPr>
                <w:lang w:val="de-DE"/>
              </w:rPr>
            </w:pPr>
            <w:r>
              <w:rPr>
                <w:lang w:val="de-DE"/>
              </w:rPr>
              <w:t>A</w:t>
            </w:r>
          </w:p>
        </w:tc>
        <w:tc>
          <w:tcPr>
            <w:tcW w:w="7161" w:type="dxa"/>
            <w:tcBorders>
              <w:bottom w:val="single" w:sz="4" w:space="0" w:color="000000" w:themeColor="text1"/>
            </w:tcBorders>
            <w:shd w:val="clear" w:color="auto" w:fill="CCFFCC"/>
          </w:tcPr>
          <w:p w:rsidR="00604FC9" w:rsidRDefault="00E66066" w:rsidP="00EB2F7F">
            <w:pPr>
              <w:rPr>
                <w:lang w:val="de-DE"/>
              </w:rPr>
            </w:pPr>
            <w:r>
              <w:rPr>
                <w:lang w:val="de-DE"/>
              </w:rPr>
              <w:t>Das Ribbon-Tab „Algorithms“ streichen, da es redundant ist und den Benutzer verwirrt.</w:t>
            </w:r>
          </w:p>
        </w:tc>
        <w:tc>
          <w:tcPr>
            <w:tcW w:w="1092" w:type="dxa"/>
            <w:tcBorders>
              <w:bottom w:val="single" w:sz="4" w:space="0" w:color="000000" w:themeColor="text1"/>
            </w:tcBorders>
            <w:shd w:val="clear" w:color="auto" w:fill="CCFFCC"/>
          </w:tcPr>
          <w:p w:rsidR="00604FC9" w:rsidRDefault="00E66066" w:rsidP="00FF4B76">
            <w:pPr>
              <w:rPr>
                <w:lang w:val="de-DE"/>
              </w:rPr>
            </w:pPr>
            <w:r>
              <w:rPr>
                <w:lang w:val="de-DE"/>
              </w:rPr>
              <w:t>4.2.1</w:t>
            </w:r>
          </w:p>
        </w:tc>
      </w:tr>
      <w:tr w:rsidR="00E66066" w:rsidRPr="00773AF0" w:rsidTr="00F42F23">
        <w:tc>
          <w:tcPr>
            <w:tcW w:w="460" w:type="dxa"/>
            <w:tcBorders>
              <w:bottom w:val="single" w:sz="4" w:space="0" w:color="000000" w:themeColor="text1"/>
            </w:tcBorders>
            <w:shd w:val="clear" w:color="auto" w:fill="auto"/>
          </w:tcPr>
          <w:p w:rsidR="00E66066" w:rsidRDefault="00DA7549" w:rsidP="00FF4B76">
            <w:pPr>
              <w:rPr>
                <w:lang w:val="de-DE"/>
              </w:rPr>
            </w:pPr>
            <w:r>
              <w:rPr>
                <w:lang w:val="de-DE"/>
              </w:rPr>
              <w:t>2</w:t>
            </w:r>
            <w:r w:rsidR="00D81DA0">
              <w:rPr>
                <w:lang w:val="de-DE"/>
              </w:rPr>
              <w:t>5</w:t>
            </w:r>
          </w:p>
        </w:tc>
        <w:tc>
          <w:tcPr>
            <w:tcW w:w="567" w:type="dxa"/>
            <w:tcBorders>
              <w:bottom w:val="single" w:sz="4" w:space="0" w:color="000000" w:themeColor="text1"/>
            </w:tcBorders>
            <w:shd w:val="clear" w:color="auto" w:fill="auto"/>
          </w:tcPr>
          <w:p w:rsidR="00E66066" w:rsidRDefault="00DA7549" w:rsidP="00FF4B76">
            <w:pPr>
              <w:rPr>
                <w:lang w:val="de-DE"/>
              </w:rPr>
            </w:pPr>
            <w:r>
              <w:rPr>
                <w:lang w:val="de-DE"/>
              </w:rPr>
              <w:t>I</w:t>
            </w:r>
          </w:p>
        </w:tc>
        <w:tc>
          <w:tcPr>
            <w:tcW w:w="7161" w:type="dxa"/>
            <w:tcBorders>
              <w:bottom w:val="single" w:sz="4" w:space="0" w:color="000000" w:themeColor="text1"/>
            </w:tcBorders>
            <w:shd w:val="clear" w:color="auto" w:fill="auto"/>
          </w:tcPr>
          <w:p w:rsidR="00E66066" w:rsidRDefault="00D34FDC" w:rsidP="007B7B4F">
            <w:pPr>
              <w:rPr>
                <w:lang w:val="de-DE"/>
              </w:rPr>
            </w:pPr>
            <w:r>
              <w:rPr>
                <w:lang w:val="de-DE"/>
              </w:rPr>
              <w:t xml:space="preserve">Das Fenster „Algorithm Settings“ </w:t>
            </w:r>
            <w:r w:rsidR="00406F9D">
              <w:rPr>
                <w:lang w:val="de-DE"/>
              </w:rPr>
              <w:t xml:space="preserve">ist ebenfalls aus verschiedenen Gründen nachteilig und sollte entfernt werden, was jedoch nicht ersatzlos möglich ist. Hierzu müsste </w:t>
            </w:r>
            <w:r w:rsidR="007F4120">
              <w:rPr>
                <w:lang w:val="de-DE"/>
              </w:rPr>
              <w:t>zuerst #53</w:t>
            </w:r>
            <w:r w:rsidR="007B7B4F">
              <w:rPr>
                <w:lang w:val="de-DE"/>
              </w:rPr>
              <w:t xml:space="preserve"> umgesetzt werden.</w:t>
            </w:r>
          </w:p>
        </w:tc>
        <w:tc>
          <w:tcPr>
            <w:tcW w:w="1092" w:type="dxa"/>
            <w:tcBorders>
              <w:bottom w:val="single" w:sz="4" w:space="0" w:color="000000" w:themeColor="text1"/>
            </w:tcBorders>
            <w:shd w:val="clear" w:color="auto" w:fill="auto"/>
          </w:tcPr>
          <w:p w:rsidR="00E66066" w:rsidRDefault="00760747" w:rsidP="00FF4B76">
            <w:pPr>
              <w:rPr>
                <w:lang w:val="de-DE"/>
              </w:rPr>
            </w:pPr>
            <w:r>
              <w:rPr>
                <w:lang w:val="de-DE"/>
              </w:rPr>
              <w:t>4.2.3</w:t>
            </w:r>
          </w:p>
        </w:tc>
      </w:tr>
      <w:tr w:rsidR="00CD251C" w:rsidRPr="007F4120" w:rsidTr="00F42F23">
        <w:tc>
          <w:tcPr>
            <w:tcW w:w="460" w:type="dxa"/>
            <w:shd w:val="clear" w:color="auto" w:fill="FFFFCC"/>
          </w:tcPr>
          <w:p w:rsidR="00CD251C" w:rsidRDefault="00DA7549" w:rsidP="00FF4B76">
            <w:pPr>
              <w:rPr>
                <w:lang w:val="de-DE"/>
              </w:rPr>
            </w:pPr>
            <w:r>
              <w:rPr>
                <w:lang w:val="de-DE"/>
              </w:rPr>
              <w:t>2</w:t>
            </w:r>
            <w:r w:rsidR="00D81DA0">
              <w:rPr>
                <w:lang w:val="de-DE"/>
              </w:rPr>
              <w:t>6</w:t>
            </w:r>
          </w:p>
        </w:tc>
        <w:tc>
          <w:tcPr>
            <w:tcW w:w="567" w:type="dxa"/>
            <w:shd w:val="clear" w:color="auto" w:fill="FFFFCC"/>
          </w:tcPr>
          <w:p w:rsidR="00CD251C" w:rsidRDefault="00F14C7B" w:rsidP="00FF4B76">
            <w:pPr>
              <w:rPr>
                <w:lang w:val="de-DE"/>
              </w:rPr>
            </w:pPr>
            <w:r>
              <w:rPr>
                <w:lang w:val="de-DE"/>
              </w:rPr>
              <w:t>D</w:t>
            </w:r>
          </w:p>
        </w:tc>
        <w:tc>
          <w:tcPr>
            <w:tcW w:w="7161" w:type="dxa"/>
            <w:shd w:val="clear" w:color="auto" w:fill="FFFFCC"/>
          </w:tcPr>
          <w:p w:rsidR="00CD251C" w:rsidRDefault="006E4DFF" w:rsidP="00406F9D">
            <w:pPr>
              <w:rPr>
                <w:lang w:val="de-DE"/>
              </w:rPr>
            </w:pPr>
            <w:r>
              <w:rPr>
                <w:lang w:val="de-DE"/>
              </w:rPr>
              <w:t>Beim Öffnen eines Projekts sollte grundsätzlich die Funktion „Fit2Screen“ (Autoscale) durchgeführt werden.</w:t>
            </w:r>
          </w:p>
          <w:p w:rsidR="006E4DFF" w:rsidRDefault="006E4DFF" w:rsidP="00406F9D">
            <w:pPr>
              <w:rPr>
                <w:lang w:val="de-DE"/>
              </w:rPr>
            </w:pPr>
            <w:r>
              <w:rPr>
                <w:lang w:val="de-DE"/>
              </w:rPr>
              <w:t>Ggf. kann dies durch ein Setting, welches in der Projektdatei gespeichert wird (nicht CT2-global), abgeschaltet werden.</w:t>
            </w:r>
          </w:p>
        </w:tc>
        <w:tc>
          <w:tcPr>
            <w:tcW w:w="1092" w:type="dxa"/>
            <w:shd w:val="clear" w:color="auto" w:fill="FFFFCC"/>
          </w:tcPr>
          <w:p w:rsidR="00CD251C" w:rsidRDefault="00CD251C" w:rsidP="00FF4B76">
            <w:pPr>
              <w:rPr>
                <w:lang w:val="de-DE"/>
              </w:rPr>
            </w:pPr>
          </w:p>
        </w:tc>
      </w:tr>
      <w:tr w:rsidR="006E4DFF" w:rsidRPr="00455B7D" w:rsidTr="00F42F23">
        <w:tc>
          <w:tcPr>
            <w:tcW w:w="460" w:type="dxa"/>
            <w:shd w:val="clear" w:color="auto" w:fill="FFFFCC"/>
          </w:tcPr>
          <w:p w:rsidR="006E4DFF" w:rsidRDefault="00DA7549" w:rsidP="00FF4B76">
            <w:pPr>
              <w:rPr>
                <w:lang w:val="de-DE"/>
              </w:rPr>
            </w:pPr>
            <w:r>
              <w:rPr>
                <w:lang w:val="de-DE"/>
              </w:rPr>
              <w:t>2</w:t>
            </w:r>
            <w:r w:rsidR="00D81DA0">
              <w:rPr>
                <w:lang w:val="de-DE"/>
              </w:rPr>
              <w:t>7</w:t>
            </w:r>
          </w:p>
        </w:tc>
        <w:tc>
          <w:tcPr>
            <w:tcW w:w="567" w:type="dxa"/>
            <w:shd w:val="clear" w:color="auto" w:fill="FFFFCC"/>
          </w:tcPr>
          <w:p w:rsidR="006E4DFF" w:rsidRDefault="006E4DFF" w:rsidP="00FF4B76">
            <w:pPr>
              <w:rPr>
                <w:lang w:val="de-DE"/>
              </w:rPr>
            </w:pPr>
            <w:r>
              <w:rPr>
                <w:lang w:val="de-DE"/>
              </w:rPr>
              <w:t>D</w:t>
            </w:r>
          </w:p>
        </w:tc>
        <w:tc>
          <w:tcPr>
            <w:tcW w:w="7161" w:type="dxa"/>
            <w:shd w:val="clear" w:color="auto" w:fill="FFFFCC"/>
          </w:tcPr>
          <w:p w:rsidR="006E4DFF" w:rsidRDefault="006E4DFF" w:rsidP="006E4DFF">
            <w:pPr>
              <w:rPr>
                <w:lang w:val="de-DE"/>
              </w:rPr>
            </w:pPr>
            <w:r>
              <w:rPr>
                <w:lang w:val="de-DE"/>
              </w:rPr>
              <w:t>Der Editor zeigt die vertikale Scrollbar, obwohl noch Platz vorhanden ist. Dies sollte korrigiert werden.</w:t>
            </w:r>
          </w:p>
        </w:tc>
        <w:tc>
          <w:tcPr>
            <w:tcW w:w="1092" w:type="dxa"/>
            <w:shd w:val="clear" w:color="auto" w:fill="FFFFCC"/>
          </w:tcPr>
          <w:p w:rsidR="006E4DFF" w:rsidRDefault="006E4DFF" w:rsidP="00FF4B76">
            <w:pPr>
              <w:rPr>
                <w:lang w:val="de-DE"/>
              </w:rPr>
            </w:pPr>
          </w:p>
        </w:tc>
      </w:tr>
      <w:tr w:rsidR="006E4DFF" w:rsidRPr="00455B7D" w:rsidTr="00F42F23">
        <w:tc>
          <w:tcPr>
            <w:tcW w:w="460" w:type="dxa"/>
            <w:shd w:val="clear" w:color="auto" w:fill="FFFFCC"/>
          </w:tcPr>
          <w:p w:rsidR="006E4DFF" w:rsidRDefault="00DA7549" w:rsidP="00FF4B76">
            <w:pPr>
              <w:rPr>
                <w:lang w:val="de-DE"/>
              </w:rPr>
            </w:pPr>
            <w:r>
              <w:rPr>
                <w:lang w:val="de-DE"/>
              </w:rPr>
              <w:t>2</w:t>
            </w:r>
            <w:r w:rsidR="00D81DA0">
              <w:rPr>
                <w:lang w:val="de-DE"/>
              </w:rPr>
              <w:t>8</w:t>
            </w:r>
          </w:p>
        </w:tc>
        <w:tc>
          <w:tcPr>
            <w:tcW w:w="567" w:type="dxa"/>
            <w:shd w:val="clear" w:color="auto" w:fill="FFFFCC"/>
          </w:tcPr>
          <w:p w:rsidR="006E4DFF" w:rsidRDefault="007C02FD" w:rsidP="00FF4B76">
            <w:pPr>
              <w:rPr>
                <w:lang w:val="de-DE"/>
              </w:rPr>
            </w:pPr>
            <w:r>
              <w:rPr>
                <w:lang w:val="de-DE"/>
              </w:rPr>
              <w:t>D</w:t>
            </w:r>
          </w:p>
        </w:tc>
        <w:tc>
          <w:tcPr>
            <w:tcW w:w="7161" w:type="dxa"/>
            <w:shd w:val="clear" w:color="auto" w:fill="FFFFCC"/>
          </w:tcPr>
          <w:p w:rsidR="006E4DFF" w:rsidRDefault="007C02FD" w:rsidP="007C02FD">
            <w:pPr>
              <w:rPr>
                <w:lang w:val="de-DE"/>
              </w:rPr>
            </w:pPr>
            <w:r>
              <w:rPr>
                <w:lang w:val="de-DE"/>
              </w:rPr>
              <w:t>Ein Klick auf das „Minimize“-Icon des LogWindow lagert das Tab an einer ungünstigen Stelle ein (unter der Algorithms-Navigation). Es sollte stattdessen direkt unter dem Editor eingelagert werden.</w:t>
            </w:r>
          </w:p>
        </w:tc>
        <w:tc>
          <w:tcPr>
            <w:tcW w:w="1092" w:type="dxa"/>
            <w:shd w:val="clear" w:color="auto" w:fill="FFFFCC"/>
          </w:tcPr>
          <w:p w:rsidR="006E4DFF" w:rsidRDefault="006E4DFF" w:rsidP="00FF4B76">
            <w:pPr>
              <w:rPr>
                <w:lang w:val="de-DE"/>
              </w:rPr>
            </w:pPr>
          </w:p>
        </w:tc>
      </w:tr>
      <w:tr w:rsidR="007C02FD" w:rsidRPr="007F4120" w:rsidTr="00F42F23">
        <w:tc>
          <w:tcPr>
            <w:tcW w:w="460" w:type="dxa"/>
            <w:shd w:val="clear" w:color="auto" w:fill="FFFFCC"/>
          </w:tcPr>
          <w:p w:rsidR="007C02FD" w:rsidRDefault="00DA7549" w:rsidP="00FF4B76">
            <w:pPr>
              <w:rPr>
                <w:lang w:val="de-DE"/>
              </w:rPr>
            </w:pPr>
            <w:r>
              <w:rPr>
                <w:lang w:val="de-DE"/>
              </w:rPr>
              <w:t>2</w:t>
            </w:r>
            <w:r w:rsidR="00D81DA0">
              <w:rPr>
                <w:lang w:val="de-DE"/>
              </w:rPr>
              <w:t>9</w:t>
            </w:r>
          </w:p>
        </w:tc>
        <w:tc>
          <w:tcPr>
            <w:tcW w:w="567" w:type="dxa"/>
            <w:shd w:val="clear" w:color="auto" w:fill="FFFFCC"/>
          </w:tcPr>
          <w:p w:rsidR="007C02FD" w:rsidRDefault="007C02FD" w:rsidP="00FF4B76">
            <w:pPr>
              <w:rPr>
                <w:lang w:val="de-DE"/>
              </w:rPr>
            </w:pPr>
            <w:r>
              <w:rPr>
                <w:lang w:val="de-DE"/>
              </w:rPr>
              <w:t>D</w:t>
            </w:r>
          </w:p>
        </w:tc>
        <w:tc>
          <w:tcPr>
            <w:tcW w:w="7161" w:type="dxa"/>
            <w:shd w:val="clear" w:color="auto" w:fill="FFFFCC"/>
          </w:tcPr>
          <w:p w:rsidR="007C02FD" w:rsidRDefault="00486949" w:rsidP="007C02FD">
            <w:pPr>
              <w:rPr>
                <w:lang w:val="de-DE"/>
              </w:rPr>
            </w:pPr>
            <w:r>
              <w:rPr>
                <w:lang w:val="de-DE"/>
              </w:rPr>
              <w:t>Die Fenstereinstellungen von CrypWin sollten speicherbar sein.</w:t>
            </w:r>
          </w:p>
          <w:p w:rsidR="00486949" w:rsidRDefault="00486949" w:rsidP="007C02FD">
            <w:pPr>
              <w:rPr>
                <w:lang w:val="de-DE"/>
              </w:rPr>
            </w:pPr>
            <w:r>
              <w:rPr>
                <w:lang w:val="de-DE"/>
              </w:rPr>
              <w:t xml:space="preserve">Ggf. als </w:t>
            </w:r>
            <w:r w:rsidR="00CF7E0B">
              <w:rPr>
                <w:lang w:val="de-DE"/>
              </w:rPr>
              <w:t>Checkbox-</w:t>
            </w:r>
            <w:r>
              <w:rPr>
                <w:lang w:val="de-DE"/>
              </w:rPr>
              <w:t>Option</w:t>
            </w:r>
            <w:r w:rsidR="00404308">
              <w:rPr>
                <w:lang w:val="de-DE"/>
              </w:rPr>
              <w:t xml:space="preserve"> im Settings-</w:t>
            </w:r>
            <w:r>
              <w:rPr>
                <w:lang w:val="de-DE"/>
              </w:rPr>
              <w:t>Ribbon</w:t>
            </w:r>
            <w:r w:rsidR="00404308">
              <w:rPr>
                <w:lang w:val="de-DE"/>
              </w:rPr>
              <w:t>-Tab</w:t>
            </w:r>
            <w:r>
              <w:rPr>
                <w:lang w:val="de-DE"/>
              </w:rPr>
              <w:t xml:space="preserve"> hinzufügen.</w:t>
            </w:r>
          </w:p>
          <w:p w:rsidR="00486949" w:rsidRDefault="00486949" w:rsidP="007C02FD">
            <w:pPr>
              <w:rPr>
                <w:lang w:val="de-DE"/>
              </w:rPr>
            </w:pPr>
            <w:r>
              <w:rPr>
                <w:lang w:val="de-DE"/>
              </w:rPr>
              <w:t>Ggf. sollte es einen Button zum Reset geben.</w:t>
            </w:r>
          </w:p>
        </w:tc>
        <w:tc>
          <w:tcPr>
            <w:tcW w:w="1092" w:type="dxa"/>
            <w:shd w:val="clear" w:color="auto" w:fill="FFFFCC"/>
          </w:tcPr>
          <w:p w:rsidR="007C02FD" w:rsidRDefault="007C02FD" w:rsidP="00FF4B76">
            <w:pPr>
              <w:rPr>
                <w:lang w:val="de-DE"/>
              </w:rPr>
            </w:pPr>
          </w:p>
        </w:tc>
      </w:tr>
      <w:tr w:rsidR="00E24F55" w:rsidRPr="00455B7D" w:rsidTr="00F42F23">
        <w:tc>
          <w:tcPr>
            <w:tcW w:w="460" w:type="dxa"/>
            <w:tcBorders>
              <w:bottom w:val="single" w:sz="4" w:space="0" w:color="000000" w:themeColor="text1"/>
            </w:tcBorders>
          </w:tcPr>
          <w:p w:rsidR="00E24F55" w:rsidRDefault="00D81DA0" w:rsidP="00FF4B76">
            <w:pPr>
              <w:rPr>
                <w:lang w:val="de-DE"/>
              </w:rPr>
            </w:pPr>
            <w:r>
              <w:rPr>
                <w:lang w:val="de-DE"/>
              </w:rPr>
              <w:t>30</w:t>
            </w:r>
          </w:p>
        </w:tc>
        <w:tc>
          <w:tcPr>
            <w:tcW w:w="567" w:type="dxa"/>
            <w:tcBorders>
              <w:bottom w:val="single" w:sz="4" w:space="0" w:color="000000" w:themeColor="text1"/>
            </w:tcBorders>
          </w:tcPr>
          <w:p w:rsidR="00E24F55" w:rsidRDefault="00E24F55" w:rsidP="00FF4B76">
            <w:pPr>
              <w:rPr>
                <w:lang w:val="de-DE"/>
              </w:rPr>
            </w:pPr>
            <w:r>
              <w:rPr>
                <w:lang w:val="de-DE"/>
              </w:rPr>
              <w:t>I</w:t>
            </w:r>
          </w:p>
        </w:tc>
        <w:tc>
          <w:tcPr>
            <w:tcW w:w="7161" w:type="dxa"/>
            <w:tcBorders>
              <w:bottom w:val="single" w:sz="4" w:space="0" w:color="000000" w:themeColor="text1"/>
            </w:tcBorders>
          </w:tcPr>
          <w:p w:rsidR="00E24F55" w:rsidRDefault="00E24F55" w:rsidP="00425947">
            <w:pPr>
              <w:rPr>
                <w:lang w:val="de-DE"/>
              </w:rPr>
            </w:pPr>
            <w:r>
              <w:rPr>
                <w:lang w:val="de-DE"/>
              </w:rPr>
              <w:t>Die Notwendigkeit Workspace</w:t>
            </w:r>
            <w:r w:rsidR="009A30EA">
              <w:rPr>
                <w:lang w:val="de-DE"/>
              </w:rPr>
              <w:t>s starten und stoppen zu müssen</w:t>
            </w:r>
            <w:r>
              <w:rPr>
                <w:lang w:val="de-DE"/>
              </w:rPr>
              <w:t xml:space="preserve"> war für die meisten Probanden verwirrend.</w:t>
            </w:r>
          </w:p>
        </w:tc>
        <w:tc>
          <w:tcPr>
            <w:tcW w:w="1092" w:type="dxa"/>
            <w:tcBorders>
              <w:bottom w:val="single" w:sz="4" w:space="0" w:color="000000" w:themeColor="text1"/>
            </w:tcBorders>
          </w:tcPr>
          <w:p w:rsidR="00E24F55" w:rsidRDefault="00E24F55" w:rsidP="00FF4B76">
            <w:pPr>
              <w:rPr>
                <w:lang w:val="de-DE"/>
              </w:rPr>
            </w:pPr>
            <w:r>
              <w:rPr>
                <w:lang w:val="de-DE"/>
              </w:rPr>
              <w:t>4.2.5</w:t>
            </w:r>
          </w:p>
        </w:tc>
      </w:tr>
      <w:tr w:rsidR="00CF7E0B" w:rsidRPr="007F4120" w:rsidTr="00F42F23">
        <w:tc>
          <w:tcPr>
            <w:tcW w:w="460" w:type="dxa"/>
            <w:tcBorders>
              <w:bottom w:val="single" w:sz="4" w:space="0" w:color="000000" w:themeColor="text1"/>
            </w:tcBorders>
            <w:shd w:val="clear" w:color="auto" w:fill="FFFFCC"/>
          </w:tcPr>
          <w:p w:rsidR="00CF7E0B" w:rsidRDefault="00D81DA0" w:rsidP="00FF4B76">
            <w:pPr>
              <w:rPr>
                <w:lang w:val="de-DE"/>
              </w:rPr>
            </w:pPr>
            <w:r>
              <w:rPr>
                <w:lang w:val="de-DE"/>
              </w:rPr>
              <w:t>31</w:t>
            </w:r>
          </w:p>
        </w:tc>
        <w:tc>
          <w:tcPr>
            <w:tcW w:w="567" w:type="dxa"/>
            <w:tcBorders>
              <w:bottom w:val="single" w:sz="4" w:space="0" w:color="000000" w:themeColor="text1"/>
            </w:tcBorders>
            <w:shd w:val="clear" w:color="auto" w:fill="FFFFCC"/>
          </w:tcPr>
          <w:p w:rsidR="00CF7E0B" w:rsidRDefault="00425947" w:rsidP="00FF4B76">
            <w:pPr>
              <w:rPr>
                <w:lang w:val="de-DE"/>
              </w:rPr>
            </w:pPr>
            <w:r>
              <w:rPr>
                <w:lang w:val="de-DE"/>
              </w:rPr>
              <w:t>D</w:t>
            </w:r>
          </w:p>
        </w:tc>
        <w:tc>
          <w:tcPr>
            <w:tcW w:w="7161" w:type="dxa"/>
            <w:tcBorders>
              <w:bottom w:val="single" w:sz="4" w:space="0" w:color="000000" w:themeColor="text1"/>
            </w:tcBorders>
            <w:shd w:val="clear" w:color="auto" w:fill="FFFFCC"/>
          </w:tcPr>
          <w:p w:rsidR="00CF7E0B" w:rsidRDefault="00425947" w:rsidP="00425947">
            <w:pPr>
              <w:rPr>
                <w:lang w:val="de-DE"/>
              </w:rPr>
            </w:pPr>
            <w:r>
              <w:rPr>
                <w:lang w:val="de-DE"/>
              </w:rPr>
              <w:t xml:space="preserve">Für das vorgeschlagene Streichen des Play-Buttons (automatisches Play) </w:t>
            </w:r>
            <w:r>
              <w:rPr>
                <w:lang w:val="de-DE"/>
              </w:rPr>
              <w:lastRenderedPageBreak/>
              <w:t>sehen wir keine sinnvolle Umsetzungsmöglichkeit.</w:t>
            </w:r>
          </w:p>
        </w:tc>
        <w:tc>
          <w:tcPr>
            <w:tcW w:w="1092" w:type="dxa"/>
            <w:tcBorders>
              <w:bottom w:val="single" w:sz="4" w:space="0" w:color="000000" w:themeColor="text1"/>
            </w:tcBorders>
            <w:shd w:val="clear" w:color="auto" w:fill="FFFFCC"/>
          </w:tcPr>
          <w:p w:rsidR="00CF7E0B" w:rsidRDefault="00CF7E0B" w:rsidP="00FF4B76">
            <w:pPr>
              <w:rPr>
                <w:lang w:val="de-DE"/>
              </w:rPr>
            </w:pPr>
          </w:p>
        </w:tc>
      </w:tr>
      <w:tr w:rsidR="00425947" w:rsidRPr="007F4120" w:rsidTr="00F42F23">
        <w:tc>
          <w:tcPr>
            <w:tcW w:w="460" w:type="dxa"/>
            <w:shd w:val="clear" w:color="auto" w:fill="FFCCCC"/>
          </w:tcPr>
          <w:p w:rsidR="00425947" w:rsidRDefault="00DA7549" w:rsidP="00FF4B76">
            <w:pPr>
              <w:rPr>
                <w:lang w:val="de-DE"/>
              </w:rPr>
            </w:pPr>
            <w:r>
              <w:rPr>
                <w:lang w:val="de-DE"/>
              </w:rPr>
              <w:lastRenderedPageBreak/>
              <w:t>3</w:t>
            </w:r>
            <w:r w:rsidR="00D81DA0">
              <w:rPr>
                <w:lang w:val="de-DE"/>
              </w:rPr>
              <w:t>2</w:t>
            </w:r>
          </w:p>
        </w:tc>
        <w:tc>
          <w:tcPr>
            <w:tcW w:w="567" w:type="dxa"/>
            <w:shd w:val="clear" w:color="auto" w:fill="FFCCCC"/>
          </w:tcPr>
          <w:p w:rsidR="00425947" w:rsidRDefault="005D134E" w:rsidP="00FF4B76">
            <w:pPr>
              <w:rPr>
                <w:lang w:val="de-DE"/>
              </w:rPr>
            </w:pPr>
            <w:r>
              <w:rPr>
                <w:lang w:val="de-DE"/>
              </w:rPr>
              <w:t>O</w:t>
            </w:r>
          </w:p>
        </w:tc>
        <w:tc>
          <w:tcPr>
            <w:tcW w:w="7161" w:type="dxa"/>
            <w:shd w:val="clear" w:color="auto" w:fill="FFCCCC"/>
          </w:tcPr>
          <w:p w:rsidR="00425947" w:rsidRDefault="00425947" w:rsidP="00425947">
            <w:pPr>
              <w:rPr>
                <w:lang w:val="de-DE"/>
              </w:rPr>
            </w:pPr>
            <w:r>
              <w:rPr>
                <w:lang w:val="de-DE"/>
              </w:rPr>
              <w:t>Für das vogeschlagene Streichen des Stop-Buttons (automatisches Stop) sehen wir die folgenden Umsetzungsmöglichkeiten:</w:t>
            </w:r>
          </w:p>
          <w:p w:rsidR="00425947" w:rsidRDefault="00425947" w:rsidP="00425947">
            <w:pPr>
              <w:pStyle w:val="Listenabsatz"/>
              <w:numPr>
                <w:ilvl w:val="0"/>
                <w:numId w:val="10"/>
              </w:numPr>
              <w:rPr>
                <w:lang w:val="de-DE"/>
              </w:rPr>
            </w:pPr>
            <w:r w:rsidRPr="00425947">
              <w:t xml:space="preserve">Editor-Feature einer „Stop-Senke“. </w:t>
            </w:r>
            <w:r>
              <w:rPr>
                <w:lang w:val="de-DE"/>
              </w:rPr>
              <w:t>Die Stop-Senke verhält sich wie ein Plugin, das in den Workspace gezogen werden kann und das einen Eingang hat. Sobald am Eingang ein Trigger anliegt, wird der Workspace gestoppt.</w:t>
            </w:r>
            <w:r w:rsidR="00F56CDC">
              <w:rPr>
                <w:lang w:val="de-DE"/>
              </w:rPr>
              <w:t xml:space="preserve"> Es stellt somit ein „exit“ oder „return“ aus dem visuellen Programm dar.</w:t>
            </w:r>
          </w:p>
          <w:p w:rsidR="00425947" w:rsidRPr="00425947" w:rsidRDefault="00425947" w:rsidP="00425947">
            <w:pPr>
              <w:pStyle w:val="Listenabsatz"/>
              <w:numPr>
                <w:ilvl w:val="0"/>
                <w:numId w:val="10"/>
              </w:numPr>
              <w:rPr>
                <w:lang w:val="de-DE"/>
              </w:rPr>
            </w:pPr>
            <w:r>
              <w:rPr>
                <w:lang w:val="de-DE"/>
              </w:rPr>
              <w:t>Aufploppende Meldung. Wenn der Benutzer im Play-Mode eine Aktion durchführt, die nicht möglich ist (Reinziehen eines Plugins, Ändern von Verbindungen o.ä.), erscheint eine Meldung (Dialogbox, Bubble etc.), die den Benutzer auf den noch laufenden Workspace hinweist (und evtl. ihm anbietet den Workspace zu stoppen).</w:t>
            </w:r>
          </w:p>
        </w:tc>
        <w:tc>
          <w:tcPr>
            <w:tcW w:w="1092" w:type="dxa"/>
            <w:shd w:val="clear" w:color="auto" w:fill="FFCCCC"/>
          </w:tcPr>
          <w:p w:rsidR="00425947" w:rsidRDefault="00425947" w:rsidP="00FF4B76">
            <w:pPr>
              <w:rPr>
                <w:lang w:val="de-DE"/>
              </w:rPr>
            </w:pPr>
          </w:p>
        </w:tc>
      </w:tr>
      <w:tr w:rsidR="00425947" w:rsidRPr="007F4120" w:rsidTr="00F42F23">
        <w:tc>
          <w:tcPr>
            <w:tcW w:w="460" w:type="dxa"/>
            <w:shd w:val="clear" w:color="auto" w:fill="FFCCCC"/>
          </w:tcPr>
          <w:p w:rsidR="00425947" w:rsidRDefault="00DA7549" w:rsidP="00E24F55">
            <w:pPr>
              <w:rPr>
                <w:lang w:val="de-DE"/>
              </w:rPr>
            </w:pPr>
            <w:r>
              <w:rPr>
                <w:lang w:val="de-DE"/>
              </w:rPr>
              <w:t>3</w:t>
            </w:r>
            <w:r w:rsidR="00D81DA0">
              <w:rPr>
                <w:lang w:val="de-DE"/>
              </w:rPr>
              <w:t>3</w:t>
            </w:r>
          </w:p>
        </w:tc>
        <w:tc>
          <w:tcPr>
            <w:tcW w:w="567" w:type="dxa"/>
            <w:shd w:val="clear" w:color="auto" w:fill="FFCCCC"/>
          </w:tcPr>
          <w:p w:rsidR="00425947" w:rsidRDefault="00451A73" w:rsidP="00FF4B76">
            <w:pPr>
              <w:rPr>
                <w:lang w:val="de-DE"/>
              </w:rPr>
            </w:pPr>
            <w:r>
              <w:rPr>
                <w:lang w:val="de-DE"/>
              </w:rPr>
              <w:t>O</w:t>
            </w:r>
          </w:p>
        </w:tc>
        <w:tc>
          <w:tcPr>
            <w:tcW w:w="7161" w:type="dxa"/>
            <w:shd w:val="clear" w:color="auto" w:fill="FFCCCC"/>
          </w:tcPr>
          <w:p w:rsidR="00425947" w:rsidRDefault="000E0A6F" w:rsidP="00425947">
            <w:pPr>
              <w:rPr>
                <w:lang w:val="de-DE"/>
              </w:rPr>
            </w:pPr>
            <w:r>
              <w:rPr>
                <w:lang w:val="de-DE"/>
              </w:rPr>
              <w:t>Evtl. kann man die Play/Stop Buttons auffälliger in die Oberfläche einbauen? Z.B. im Editor-Fenster unten mitte (vergleichbar mit einem Video-Player)</w:t>
            </w:r>
          </w:p>
        </w:tc>
        <w:tc>
          <w:tcPr>
            <w:tcW w:w="1092" w:type="dxa"/>
            <w:shd w:val="clear" w:color="auto" w:fill="FFCCCC"/>
          </w:tcPr>
          <w:p w:rsidR="00425947" w:rsidRDefault="00425947" w:rsidP="00FF4B76">
            <w:pPr>
              <w:rPr>
                <w:lang w:val="de-DE"/>
              </w:rPr>
            </w:pPr>
          </w:p>
        </w:tc>
      </w:tr>
      <w:tr w:rsidR="000E0A6F" w:rsidRPr="00455B7D" w:rsidTr="00F42F23">
        <w:tc>
          <w:tcPr>
            <w:tcW w:w="460" w:type="dxa"/>
            <w:tcBorders>
              <w:bottom w:val="single" w:sz="4" w:space="0" w:color="000000" w:themeColor="text1"/>
            </w:tcBorders>
          </w:tcPr>
          <w:p w:rsidR="000E0A6F" w:rsidRDefault="00DA7549" w:rsidP="00E24F55">
            <w:pPr>
              <w:rPr>
                <w:lang w:val="de-DE"/>
              </w:rPr>
            </w:pPr>
            <w:r>
              <w:rPr>
                <w:lang w:val="de-DE"/>
              </w:rPr>
              <w:t>3</w:t>
            </w:r>
            <w:r w:rsidR="00D81DA0">
              <w:rPr>
                <w:lang w:val="de-DE"/>
              </w:rPr>
              <w:t>4</w:t>
            </w:r>
          </w:p>
        </w:tc>
        <w:tc>
          <w:tcPr>
            <w:tcW w:w="567" w:type="dxa"/>
            <w:tcBorders>
              <w:bottom w:val="single" w:sz="4" w:space="0" w:color="000000" w:themeColor="text1"/>
            </w:tcBorders>
          </w:tcPr>
          <w:p w:rsidR="000E0A6F" w:rsidRDefault="00EE7510" w:rsidP="00FF4B76">
            <w:pPr>
              <w:rPr>
                <w:lang w:val="de-DE"/>
              </w:rPr>
            </w:pPr>
            <w:r>
              <w:rPr>
                <w:lang w:val="de-DE"/>
              </w:rPr>
              <w:t>I</w:t>
            </w:r>
          </w:p>
        </w:tc>
        <w:tc>
          <w:tcPr>
            <w:tcW w:w="7161" w:type="dxa"/>
            <w:tcBorders>
              <w:bottom w:val="single" w:sz="4" w:space="0" w:color="000000" w:themeColor="text1"/>
            </w:tcBorders>
          </w:tcPr>
          <w:p w:rsidR="000E0A6F" w:rsidRDefault="00EE7510" w:rsidP="00425947">
            <w:pPr>
              <w:rPr>
                <w:lang w:val="de-DE"/>
              </w:rPr>
            </w:pPr>
            <w:r>
              <w:rPr>
                <w:lang w:val="de-DE"/>
              </w:rPr>
              <w:t>Das Konzept der „farbigen Datentypen“ ist sehr hilfreich und sollte auch in Zukunft weiter verfolgt werden.</w:t>
            </w:r>
          </w:p>
        </w:tc>
        <w:tc>
          <w:tcPr>
            <w:tcW w:w="1092" w:type="dxa"/>
            <w:tcBorders>
              <w:bottom w:val="single" w:sz="4" w:space="0" w:color="000000" w:themeColor="text1"/>
            </w:tcBorders>
          </w:tcPr>
          <w:p w:rsidR="000E0A6F" w:rsidRDefault="00EE7510" w:rsidP="00FF4B76">
            <w:pPr>
              <w:rPr>
                <w:lang w:val="de-DE"/>
              </w:rPr>
            </w:pPr>
            <w:r>
              <w:rPr>
                <w:lang w:val="de-DE"/>
              </w:rPr>
              <w:t>4.2.5</w:t>
            </w:r>
          </w:p>
        </w:tc>
      </w:tr>
      <w:tr w:rsidR="00901555" w:rsidRPr="007F4120" w:rsidTr="00F42F23">
        <w:tc>
          <w:tcPr>
            <w:tcW w:w="460" w:type="dxa"/>
            <w:tcBorders>
              <w:bottom w:val="single" w:sz="4" w:space="0" w:color="000000" w:themeColor="text1"/>
            </w:tcBorders>
            <w:shd w:val="clear" w:color="auto" w:fill="FFCCCC"/>
          </w:tcPr>
          <w:p w:rsidR="00901555" w:rsidRDefault="00DA7549" w:rsidP="00E24F55">
            <w:pPr>
              <w:rPr>
                <w:lang w:val="de-DE"/>
              </w:rPr>
            </w:pPr>
            <w:r>
              <w:rPr>
                <w:lang w:val="de-DE"/>
              </w:rPr>
              <w:t>3</w:t>
            </w:r>
            <w:r w:rsidR="00D81DA0">
              <w:rPr>
                <w:lang w:val="de-DE"/>
              </w:rPr>
              <w:t>5</w:t>
            </w:r>
          </w:p>
        </w:tc>
        <w:tc>
          <w:tcPr>
            <w:tcW w:w="567" w:type="dxa"/>
            <w:tcBorders>
              <w:bottom w:val="single" w:sz="4" w:space="0" w:color="000000" w:themeColor="text1"/>
            </w:tcBorders>
            <w:shd w:val="clear" w:color="auto" w:fill="FFCCCC"/>
          </w:tcPr>
          <w:p w:rsidR="00901555" w:rsidRDefault="007D4A84" w:rsidP="00FF4B76">
            <w:pPr>
              <w:rPr>
                <w:lang w:val="de-DE"/>
              </w:rPr>
            </w:pPr>
            <w:r>
              <w:rPr>
                <w:lang w:val="de-DE"/>
              </w:rPr>
              <w:t>O</w:t>
            </w:r>
          </w:p>
        </w:tc>
        <w:tc>
          <w:tcPr>
            <w:tcW w:w="7161" w:type="dxa"/>
            <w:tcBorders>
              <w:bottom w:val="single" w:sz="4" w:space="0" w:color="000000" w:themeColor="text1"/>
            </w:tcBorders>
            <w:shd w:val="clear" w:color="auto" w:fill="FFCCCC"/>
          </w:tcPr>
          <w:p w:rsidR="000A0C9D" w:rsidRDefault="0058601A" w:rsidP="00EA5A35">
            <w:pPr>
              <w:rPr>
                <w:lang w:val="de-DE"/>
              </w:rPr>
            </w:pPr>
            <w:r>
              <w:rPr>
                <w:lang w:val="de-DE"/>
              </w:rPr>
              <w:t xml:space="preserve">Die dynamischen Properties beim </w:t>
            </w:r>
            <w:r w:rsidR="007D4A84">
              <w:rPr>
                <w:lang w:val="de-DE"/>
              </w:rPr>
              <w:t xml:space="preserve">Eingang des </w:t>
            </w:r>
            <w:r>
              <w:rPr>
                <w:lang w:val="de-DE"/>
              </w:rPr>
              <w:t xml:space="preserve">TextOutput sind </w:t>
            </w:r>
            <w:r w:rsidR="00EA5A35">
              <w:rPr>
                <w:lang w:val="de-DE"/>
              </w:rPr>
              <w:t>leicht zu übersehen</w:t>
            </w:r>
            <w:r>
              <w:rPr>
                <w:lang w:val="de-DE"/>
              </w:rPr>
              <w:t>.</w:t>
            </w:r>
            <w:r w:rsidR="007D4A84">
              <w:rPr>
                <w:lang w:val="de-DE"/>
              </w:rPr>
              <w:t xml:space="preserve"> </w:t>
            </w:r>
            <w:r w:rsidR="00760747">
              <w:rPr>
                <w:lang w:val="de-DE"/>
              </w:rPr>
              <w:t>Vorschlag von Herrn Meyer ist ein „Multi-Datentyp-Eingang“, der mehrfarbig oder transparent ist und mehrere unterschiedliche Datentypen akzeptiert.</w:t>
            </w:r>
          </w:p>
          <w:p w:rsidR="00402899" w:rsidRDefault="00402899" w:rsidP="00402899">
            <w:pPr>
              <w:rPr>
                <w:lang w:val="de-DE"/>
              </w:rPr>
            </w:pPr>
          </w:p>
          <w:p w:rsidR="000A0C9D" w:rsidRDefault="000A0C9D" w:rsidP="00402899">
            <w:pPr>
              <w:rPr>
                <w:lang w:val="de-DE"/>
              </w:rPr>
            </w:pPr>
            <w:r>
              <w:rPr>
                <w:lang w:val="de-DE"/>
              </w:rPr>
              <w:t xml:space="preserve">Äquivalent dazu kann man </w:t>
            </w:r>
            <w:r w:rsidR="00402899">
              <w:rPr>
                <w:lang w:val="de-DE"/>
              </w:rPr>
              <w:t>den TextInput mit einem „Multi-Datentyp-Ausgang“ versehen, wobei dort die unterschiedliche Semantik der Ausgänge Schwierigkeiten bereitet (byte[] ist anders als bool[]).</w:t>
            </w:r>
          </w:p>
        </w:tc>
        <w:tc>
          <w:tcPr>
            <w:tcW w:w="1092" w:type="dxa"/>
            <w:tcBorders>
              <w:bottom w:val="single" w:sz="4" w:space="0" w:color="000000" w:themeColor="text1"/>
            </w:tcBorders>
            <w:shd w:val="clear" w:color="auto" w:fill="FFCCCC"/>
          </w:tcPr>
          <w:p w:rsidR="00901555" w:rsidRDefault="00901555" w:rsidP="00FF4B76">
            <w:pPr>
              <w:rPr>
                <w:lang w:val="de-DE"/>
              </w:rPr>
            </w:pPr>
          </w:p>
        </w:tc>
      </w:tr>
      <w:tr w:rsidR="0058601A" w:rsidRPr="00760747" w:rsidTr="00F42F23">
        <w:tc>
          <w:tcPr>
            <w:tcW w:w="460" w:type="dxa"/>
            <w:shd w:val="clear" w:color="auto" w:fill="CCFFCC"/>
          </w:tcPr>
          <w:p w:rsidR="0058601A" w:rsidRDefault="00DA7549" w:rsidP="00E24F55">
            <w:pPr>
              <w:rPr>
                <w:lang w:val="de-DE"/>
              </w:rPr>
            </w:pPr>
            <w:r>
              <w:rPr>
                <w:lang w:val="de-DE"/>
              </w:rPr>
              <w:t>3</w:t>
            </w:r>
            <w:r w:rsidR="00D81DA0">
              <w:rPr>
                <w:lang w:val="de-DE"/>
              </w:rPr>
              <w:t>6</w:t>
            </w:r>
          </w:p>
        </w:tc>
        <w:tc>
          <w:tcPr>
            <w:tcW w:w="567" w:type="dxa"/>
            <w:shd w:val="clear" w:color="auto" w:fill="CCFFCC"/>
          </w:tcPr>
          <w:p w:rsidR="0058601A" w:rsidRDefault="006F585D" w:rsidP="00FF4B76">
            <w:pPr>
              <w:rPr>
                <w:lang w:val="de-DE"/>
              </w:rPr>
            </w:pPr>
            <w:r>
              <w:rPr>
                <w:lang w:val="de-DE"/>
              </w:rPr>
              <w:t>A</w:t>
            </w:r>
          </w:p>
        </w:tc>
        <w:tc>
          <w:tcPr>
            <w:tcW w:w="7161" w:type="dxa"/>
            <w:shd w:val="clear" w:color="auto" w:fill="CCFFCC"/>
          </w:tcPr>
          <w:p w:rsidR="0058601A" w:rsidRDefault="006F585D" w:rsidP="006F585D">
            <w:pPr>
              <w:rPr>
                <w:lang w:val="de-DE"/>
              </w:rPr>
            </w:pPr>
            <w:r>
              <w:rPr>
                <w:lang w:val="de-DE"/>
              </w:rPr>
              <w:t>Notwendige und optionale Eingänge sollen sich visuell unterscheiden, etwa durch unterschiedliche Größe der Dock-Punkte.</w:t>
            </w:r>
          </w:p>
        </w:tc>
        <w:tc>
          <w:tcPr>
            <w:tcW w:w="1092" w:type="dxa"/>
            <w:shd w:val="clear" w:color="auto" w:fill="CCFFCC"/>
          </w:tcPr>
          <w:p w:rsidR="0058601A" w:rsidRDefault="006F585D" w:rsidP="00FF4B76">
            <w:pPr>
              <w:rPr>
                <w:lang w:val="de-DE"/>
              </w:rPr>
            </w:pPr>
            <w:r>
              <w:rPr>
                <w:lang w:val="de-DE"/>
              </w:rPr>
              <w:t>4.2.5</w:t>
            </w:r>
          </w:p>
        </w:tc>
      </w:tr>
      <w:tr w:rsidR="006F585D" w:rsidRPr="00760747" w:rsidTr="00F42F23">
        <w:tc>
          <w:tcPr>
            <w:tcW w:w="460" w:type="dxa"/>
            <w:shd w:val="clear" w:color="auto" w:fill="CCFFCC"/>
          </w:tcPr>
          <w:p w:rsidR="006F585D" w:rsidRDefault="00DA7549" w:rsidP="00E24F55">
            <w:pPr>
              <w:rPr>
                <w:lang w:val="de-DE"/>
              </w:rPr>
            </w:pPr>
            <w:r>
              <w:rPr>
                <w:lang w:val="de-DE"/>
              </w:rPr>
              <w:t>3</w:t>
            </w:r>
            <w:r w:rsidR="00D81DA0">
              <w:rPr>
                <w:lang w:val="de-DE"/>
              </w:rPr>
              <w:t>7</w:t>
            </w:r>
          </w:p>
        </w:tc>
        <w:tc>
          <w:tcPr>
            <w:tcW w:w="567" w:type="dxa"/>
            <w:shd w:val="clear" w:color="auto" w:fill="CCFFCC"/>
          </w:tcPr>
          <w:p w:rsidR="006F585D" w:rsidRDefault="00AC490C" w:rsidP="00FF4B76">
            <w:pPr>
              <w:rPr>
                <w:lang w:val="de-DE"/>
              </w:rPr>
            </w:pPr>
            <w:r>
              <w:rPr>
                <w:lang w:val="de-DE"/>
              </w:rPr>
              <w:t>A</w:t>
            </w:r>
          </w:p>
        </w:tc>
        <w:tc>
          <w:tcPr>
            <w:tcW w:w="7161" w:type="dxa"/>
            <w:shd w:val="clear" w:color="auto" w:fill="CCFFCC"/>
          </w:tcPr>
          <w:p w:rsidR="006F585D" w:rsidRDefault="00AC490C" w:rsidP="00E1675A">
            <w:pPr>
              <w:rPr>
                <w:lang w:val="de-DE"/>
              </w:rPr>
            </w:pPr>
            <w:r>
              <w:rPr>
                <w:lang w:val="de-DE"/>
              </w:rPr>
              <w:t xml:space="preserve">Der ToolTip der Ein- und Ausgänge ist „zu technisch“ gehalten. Er sollte zu einem ScreenTip mit </w:t>
            </w:r>
            <w:r w:rsidR="00E1675A">
              <w:rPr>
                <w:lang w:val="de-DE"/>
              </w:rPr>
              <w:t>leichter verständlichen Hinweisen</w:t>
            </w:r>
            <w:r>
              <w:rPr>
                <w:lang w:val="de-DE"/>
              </w:rPr>
              <w:t xml:space="preserve"> umgebaut werden.</w:t>
            </w:r>
          </w:p>
        </w:tc>
        <w:tc>
          <w:tcPr>
            <w:tcW w:w="1092" w:type="dxa"/>
            <w:shd w:val="clear" w:color="auto" w:fill="CCFFCC"/>
          </w:tcPr>
          <w:p w:rsidR="006F585D" w:rsidRDefault="00A47166" w:rsidP="00FF4B76">
            <w:pPr>
              <w:rPr>
                <w:lang w:val="de-DE"/>
              </w:rPr>
            </w:pPr>
            <w:r>
              <w:rPr>
                <w:lang w:val="de-DE"/>
              </w:rPr>
              <w:t>4.2.5</w:t>
            </w:r>
          </w:p>
        </w:tc>
      </w:tr>
      <w:tr w:rsidR="00746453" w:rsidRPr="00760747" w:rsidTr="00F42F23">
        <w:tc>
          <w:tcPr>
            <w:tcW w:w="460" w:type="dxa"/>
            <w:shd w:val="clear" w:color="auto" w:fill="CCFFCC"/>
          </w:tcPr>
          <w:p w:rsidR="00746453" w:rsidRDefault="00DA7549" w:rsidP="00E24F55">
            <w:pPr>
              <w:rPr>
                <w:lang w:val="de-DE"/>
              </w:rPr>
            </w:pPr>
            <w:r>
              <w:rPr>
                <w:lang w:val="de-DE"/>
              </w:rPr>
              <w:t>3</w:t>
            </w:r>
            <w:r w:rsidR="00D81DA0">
              <w:rPr>
                <w:lang w:val="de-DE"/>
              </w:rPr>
              <w:t>8</w:t>
            </w:r>
          </w:p>
        </w:tc>
        <w:tc>
          <w:tcPr>
            <w:tcW w:w="567" w:type="dxa"/>
            <w:shd w:val="clear" w:color="auto" w:fill="CCFFCC"/>
          </w:tcPr>
          <w:p w:rsidR="00746453" w:rsidRDefault="00746453" w:rsidP="00FF4B76">
            <w:pPr>
              <w:rPr>
                <w:lang w:val="de-DE"/>
              </w:rPr>
            </w:pPr>
            <w:r>
              <w:rPr>
                <w:lang w:val="de-DE"/>
              </w:rPr>
              <w:t>A</w:t>
            </w:r>
          </w:p>
        </w:tc>
        <w:tc>
          <w:tcPr>
            <w:tcW w:w="7161" w:type="dxa"/>
            <w:shd w:val="clear" w:color="auto" w:fill="CCFFCC"/>
          </w:tcPr>
          <w:p w:rsidR="00746453" w:rsidRDefault="00746453" w:rsidP="00E1675A">
            <w:pPr>
              <w:rPr>
                <w:lang w:val="de-DE"/>
              </w:rPr>
            </w:pPr>
            <w:r>
              <w:rPr>
                <w:lang w:val="de-DE"/>
              </w:rPr>
              <w:t>Abzweigungen und Kreuzungen der Linien im Workspace sollten sich visuell unterscheiden, Beispiel:</w:t>
            </w:r>
          </w:p>
          <w:p w:rsidR="00746453" w:rsidRDefault="00746453" w:rsidP="00E1675A">
            <w:pPr>
              <w:rPr>
                <w:lang w:val="de-DE"/>
              </w:rPr>
            </w:pPr>
            <w:r>
              <w:rPr>
                <w:noProof/>
                <w:lang w:val="de-DE" w:eastAsia="de-DE" w:bidi="ar-SA"/>
              </w:rPr>
              <w:drawing>
                <wp:inline distT="0" distB="0" distL="0" distR="0">
                  <wp:extent cx="2851371" cy="1063252"/>
                  <wp:effectExtent l="19050" t="0" r="6129"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53893" cy="1064192"/>
                          </a:xfrm>
                          <a:prstGeom prst="rect">
                            <a:avLst/>
                          </a:prstGeom>
                          <a:noFill/>
                          <a:ln w="9525">
                            <a:noFill/>
                            <a:miter lim="800000"/>
                            <a:headEnd/>
                            <a:tailEnd/>
                          </a:ln>
                        </pic:spPr>
                      </pic:pic>
                    </a:graphicData>
                  </a:graphic>
                </wp:inline>
              </w:drawing>
            </w:r>
          </w:p>
        </w:tc>
        <w:tc>
          <w:tcPr>
            <w:tcW w:w="1092" w:type="dxa"/>
            <w:shd w:val="clear" w:color="auto" w:fill="CCFFCC"/>
          </w:tcPr>
          <w:p w:rsidR="00746453" w:rsidRDefault="00746453" w:rsidP="00FF4B76">
            <w:pPr>
              <w:rPr>
                <w:lang w:val="de-DE"/>
              </w:rPr>
            </w:pPr>
            <w:r>
              <w:rPr>
                <w:lang w:val="de-DE"/>
              </w:rPr>
              <w:t>4.2.5</w:t>
            </w:r>
          </w:p>
        </w:tc>
      </w:tr>
      <w:tr w:rsidR="00984F7E" w:rsidRPr="00760747" w:rsidTr="00F42F23">
        <w:tc>
          <w:tcPr>
            <w:tcW w:w="460" w:type="dxa"/>
            <w:shd w:val="clear" w:color="auto" w:fill="CCFFCC"/>
          </w:tcPr>
          <w:p w:rsidR="00984F7E" w:rsidRDefault="00DA7549" w:rsidP="00E24F55">
            <w:pPr>
              <w:rPr>
                <w:lang w:val="de-DE"/>
              </w:rPr>
            </w:pPr>
            <w:r>
              <w:rPr>
                <w:lang w:val="de-DE"/>
              </w:rPr>
              <w:t>3</w:t>
            </w:r>
            <w:r w:rsidR="00D81DA0">
              <w:rPr>
                <w:lang w:val="de-DE"/>
              </w:rPr>
              <w:t>9</w:t>
            </w:r>
          </w:p>
        </w:tc>
        <w:tc>
          <w:tcPr>
            <w:tcW w:w="567" w:type="dxa"/>
            <w:shd w:val="clear" w:color="auto" w:fill="CCFFCC"/>
          </w:tcPr>
          <w:p w:rsidR="00984F7E" w:rsidRDefault="00984F7E" w:rsidP="00FF4B76">
            <w:pPr>
              <w:rPr>
                <w:lang w:val="de-DE"/>
              </w:rPr>
            </w:pPr>
            <w:r>
              <w:rPr>
                <w:lang w:val="de-DE"/>
              </w:rPr>
              <w:t>A</w:t>
            </w:r>
          </w:p>
        </w:tc>
        <w:tc>
          <w:tcPr>
            <w:tcW w:w="7161" w:type="dxa"/>
            <w:shd w:val="clear" w:color="auto" w:fill="CCFFCC"/>
          </w:tcPr>
          <w:p w:rsidR="00984F7E" w:rsidRDefault="00984F7E" w:rsidP="00984F7E">
            <w:pPr>
              <w:rPr>
                <w:lang w:val="de-DE"/>
              </w:rPr>
            </w:pPr>
            <w:r>
              <w:rPr>
                <w:lang w:val="de-DE"/>
              </w:rPr>
              <w:t>Der Algorithmus zur Anordnung der Linien sollte überarbeitet werden, und/oder der Benutzer sollte manuell die Anordnung anpassen können (vgl. mit MS Robotics Developer Studio).</w:t>
            </w:r>
          </w:p>
        </w:tc>
        <w:tc>
          <w:tcPr>
            <w:tcW w:w="1092" w:type="dxa"/>
            <w:shd w:val="clear" w:color="auto" w:fill="CCFFCC"/>
          </w:tcPr>
          <w:p w:rsidR="00984F7E" w:rsidRDefault="00984F7E" w:rsidP="00FF4B76">
            <w:pPr>
              <w:rPr>
                <w:lang w:val="de-DE"/>
              </w:rPr>
            </w:pPr>
            <w:r>
              <w:rPr>
                <w:lang w:val="de-DE"/>
              </w:rPr>
              <w:t>4.2.5</w:t>
            </w:r>
          </w:p>
        </w:tc>
      </w:tr>
      <w:tr w:rsidR="00984F7E" w:rsidRPr="00760747" w:rsidTr="00F42F23">
        <w:tc>
          <w:tcPr>
            <w:tcW w:w="460" w:type="dxa"/>
            <w:shd w:val="clear" w:color="auto" w:fill="CCFFCC"/>
          </w:tcPr>
          <w:p w:rsidR="00984F7E" w:rsidRDefault="00D81DA0" w:rsidP="00E24F55">
            <w:pPr>
              <w:rPr>
                <w:lang w:val="de-DE"/>
              </w:rPr>
            </w:pPr>
            <w:r>
              <w:rPr>
                <w:lang w:val="de-DE"/>
              </w:rPr>
              <w:t>40</w:t>
            </w:r>
          </w:p>
        </w:tc>
        <w:tc>
          <w:tcPr>
            <w:tcW w:w="567" w:type="dxa"/>
            <w:shd w:val="clear" w:color="auto" w:fill="CCFFCC"/>
          </w:tcPr>
          <w:p w:rsidR="00984F7E" w:rsidRDefault="00984F7E" w:rsidP="00FF4B76">
            <w:pPr>
              <w:rPr>
                <w:lang w:val="de-DE"/>
              </w:rPr>
            </w:pPr>
            <w:r>
              <w:rPr>
                <w:lang w:val="de-DE"/>
              </w:rPr>
              <w:t>A</w:t>
            </w:r>
          </w:p>
        </w:tc>
        <w:tc>
          <w:tcPr>
            <w:tcW w:w="7161" w:type="dxa"/>
            <w:shd w:val="clear" w:color="auto" w:fill="CCFFCC"/>
          </w:tcPr>
          <w:p w:rsidR="00984F7E" w:rsidRDefault="00D13114" w:rsidP="00984F7E">
            <w:pPr>
              <w:rPr>
                <w:lang w:val="de-DE"/>
              </w:rPr>
            </w:pPr>
            <w:r>
              <w:rPr>
                <w:lang w:val="de-DE"/>
              </w:rPr>
              <w:t>Plugin-Fehlermeldungen und Warnungen sollten direkt am Plugin gezeigt werden, Beispiel:</w:t>
            </w:r>
          </w:p>
          <w:p w:rsidR="00D13114" w:rsidRDefault="00D13114" w:rsidP="00984F7E">
            <w:pPr>
              <w:rPr>
                <w:lang w:val="de-DE"/>
              </w:rPr>
            </w:pPr>
            <w:r>
              <w:rPr>
                <w:noProof/>
                <w:lang w:val="de-DE" w:eastAsia="de-DE" w:bidi="ar-SA"/>
              </w:rPr>
              <w:lastRenderedPageBreak/>
              <w:drawing>
                <wp:inline distT="0" distB="0" distL="0" distR="0">
                  <wp:extent cx="2175510" cy="1405831"/>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183240" cy="1410826"/>
                          </a:xfrm>
                          <a:prstGeom prst="rect">
                            <a:avLst/>
                          </a:prstGeom>
                          <a:noFill/>
                          <a:ln w="9525">
                            <a:noFill/>
                            <a:miter lim="800000"/>
                            <a:headEnd/>
                            <a:tailEnd/>
                          </a:ln>
                        </pic:spPr>
                      </pic:pic>
                    </a:graphicData>
                  </a:graphic>
                </wp:inline>
              </w:drawing>
            </w:r>
          </w:p>
        </w:tc>
        <w:tc>
          <w:tcPr>
            <w:tcW w:w="1092" w:type="dxa"/>
            <w:shd w:val="clear" w:color="auto" w:fill="CCFFCC"/>
          </w:tcPr>
          <w:p w:rsidR="00984F7E" w:rsidRDefault="00D13114" w:rsidP="00FF4B76">
            <w:pPr>
              <w:rPr>
                <w:lang w:val="de-DE"/>
              </w:rPr>
            </w:pPr>
            <w:r>
              <w:rPr>
                <w:lang w:val="de-DE"/>
              </w:rPr>
              <w:lastRenderedPageBreak/>
              <w:t>4.2.5</w:t>
            </w:r>
          </w:p>
        </w:tc>
      </w:tr>
      <w:tr w:rsidR="00D13114" w:rsidRPr="00760747" w:rsidTr="00F42F23">
        <w:tc>
          <w:tcPr>
            <w:tcW w:w="460" w:type="dxa"/>
            <w:shd w:val="clear" w:color="auto" w:fill="CCFFCC"/>
          </w:tcPr>
          <w:p w:rsidR="00D13114" w:rsidRDefault="00D81DA0" w:rsidP="00E24F55">
            <w:pPr>
              <w:rPr>
                <w:lang w:val="de-DE"/>
              </w:rPr>
            </w:pPr>
            <w:r>
              <w:rPr>
                <w:lang w:val="de-DE"/>
              </w:rPr>
              <w:lastRenderedPageBreak/>
              <w:t>41</w:t>
            </w:r>
          </w:p>
        </w:tc>
        <w:tc>
          <w:tcPr>
            <w:tcW w:w="567" w:type="dxa"/>
            <w:shd w:val="clear" w:color="auto" w:fill="CCFFCC"/>
          </w:tcPr>
          <w:p w:rsidR="00D13114" w:rsidRDefault="00D13114" w:rsidP="00FF4B76">
            <w:pPr>
              <w:rPr>
                <w:lang w:val="de-DE"/>
              </w:rPr>
            </w:pPr>
            <w:r>
              <w:rPr>
                <w:lang w:val="de-DE"/>
              </w:rPr>
              <w:t>A</w:t>
            </w:r>
          </w:p>
        </w:tc>
        <w:tc>
          <w:tcPr>
            <w:tcW w:w="7161" w:type="dxa"/>
            <w:shd w:val="clear" w:color="auto" w:fill="CCFFCC"/>
          </w:tcPr>
          <w:p w:rsidR="00D13114" w:rsidRDefault="00D13114" w:rsidP="00984F7E">
            <w:pPr>
              <w:rPr>
                <w:lang w:val="de-DE"/>
              </w:rPr>
            </w:pPr>
            <w:r>
              <w:rPr>
                <w:lang w:val="de-DE"/>
              </w:rPr>
              <w:t>Es sollten mehrere Projekte als Tabs gleichzeitig geöffnet werden können.</w:t>
            </w:r>
          </w:p>
        </w:tc>
        <w:tc>
          <w:tcPr>
            <w:tcW w:w="1092" w:type="dxa"/>
            <w:shd w:val="clear" w:color="auto" w:fill="CCFFCC"/>
          </w:tcPr>
          <w:p w:rsidR="00D13114" w:rsidRDefault="00D13114" w:rsidP="00FF4B76">
            <w:pPr>
              <w:rPr>
                <w:lang w:val="de-DE"/>
              </w:rPr>
            </w:pPr>
            <w:r>
              <w:rPr>
                <w:lang w:val="de-DE"/>
              </w:rPr>
              <w:t>4.2.5</w:t>
            </w:r>
          </w:p>
        </w:tc>
      </w:tr>
      <w:tr w:rsidR="00D13114" w:rsidRPr="00760747" w:rsidTr="00F42F23">
        <w:tc>
          <w:tcPr>
            <w:tcW w:w="460" w:type="dxa"/>
            <w:shd w:val="clear" w:color="auto" w:fill="CCFFCC"/>
          </w:tcPr>
          <w:p w:rsidR="00D13114" w:rsidRDefault="00DA7549" w:rsidP="00E24F55">
            <w:pPr>
              <w:rPr>
                <w:lang w:val="de-DE"/>
              </w:rPr>
            </w:pPr>
            <w:r>
              <w:rPr>
                <w:lang w:val="de-DE"/>
              </w:rPr>
              <w:t>4</w:t>
            </w:r>
            <w:r w:rsidR="00D81DA0">
              <w:rPr>
                <w:lang w:val="de-DE"/>
              </w:rPr>
              <w:t>2</w:t>
            </w:r>
          </w:p>
        </w:tc>
        <w:tc>
          <w:tcPr>
            <w:tcW w:w="567" w:type="dxa"/>
            <w:shd w:val="clear" w:color="auto" w:fill="CCFFCC"/>
          </w:tcPr>
          <w:p w:rsidR="00D13114" w:rsidRDefault="00D13114" w:rsidP="00FF4B76">
            <w:pPr>
              <w:rPr>
                <w:lang w:val="de-DE"/>
              </w:rPr>
            </w:pPr>
            <w:r>
              <w:rPr>
                <w:lang w:val="de-DE"/>
              </w:rPr>
              <w:t>A</w:t>
            </w:r>
          </w:p>
        </w:tc>
        <w:tc>
          <w:tcPr>
            <w:tcW w:w="7161" w:type="dxa"/>
            <w:shd w:val="clear" w:color="auto" w:fill="CCFFCC"/>
          </w:tcPr>
          <w:p w:rsidR="00D13114" w:rsidRDefault="00D13114" w:rsidP="00D13114">
            <w:pPr>
              <w:rPr>
                <w:lang w:val="de-DE"/>
              </w:rPr>
            </w:pPr>
            <w:r>
              <w:rPr>
                <w:lang w:val="de-DE"/>
              </w:rPr>
              <w:t xml:space="preserve">Die Funktion Multi-Workspace </w:t>
            </w:r>
            <w:r w:rsidR="00D81DA0">
              <w:rPr>
                <w:lang w:val="de-DE"/>
              </w:rPr>
              <w:t>soll nach Umsetzung von #41</w:t>
            </w:r>
            <w:r>
              <w:rPr>
                <w:lang w:val="de-DE"/>
              </w:rPr>
              <w:t xml:space="preserve"> entfernt werden.</w:t>
            </w:r>
          </w:p>
        </w:tc>
        <w:tc>
          <w:tcPr>
            <w:tcW w:w="1092" w:type="dxa"/>
            <w:shd w:val="clear" w:color="auto" w:fill="CCFFCC"/>
          </w:tcPr>
          <w:p w:rsidR="00D13114" w:rsidRDefault="00D13114" w:rsidP="00FF4B76">
            <w:pPr>
              <w:rPr>
                <w:lang w:val="de-DE"/>
              </w:rPr>
            </w:pPr>
            <w:r>
              <w:rPr>
                <w:lang w:val="de-DE"/>
              </w:rPr>
              <w:t>4.2.5</w:t>
            </w:r>
          </w:p>
        </w:tc>
      </w:tr>
      <w:tr w:rsidR="00D13114" w:rsidRPr="00760747" w:rsidTr="00F42F23">
        <w:tc>
          <w:tcPr>
            <w:tcW w:w="460" w:type="dxa"/>
            <w:shd w:val="clear" w:color="auto" w:fill="CCFFCC"/>
          </w:tcPr>
          <w:p w:rsidR="00D13114" w:rsidRDefault="00DA7549" w:rsidP="00E24F55">
            <w:pPr>
              <w:rPr>
                <w:lang w:val="de-DE"/>
              </w:rPr>
            </w:pPr>
            <w:r>
              <w:rPr>
                <w:lang w:val="de-DE"/>
              </w:rPr>
              <w:t>4</w:t>
            </w:r>
            <w:r w:rsidR="00D81DA0">
              <w:rPr>
                <w:lang w:val="de-DE"/>
              </w:rPr>
              <w:t>3</w:t>
            </w:r>
          </w:p>
        </w:tc>
        <w:tc>
          <w:tcPr>
            <w:tcW w:w="567" w:type="dxa"/>
            <w:shd w:val="clear" w:color="auto" w:fill="CCFFCC"/>
          </w:tcPr>
          <w:p w:rsidR="00D13114" w:rsidRDefault="00D13114" w:rsidP="00FF4B76">
            <w:pPr>
              <w:rPr>
                <w:lang w:val="de-DE"/>
              </w:rPr>
            </w:pPr>
            <w:r>
              <w:rPr>
                <w:lang w:val="de-DE"/>
              </w:rPr>
              <w:t>A</w:t>
            </w:r>
          </w:p>
        </w:tc>
        <w:tc>
          <w:tcPr>
            <w:tcW w:w="7161" w:type="dxa"/>
            <w:shd w:val="clear" w:color="auto" w:fill="CCFFCC"/>
          </w:tcPr>
          <w:p w:rsidR="00D13114" w:rsidRDefault="00DA7549" w:rsidP="00D13114">
            <w:pPr>
              <w:rPr>
                <w:lang w:val="de-DE"/>
              </w:rPr>
            </w:pPr>
            <w:r>
              <w:rPr>
                <w:lang w:val="de-DE"/>
              </w:rPr>
              <w:t>Alle Tabs</w:t>
            </w:r>
            <w:r w:rsidR="00D13114">
              <w:rPr>
                <w:lang w:val="de-DE"/>
              </w:rPr>
              <w:t xml:space="preserve"> sollten sich einheitlich verhalten. Jedes Tab sollte eine Schließen-Funktion haben, möglichst auch eine Funktion zum Verändern der Größe.</w:t>
            </w:r>
          </w:p>
          <w:p w:rsidR="00DA7549" w:rsidRDefault="00DA7549" w:rsidP="00D13114">
            <w:pPr>
              <w:rPr>
                <w:lang w:val="de-DE"/>
              </w:rPr>
            </w:pPr>
            <w:r>
              <w:rPr>
                <w:lang w:val="de-DE"/>
              </w:rPr>
              <w:t>Vgl. auch #</w:t>
            </w:r>
            <w:r w:rsidR="007F4120">
              <w:rPr>
                <w:lang w:val="de-DE"/>
              </w:rPr>
              <w:t>53</w:t>
            </w:r>
            <w:r>
              <w:rPr>
                <w:lang w:val="de-DE"/>
              </w:rPr>
              <w:t>.</w:t>
            </w:r>
          </w:p>
        </w:tc>
        <w:tc>
          <w:tcPr>
            <w:tcW w:w="1092" w:type="dxa"/>
            <w:shd w:val="clear" w:color="auto" w:fill="CCFFCC"/>
          </w:tcPr>
          <w:p w:rsidR="00D13114" w:rsidRDefault="00D13114" w:rsidP="00FF4B76">
            <w:pPr>
              <w:rPr>
                <w:lang w:val="de-DE"/>
              </w:rPr>
            </w:pPr>
            <w:r>
              <w:rPr>
                <w:lang w:val="de-DE"/>
              </w:rPr>
              <w:t>4.2.5</w:t>
            </w:r>
          </w:p>
        </w:tc>
      </w:tr>
      <w:tr w:rsidR="00D13114" w:rsidRPr="00760747" w:rsidTr="00F42F23">
        <w:tc>
          <w:tcPr>
            <w:tcW w:w="460" w:type="dxa"/>
            <w:tcBorders>
              <w:bottom w:val="single" w:sz="4" w:space="0" w:color="000000" w:themeColor="text1"/>
            </w:tcBorders>
            <w:shd w:val="clear" w:color="auto" w:fill="CCFFCC"/>
          </w:tcPr>
          <w:p w:rsidR="00D13114" w:rsidRDefault="00DA7549" w:rsidP="00936BC3">
            <w:pPr>
              <w:rPr>
                <w:lang w:val="de-DE"/>
              </w:rPr>
            </w:pPr>
            <w:r>
              <w:rPr>
                <w:lang w:val="de-DE"/>
              </w:rPr>
              <w:t>4</w:t>
            </w:r>
            <w:r w:rsidR="00D81DA0">
              <w:rPr>
                <w:lang w:val="de-DE"/>
              </w:rPr>
              <w:t>4</w:t>
            </w:r>
          </w:p>
        </w:tc>
        <w:tc>
          <w:tcPr>
            <w:tcW w:w="567" w:type="dxa"/>
            <w:tcBorders>
              <w:bottom w:val="single" w:sz="4" w:space="0" w:color="000000" w:themeColor="text1"/>
            </w:tcBorders>
            <w:shd w:val="clear" w:color="auto" w:fill="CCFFCC"/>
          </w:tcPr>
          <w:p w:rsidR="00D13114" w:rsidRDefault="00D13114" w:rsidP="00FF4B76">
            <w:pPr>
              <w:rPr>
                <w:lang w:val="de-DE"/>
              </w:rPr>
            </w:pPr>
            <w:r>
              <w:rPr>
                <w:lang w:val="de-DE"/>
              </w:rPr>
              <w:t>A</w:t>
            </w:r>
          </w:p>
        </w:tc>
        <w:tc>
          <w:tcPr>
            <w:tcW w:w="7161" w:type="dxa"/>
            <w:tcBorders>
              <w:bottom w:val="single" w:sz="4" w:space="0" w:color="000000" w:themeColor="text1"/>
            </w:tcBorders>
            <w:shd w:val="clear" w:color="auto" w:fill="CCFFCC"/>
          </w:tcPr>
          <w:p w:rsidR="00D13114" w:rsidRDefault="00F66AD7" w:rsidP="00DA7549">
            <w:pPr>
              <w:rPr>
                <w:lang w:val="de-DE"/>
              </w:rPr>
            </w:pPr>
            <w:r>
              <w:rPr>
                <w:lang w:val="de-DE"/>
              </w:rPr>
              <w:t>Im Kontextmenü eines Plugins sollten keine Settings enthalten sein. Jedes Plugin sollte das gleiche Kontextmenü haben</w:t>
            </w:r>
            <w:r w:rsidR="00DA7549">
              <w:rPr>
                <w:lang w:val="de-DE"/>
              </w:rPr>
              <w:t>.</w:t>
            </w:r>
          </w:p>
        </w:tc>
        <w:tc>
          <w:tcPr>
            <w:tcW w:w="1092" w:type="dxa"/>
            <w:tcBorders>
              <w:bottom w:val="single" w:sz="4" w:space="0" w:color="000000" w:themeColor="text1"/>
            </w:tcBorders>
            <w:shd w:val="clear" w:color="auto" w:fill="CCFFCC"/>
          </w:tcPr>
          <w:p w:rsidR="00D13114" w:rsidRDefault="00F66AD7" w:rsidP="00FF4B76">
            <w:pPr>
              <w:rPr>
                <w:lang w:val="de-DE"/>
              </w:rPr>
            </w:pPr>
            <w:r>
              <w:rPr>
                <w:lang w:val="de-DE"/>
              </w:rPr>
              <w:t>4.2.6</w:t>
            </w:r>
          </w:p>
        </w:tc>
      </w:tr>
      <w:tr w:rsidR="005A6B1D" w:rsidRPr="00760747" w:rsidTr="00F42F23">
        <w:tc>
          <w:tcPr>
            <w:tcW w:w="460" w:type="dxa"/>
            <w:tcBorders>
              <w:bottom w:val="single" w:sz="4" w:space="0" w:color="000000" w:themeColor="text1"/>
            </w:tcBorders>
            <w:shd w:val="clear" w:color="auto" w:fill="auto"/>
          </w:tcPr>
          <w:p w:rsidR="005A6B1D" w:rsidRDefault="005A6B1D" w:rsidP="00936BC3">
            <w:pPr>
              <w:rPr>
                <w:lang w:val="de-DE"/>
              </w:rPr>
            </w:pPr>
            <w:r>
              <w:rPr>
                <w:lang w:val="de-DE"/>
              </w:rPr>
              <w:t>4</w:t>
            </w:r>
            <w:r w:rsidR="00D81DA0">
              <w:rPr>
                <w:lang w:val="de-DE"/>
              </w:rPr>
              <w:t>5</w:t>
            </w:r>
          </w:p>
        </w:tc>
        <w:tc>
          <w:tcPr>
            <w:tcW w:w="567" w:type="dxa"/>
            <w:tcBorders>
              <w:bottom w:val="single" w:sz="4" w:space="0" w:color="000000" w:themeColor="text1"/>
            </w:tcBorders>
            <w:shd w:val="clear" w:color="auto" w:fill="auto"/>
          </w:tcPr>
          <w:p w:rsidR="005A6B1D" w:rsidRDefault="00071949" w:rsidP="00FF4B76">
            <w:pPr>
              <w:rPr>
                <w:lang w:val="de-DE"/>
              </w:rPr>
            </w:pPr>
            <w:r>
              <w:rPr>
                <w:lang w:val="de-DE"/>
              </w:rPr>
              <w:t>I</w:t>
            </w:r>
          </w:p>
        </w:tc>
        <w:tc>
          <w:tcPr>
            <w:tcW w:w="7161" w:type="dxa"/>
            <w:tcBorders>
              <w:bottom w:val="single" w:sz="4" w:space="0" w:color="000000" w:themeColor="text1"/>
            </w:tcBorders>
            <w:shd w:val="clear" w:color="auto" w:fill="auto"/>
          </w:tcPr>
          <w:p w:rsidR="005A6B1D" w:rsidRDefault="00071949" w:rsidP="00DA7549">
            <w:pPr>
              <w:rPr>
                <w:lang w:val="de-DE"/>
              </w:rPr>
            </w:pPr>
            <w:r>
              <w:rPr>
                <w:lang w:val="de-DE"/>
              </w:rPr>
              <w:t>Bei den Wikipedia-Links in den Descriptions wird nicht deutlich, ob diese eine ergänzende Lektüre oder eine Quellenangabe darstellen.</w:t>
            </w:r>
          </w:p>
        </w:tc>
        <w:tc>
          <w:tcPr>
            <w:tcW w:w="1092" w:type="dxa"/>
            <w:tcBorders>
              <w:bottom w:val="single" w:sz="4" w:space="0" w:color="000000" w:themeColor="text1"/>
            </w:tcBorders>
            <w:shd w:val="clear" w:color="auto" w:fill="auto"/>
          </w:tcPr>
          <w:p w:rsidR="005A6B1D" w:rsidRDefault="00DF1744" w:rsidP="00FF4B76">
            <w:pPr>
              <w:rPr>
                <w:lang w:val="de-DE"/>
              </w:rPr>
            </w:pPr>
            <w:r>
              <w:rPr>
                <w:lang w:val="de-DE"/>
              </w:rPr>
              <w:t>4.2.6</w:t>
            </w:r>
          </w:p>
        </w:tc>
      </w:tr>
      <w:tr w:rsidR="00071949" w:rsidRPr="00760747" w:rsidTr="00F42F23">
        <w:tc>
          <w:tcPr>
            <w:tcW w:w="460" w:type="dxa"/>
            <w:shd w:val="clear" w:color="auto" w:fill="FFFFCC"/>
          </w:tcPr>
          <w:p w:rsidR="00071949" w:rsidRDefault="00071949" w:rsidP="00936BC3">
            <w:pPr>
              <w:rPr>
                <w:lang w:val="de-DE"/>
              </w:rPr>
            </w:pPr>
            <w:r>
              <w:rPr>
                <w:lang w:val="de-DE"/>
              </w:rPr>
              <w:t>4</w:t>
            </w:r>
            <w:r w:rsidR="00D81DA0">
              <w:rPr>
                <w:lang w:val="de-DE"/>
              </w:rPr>
              <w:t>6</w:t>
            </w:r>
          </w:p>
        </w:tc>
        <w:tc>
          <w:tcPr>
            <w:tcW w:w="567" w:type="dxa"/>
            <w:shd w:val="clear" w:color="auto" w:fill="FFFFCC"/>
          </w:tcPr>
          <w:p w:rsidR="00071949" w:rsidRDefault="00071949" w:rsidP="00FF4B76">
            <w:pPr>
              <w:rPr>
                <w:lang w:val="de-DE"/>
              </w:rPr>
            </w:pPr>
            <w:r>
              <w:rPr>
                <w:lang w:val="de-DE"/>
              </w:rPr>
              <w:t>D</w:t>
            </w:r>
          </w:p>
        </w:tc>
        <w:tc>
          <w:tcPr>
            <w:tcW w:w="7161" w:type="dxa"/>
            <w:shd w:val="clear" w:color="auto" w:fill="FFFFCC"/>
          </w:tcPr>
          <w:p w:rsidR="00071949" w:rsidRDefault="00071949" w:rsidP="00432A81">
            <w:pPr>
              <w:rPr>
                <w:lang w:val="de-DE"/>
              </w:rPr>
            </w:pPr>
            <w:r>
              <w:rPr>
                <w:lang w:val="de-DE"/>
              </w:rPr>
              <w:t>Alle Descriptions sollten</w:t>
            </w:r>
            <w:r w:rsidR="00432A81">
              <w:rPr>
                <w:lang w:val="de-DE"/>
              </w:rPr>
              <w:t xml:space="preserve"> anhand einer zu erstellenden Checkliste überarbeitet werden. Die Checkliste sollte im Wiki abgelegt werden.</w:t>
            </w:r>
          </w:p>
        </w:tc>
        <w:tc>
          <w:tcPr>
            <w:tcW w:w="1092" w:type="dxa"/>
            <w:shd w:val="clear" w:color="auto" w:fill="FFFFCC"/>
          </w:tcPr>
          <w:p w:rsidR="00071949" w:rsidRDefault="00071949" w:rsidP="00FF4B76">
            <w:pPr>
              <w:rPr>
                <w:lang w:val="de-DE"/>
              </w:rPr>
            </w:pPr>
          </w:p>
        </w:tc>
      </w:tr>
      <w:tr w:rsidR="00F754D6" w:rsidRPr="00760747" w:rsidTr="00F42F23">
        <w:tc>
          <w:tcPr>
            <w:tcW w:w="460" w:type="dxa"/>
            <w:shd w:val="clear" w:color="auto" w:fill="CCFFCC"/>
          </w:tcPr>
          <w:p w:rsidR="00F754D6" w:rsidRDefault="00F754D6" w:rsidP="00936BC3">
            <w:pPr>
              <w:rPr>
                <w:lang w:val="de-DE"/>
              </w:rPr>
            </w:pPr>
            <w:r>
              <w:rPr>
                <w:lang w:val="de-DE"/>
              </w:rPr>
              <w:t>4</w:t>
            </w:r>
            <w:r w:rsidR="00D81DA0">
              <w:rPr>
                <w:lang w:val="de-DE"/>
              </w:rPr>
              <w:t>7</w:t>
            </w:r>
          </w:p>
        </w:tc>
        <w:tc>
          <w:tcPr>
            <w:tcW w:w="567" w:type="dxa"/>
            <w:shd w:val="clear" w:color="auto" w:fill="CCFFCC"/>
          </w:tcPr>
          <w:p w:rsidR="00F754D6" w:rsidRDefault="00F754D6" w:rsidP="00FF4B76">
            <w:pPr>
              <w:rPr>
                <w:lang w:val="de-DE"/>
              </w:rPr>
            </w:pPr>
            <w:r>
              <w:rPr>
                <w:lang w:val="de-DE"/>
              </w:rPr>
              <w:t>A</w:t>
            </w:r>
          </w:p>
        </w:tc>
        <w:tc>
          <w:tcPr>
            <w:tcW w:w="7161" w:type="dxa"/>
            <w:shd w:val="clear" w:color="auto" w:fill="CCFFCC"/>
          </w:tcPr>
          <w:p w:rsidR="00F754D6" w:rsidRDefault="00F754D6" w:rsidP="00DA7549">
            <w:pPr>
              <w:rPr>
                <w:lang w:val="de-DE"/>
              </w:rPr>
            </w:pPr>
            <w:r>
              <w:rPr>
                <w:lang w:val="de-DE"/>
              </w:rPr>
              <w:t>Die Funktionen</w:t>
            </w:r>
            <w:r w:rsidR="003869AA">
              <w:rPr>
                <w:lang w:val="de-DE"/>
              </w:rPr>
              <w:t xml:space="preserve"> Suche und Skalierung im Description-Viewer sollten sich unten rechts im jeweiligen Fenster befinden.</w:t>
            </w:r>
          </w:p>
        </w:tc>
        <w:tc>
          <w:tcPr>
            <w:tcW w:w="1092" w:type="dxa"/>
            <w:shd w:val="clear" w:color="auto" w:fill="CCFFCC"/>
          </w:tcPr>
          <w:p w:rsidR="00F754D6" w:rsidRDefault="003869AA" w:rsidP="00FF4B76">
            <w:pPr>
              <w:rPr>
                <w:lang w:val="de-DE"/>
              </w:rPr>
            </w:pPr>
            <w:r>
              <w:rPr>
                <w:lang w:val="de-DE"/>
              </w:rPr>
              <w:t>4.2.6</w:t>
            </w:r>
          </w:p>
        </w:tc>
      </w:tr>
      <w:tr w:rsidR="006A1401" w:rsidRPr="00760747" w:rsidTr="00F42F23">
        <w:tc>
          <w:tcPr>
            <w:tcW w:w="460" w:type="dxa"/>
            <w:tcBorders>
              <w:bottom w:val="single" w:sz="4" w:space="0" w:color="000000" w:themeColor="text1"/>
            </w:tcBorders>
            <w:shd w:val="clear" w:color="auto" w:fill="CCFFCC"/>
          </w:tcPr>
          <w:p w:rsidR="006A1401" w:rsidRDefault="006A1401" w:rsidP="00936BC3">
            <w:pPr>
              <w:rPr>
                <w:lang w:val="de-DE"/>
              </w:rPr>
            </w:pPr>
            <w:r>
              <w:rPr>
                <w:lang w:val="de-DE"/>
              </w:rPr>
              <w:t>4</w:t>
            </w:r>
            <w:r w:rsidR="00D81DA0">
              <w:rPr>
                <w:lang w:val="de-DE"/>
              </w:rPr>
              <w:t>8</w:t>
            </w:r>
          </w:p>
        </w:tc>
        <w:tc>
          <w:tcPr>
            <w:tcW w:w="567" w:type="dxa"/>
            <w:tcBorders>
              <w:bottom w:val="single" w:sz="4" w:space="0" w:color="000000" w:themeColor="text1"/>
            </w:tcBorders>
            <w:shd w:val="clear" w:color="auto" w:fill="CCFFCC"/>
          </w:tcPr>
          <w:p w:rsidR="006A1401" w:rsidRDefault="006A1401" w:rsidP="00FF4B76">
            <w:pPr>
              <w:rPr>
                <w:lang w:val="de-DE"/>
              </w:rPr>
            </w:pPr>
            <w:r>
              <w:rPr>
                <w:lang w:val="de-DE"/>
              </w:rPr>
              <w:t>A</w:t>
            </w:r>
          </w:p>
        </w:tc>
        <w:tc>
          <w:tcPr>
            <w:tcW w:w="7161" w:type="dxa"/>
            <w:tcBorders>
              <w:bottom w:val="single" w:sz="4" w:space="0" w:color="000000" w:themeColor="text1"/>
            </w:tcBorders>
            <w:shd w:val="clear" w:color="auto" w:fill="CCFFCC"/>
          </w:tcPr>
          <w:p w:rsidR="006A1401" w:rsidRDefault="0097146E" w:rsidP="00DA7549">
            <w:pPr>
              <w:rPr>
                <w:lang w:val="de-DE"/>
              </w:rPr>
            </w:pPr>
            <w:r>
              <w:rPr>
                <w:lang w:val="de-DE"/>
              </w:rPr>
              <w:t>Die Spalten- und Blätterfunktion sollten entfernt werden. Stattdessen sollte eine scrollbare Seite wie in einem Webbrowser präsentiert werden.</w:t>
            </w:r>
          </w:p>
        </w:tc>
        <w:tc>
          <w:tcPr>
            <w:tcW w:w="1092" w:type="dxa"/>
            <w:tcBorders>
              <w:bottom w:val="single" w:sz="4" w:space="0" w:color="000000" w:themeColor="text1"/>
            </w:tcBorders>
            <w:shd w:val="clear" w:color="auto" w:fill="CCFFCC"/>
          </w:tcPr>
          <w:p w:rsidR="006A1401" w:rsidRDefault="0097146E" w:rsidP="00FF4B76">
            <w:pPr>
              <w:rPr>
                <w:lang w:val="de-DE"/>
              </w:rPr>
            </w:pPr>
            <w:r>
              <w:rPr>
                <w:lang w:val="de-DE"/>
              </w:rPr>
              <w:t>4.2.6</w:t>
            </w:r>
          </w:p>
        </w:tc>
      </w:tr>
      <w:tr w:rsidR="001C720D" w:rsidRPr="00760747" w:rsidTr="00F42F23">
        <w:tc>
          <w:tcPr>
            <w:tcW w:w="460" w:type="dxa"/>
            <w:shd w:val="clear" w:color="auto" w:fill="FFFFCC"/>
          </w:tcPr>
          <w:p w:rsidR="001C720D" w:rsidRDefault="001C720D" w:rsidP="00936BC3">
            <w:pPr>
              <w:rPr>
                <w:lang w:val="de-DE"/>
              </w:rPr>
            </w:pPr>
            <w:r>
              <w:rPr>
                <w:lang w:val="de-DE"/>
              </w:rPr>
              <w:t>4</w:t>
            </w:r>
            <w:r w:rsidR="00D81DA0">
              <w:rPr>
                <w:lang w:val="de-DE"/>
              </w:rPr>
              <w:t>9</w:t>
            </w:r>
          </w:p>
        </w:tc>
        <w:tc>
          <w:tcPr>
            <w:tcW w:w="567" w:type="dxa"/>
            <w:shd w:val="clear" w:color="auto" w:fill="FFFFCC"/>
          </w:tcPr>
          <w:p w:rsidR="001C720D" w:rsidRDefault="002251FE" w:rsidP="00FF4B76">
            <w:pPr>
              <w:rPr>
                <w:lang w:val="de-DE"/>
              </w:rPr>
            </w:pPr>
            <w:r>
              <w:rPr>
                <w:lang w:val="de-DE"/>
              </w:rPr>
              <w:t>D</w:t>
            </w:r>
          </w:p>
        </w:tc>
        <w:tc>
          <w:tcPr>
            <w:tcW w:w="7161" w:type="dxa"/>
            <w:shd w:val="clear" w:color="auto" w:fill="FFFFCC"/>
          </w:tcPr>
          <w:p w:rsidR="001C720D" w:rsidRDefault="00140506" w:rsidP="002251FE">
            <w:pPr>
              <w:rPr>
                <w:lang w:val="de-DE"/>
              </w:rPr>
            </w:pPr>
            <w:r>
              <w:rPr>
                <w:lang w:val="de-DE"/>
              </w:rPr>
              <w:t xml:space="preserve">Ein erwähnter optischer Mangel im FrequencyTest ist bereits behoben, aber gleichermaßen im KasiskiTest vorhanden. </w:t>
            </w:r>
            <w:r w:rsidR="002251FE">
              <w:rPr>
                <w:lang w:val="de-DE"/>
              </w:rPr>
              <w:t>Dies sollte dort ebenfalls behoben werden, oder alternativ sollte die generische Funktionalität zur Anzeige eines Histogramms in eine gemeinsame Basisklasse gezogen werden.</w:t>
            </w:r>
          </w:p>
        </w:tc>
        <w:tc>
          <w:tcPr>
            <w:tcW w:w="1092" w:type="dxa"/>
            <w:shd w:val="clear" w:color="auto" w:fill="FFFFCC"/>
          </w:tcPr>
          <w:p w:rsidR="001C720D" w:rsidRDefault="00090D10" w:rsidP="00FF4B76">
            <w:pPr>
              <w:rPr>
                <w:lang w:val="de-DE"/>
              </w:rPr>
            </w:pPr>
            <w:r>
              <w:rPr>
                <w:lang w:val="de-DE"/>
              </w:rPr>
              <w:t>4.2.6</w:t>
            </w:r>
          </w:p>
        </w:tc>
      </w:tr>
      <w:tr w:rsidR="00090D10" w:rsidRPr="00760747" w:rsidTr="00F42F23">
        <w:tc>
          <w:tcPr>
            <w:tcW w:w="460" w:type="dxa"/>
            <w:shd w:val="clear" w:color="auto" w:fill="FFFFCC"/>
          </w:tcPr>
          <w:p w:rsidR="00090D10" w:rsidRDefault="00D81DA0" w:rsidP="00936BC3">
            <w:pPr>
              <w:rPr>
                <w:lang w:val="de-DE"/>
              </w:rPr>
            </w:pPr>
            <w:r>
              <w:rPr>
                <w:lang w:val="de-DE"/>
              </w:rPr>
              <w:t>50</w:t>
            </w:r>
          </w:p>
        </w:tc>
        <w:tc>
          <w:tcPr>
            <w:tcW w:w="567" w:type="dxa"/>
            <w:shd w:val="clear" w:color="auto" w:fill="FFFFCC"/>
          </w:tcPr>
          <w:p w:rsidR="00090D10" w:rsidRDefault="00090D10" w:rsidP="00FF4B76">
            <w:pPr>
              <w:rPr>
                <w:lang w:val="de-DE"/>
              </w:rPr>
            </w:pPr>
            <w:r>
              <w:rPr>
                <w:lang w:val="de-DE"/>
              </w:rPr>
              <w:t>D</w:t>
            </w:r>
          </w:p>
        </w:tc>
        <w:tc>
          <w:tcPr>
            <w:tcW w:w="7161" w:type="dxa"/>
            <w:shd w:val="clear" w:color="auto" w:fill="FFFFCC"/>
          </w:tcPr>
          <w:p w:rsidR="00090D10" w:rsidRDefault="00090D10" w:rsidP="0043722F">
            <w:pPr>
              <w:rPr>
                <w:lang w:val="de-DE"/>
              </w:rPr>
            </w:pPr>
            <w:r>
              <w:rPr>
                <w:lang w:val="de-DE"/>
              </w:rPr>
              <w:t xml:space="preserve">Der Vorschlag die Hintergrundfarbe eines Comparator-Plugins entsprechend dem Ergebnis (true=grün, false=rot) anzupassen, erscheint </w:t>
            </w:r>
            <w:r w:rsidR="0043722F">
              <w:rPr>
                <w:lang w:val="de-DE"/>
              </w:rPr>
              <w:t>problematisch.</w:t>
            </w:r>
          </w:p>
        </w:tc>
        <w:tc>
          <w:tcPr>
            <w:tcW w:w="1092" w:type="dxa"/>
            <w:shd w:val="clear" w:color="auto" w:fill="FFFFCC"/>
          </w:tcPr>
          <w:p w:rsidR="00090D10" w:rsidRDefault="00090D10" w:rsidP="00FF4B76">
            <w:pPr>
              <w:rPr>
                <w:lang w:val="de-DE"/>
              </w:rPr>
            </w:pPr>
            <w:r>
              <w:rPr>
                <w:lang w:val="de-DE"/>
              </w:rPr>
              <w:t>4.2.6</w:t>
            </w:r>
          </w:p>
        </w:tc>
      </w:tr>
      <w:tr w:rsidR="0043722F" w:rsidRPr="00760747" w:rsidTr="00F42F23">
        <w:tc>
          <w:tcPr>
            <w:tcW w:w="460" w:type="dxa"/>
            <w:tcBorders>
              <w:bottom w:val="single" w:sz="4" w:space="0" w:color="000000" w:themeColor="text1"/>
            </w:tcBorders>
            <w:shd w:val="clear" w:color="auto" w:fill="FFFFCC"/>
          </w:tcPr>
          <w:p w:rsidR="0043722F" w:rsidRDefault="00D81DA0" w:rsidP="00936BC3">
            <w:pPr>
              <w:rPr>
                <w:lang w:val="de-DE"/>
              </w:rPr>
            </w:pPr>
            <w:r>
              <w:rPr>
                <w:lang w:val="de-DE"/>
              </w:rPr>
              <w:t>51</w:t>
            </w:r>
          </w:p>
        </w:tc>
        <w:tc>
          <w:tcPr>
            <w:tcW w:w="567" w:type="dxa"/>
            <w:tcBorders>
              <w:bottom w:val="single" w:sz="4" w:space="0" w:color="000000" w:themeColor="text1"/>
            </w:tcBorders>
            <w:shd w:val="clear" w:color="auto" w:fill="FFFFCC"/>
          </w:tcPr>
          <w:p w:rsidR="0043722F" w:rsidRDefault="0043722F" w:rsidP="00FF4B76">
            <w:pPr>
              <w:rPr>
                <w:lang w:val="de-DE"/>
              </w:rPr>
            </w:pPr>
            <w:r>
              <w:rPr>
                <w:lang w:val="de-DE"/>
              </w:rPr>
              <w:t>D</w:t>
            </w:r>
          </w:p>
        </w:tc>
        <w:tc>
          <w:tcPr>
            <w:tcW w:w="7161" w:type="dxa"/>
            <w:tcBorders>
              <w:bottom w:val="single" w:sz="4" w:space="0" w:color="000000" w:themeColor="text1"/>
            </w:tcBorders>
            <w:shd w:val="clear" w:color="auto" w:fill="FFFFCC"/>
          </w:tcPr>
          <w:p w:rsidR="0043722F" w:rsidRDefault="0043722F" w:rsidP="00B0002F">
            <w:pPr>
              <w:rPr>
                <w:lang w:val="de-DE"/>
              </w:rPr>
            </w:pPr>
            <w:r>
              <w:rPr>
                <w:lang w:val="de-DE"/>
              </w:rPr>
              <w:t xml:space="preserve">Der Vorschlag alle Input- und Output-Plugins in ein universelles Plugin zu ziehen, erscheint </w:t>
            </w:r>
            <w:r w:rsidR="00BD35B1">
              <w:rPr>
                <w:lang w:val="de-DE"/>
              </w:rPr>
              <w:t xml:space="preserve"> problematisch. </w:t>
            </w:r>
            <w:r w:rsidR="00B0002F">
              <w:rPr>
                <w:lang w:val="de-DE"/>
              </w:rPr>
              <w:t>Einzelne Plugins lassen sich durchaus zusammenfassen (TextInput+FileInput), aber nicht Input und Output gemischt.</w:t>
            </w:r>
          </w:p>
        </w:tc>
        <w:tc>
          <w:tcPr>
            <w:tcW w:w="1092" w:type="dxa"/>
            <w:tcBorders>
              <w:bottom w:val="single" w:sz="4" w:space="0" w:color="000000" w:themeColor="text1"/>
            </w:tcBorders>
            <w:shd w:val="clear" w:color="auto" w:fill="FFFFCC"/>
          </w:tcPr>
          <w:p w:rsidR="0043722F" w:rsidRDefault="00B0002F" w:rsidP="00FF4B76">
            <w:pPr>
              <w:rPr>
                <w:lang w:val="de-DE"/>
              </w:rPr>
            </w:pPr>
            <w:r>
              <w:rPr>
                <w:lang w:val="de-DE"/>
              </w:rPr>
              <w:t>4.2.6</w:t>
            </w:r>
          </w:p>
        </w:tc>
      </w:tr>
    </w:tbl>
    <w:p w:rsidR="00702512" w:rsidRDefault="00702512" w:rsidP="00E072C0">
      <w:pPr>
        <w:rPr>
          <w:lang w:val="de-DE"/>
        </w:rPr>
      </w:pPr>
    </w:p>
    <w:p w:rsidR="00702512" w:rsidRDefault="00375C9C" w:rsidP="005E055A">
      <w:pPr>
        <w:pStyle w:val="berschrift2"/>
        <w:keepNext/>
        <w:numPr>
          <w:ilvl w:val="0"/>
          <w:numId w:val="8"/>
        </w:numPr>
        <w:rPr>
          <w:lang w:val="de-DE"/>
        </w:rPr>
      </w:pPr>
      <w:r>
        <w:rPr>
          <w:lang w:val="de-DE"/>
        </w:rPr>
        <w:lastRenderedPageBreak/>
        <w:t>Entwicklung neuer Funktionen</w:t>
      </w:r>
    </w:p>
    <w:p w:rsidR="005E055A" w:rsidRPr="005E055A" w:rsidRDefault="005E055A" w:rsidP="005E055A">
      <w:pPr>
        <w:pStyle w:val="KeinLeerraum"/>
        <w:keepNext/>
        <w:rPr>
          <w:sz w:val="16"/>
          <w:szCs w:val="16"/>
        </w:rPr>
      </w:pPr>
      <w:r w:rsidRPr="005D134E">
        <w:rPr>
          <w:sz w:val="16"/>
          <w:szCs w:val="16"/>
        </w:rPr>
        <w:t xml:space="preserve">Art = </w:t>
      </w:r>
      <w:r w:rsidRPr="00EF18FC">
        <w:rPr>
          <w:b/>
          <w:sz w:val="16"/>
          <w:szCs w:val="16"/>
          <w:highlight w:val="green"/>
        </w:rPr>
        <w:t>A</w:t>
      </w:r>
      <w:r w:rsidRPr="00EF18FC">
        <w:rPr>
          <w:sz w:val="16"/>
          <w:szCs w:val="16"/>
          <w:highlight w:val="green"/>
        </w:rPr>
        <w:t>ction</w:t>
      </w:r>
      <w:r w:rsidRPr="005D134E">
        <w:rPr>
          <w:sz w:val="16"/>
          <w:szCs w:val="16"/>
        </w:rPr>
        <w:t>/</w:t>
      </w:r>
      <w:r w:rsidRPr="005D134E">
        <w:rPr>
          <w:b/>
          <w:sz w:val="16"/>
          <w:szCs w:val="16"/>
        </w:rPr>
        <w:t>I</w:t>
      </w:r>
      <w:r w:rsidRPr="005D134E">
        <w:rPr>
          <w:sz w:val="16"/>
          <w:szCs w:val="16"/>
        </w:rPr>
        <w:t>nformation/</w:t>
      </w:r>
      <w:r w:rsidRPr="00EF18FC">
        <w:rPr>
          <w:b/>
          <w:sz w:val="16"/>
          <w:szCs w:val="16"/>
          <w:highlight w:val="yellow"/>
        </w:rPr>
        <w:t>D</w:t>
      </w:r>
      <w:r w:rsidRPr="00EF18FC">
        <w:rPr>
          <w:sz w:val="16"/>
          <w:szCs w:val="16"/>
          <w:highlight w:val="yellow"/>
        </w:rPr>
        <w:t>ecision</w:t>
      </w:r>
      <w:r w:rsidRPr="005D134E">
        <w:rPr>
          <w:sz w:val="16"/>
          <w:szCs w:val="16"/>
        </w:rPr>
        <w:t>/</w:t>
      </w:r>
      <w:r w:rsidRPr="00EF18FC">
        <w:rPr>
          <w:b/>
          <w:sz w:val="16"/>
          <w:szCs w:val="16"/>
          <w:highlight w:val="red"/>
        </w:rPr>
        <w:t>O</w:t>
      </w:r>
      <w:r w:rsidRPr="00EF18FC">
        <w:rPr>
          <w:sz w:val="16"/>
          <w:szCs w:val="16"/>
          <w:highlight w:val="red"/>
        </w:rPr>
        <w:t>pen Issue</w:t>
      </w:r>
    </w:p>
    <w:tbl>
      <w:tblPr>
        <w:tblStyle w:val="Tabellengitternetz"/>
        <w:tblW w:w="0" w:type="auto"/>
        <w:tblLook w:val="04A0"/>
      </w:tblPr>
      <w:tblGrid>
        <w:gridCol w:w="460"/>
        <w:gridCol w:w="741"/>
        <w:gridCol w:w="7030"/>
        <w:gridCol w:w="1057"/>
      </w:tblGrid>
      <w:tr w:rsidR="005E055A" w:rsidRPr="00AC490C" w:rsidTr="005E055A">
        <w:trPr>
          <w:cantSplit/>
          <w:tblHeader/>
        </w:trPr>
        <w:tc>
          <w:tcPr>
            <w:tcW w:w="460" w:type="dxa"/>
            <w:tcBorders>
              <w:bottom w:val="single" w:sz="4" w:space="0" w:color="000000" w:themeColor="text1"/>
            </w:tcBorders>
          </w:tcPr>
          <w:p w:rsidR="005E055A" w:rsidRPr="00455B7D" w:rsidRDefault="005E055A" w:rsidP="005E055A">
            <w:pPr>
              <w:keepNext/>
              <w:rPr>
                <w:lang w:val="de-DE"/>
              </w:rPr>
            </w:pPr>
            <w:r w:rsidRPr="00455B7D">
              <w:rPr>
                <w:lang w:val="de-DE"/>
              </w:rPr>
              <w:t>#</w:t>
            </w:r>
          </w:p>
        </w:tc>
        <w:tc>
          <w:tcPr>
            <w:tcW w:w="741" w:type="dxa"/>
            <w:tcBorders>
              <w:bottom w:val="single" w:sz="4" w:space="0" w:color="000000" w:themeColor="text1"/>
            </w:tcBorders>
          </w:tcPr>
          <w:p w:rsidR="005E055A" w:rsidRPr="00455B7D" w:rsidRDefault="005E055A" w:rsidP="005E055A">
            <w:pPr>
              <w:keepNext/>
              <w:rPr>
                <w:lang w:val="de-DE"/>
              </w:rPr>
            </w:pPr>
            <w:r>
              <w:rPr>
                <w:lang w:val="de-DE"/>
              </w:rPr>
              <w:t>Art</w:t>
            </w:r>
          </w:p>
        </w:tc>
        <w:tc>
          <w:tcPr>
            <w:tcW w:w="7030" w:type="dxa"/>
            <w:tcBorders>
              <w:bottom w:val="single" w:sz="4" w:space="0" w:color="000000" w:themeColor="text1"/>
            </w:tcBorders>
          </w:tcPr>
          <w:p w:rsidR="005E055A" w:rsidRPr="00455B7D" w:rsidRDefault="005E055A" w:rsidP="005E055A">
            <w:pPr>
              <w:keepNext/>
              <w:rPr>
                <w:lang w:val="de-DE"/>
              </w:rPr>
            </w:pPr>
            <w:r w:rsidRPr="00455B7D">
              <w:rPr>
                <w:lang w:val="de-DE"/>
              </w:rPr>
              <w:t>Beschreibung</w:t>
            </w:r>
          </w:p>
        </w:tc>
        <w:tc>
          <w:tcPr>
            <w:tcW w:w="1057" w:type="dxa"/>
            <w:tcBorders>
              <w:bottom w:val="single" w:sz="4" w:space="0" w:color="000000" w:themeColor="text1"/>
            </w:tcBorders>
          </w:tcPr>
          <w:p w:rsidR="005E055A" w:rsidRPr="00455B7D" w:rsidRDefault="005E055A" w:rsidP="005E055A">
            <w:pPr>
              <w:keepNext/>
              <w:rPr>
                <w:lang w:val="de-DE"/>
              </w:rPr>
            </w:pPr>
            <w:r>
              <w:rPr>
                <w:lang w:val="de-DE"/>
              </w:rPr>
              <w:t>Referenz (Kap.)</w:t>
            </w:r>
          </w:p>
        </w:tc>
      </w:tr>
      <w:tr w:rsidR="005E055A" w:rsidRPr="00AC490C" w:rsidTr="005E055A">
        <w:trPr>
          <w:cantSplit/>
        </w:trPr>
        <w:tc>
          <w:tcPr>
            <w:tcW w:w="460" w:type="dxa"/>
            <w:tcBorders>
              <w:bottom w:val="single" w:sz="4" w:space="0" w:color="000000" w:themeColor="text1"/>
            </w:tcBorders>
            <w:shd w:val="clear" w:color="auto" w:fill="FFCCCC"/>
          </w:tcPr>
          <w:p w:rsidR="005E055A" w:rsidRPr="00455B7D" w:rsidRDefault="005E055A" w:rsidP="00C57368">
            <w:pPr>
              <w:keepNext/>
              <w:rPr>
                <w:lang w:val="de-DE"/>
              </w:rPr>
            </w:pPr>
            <w:r>
              <w:rPr>
                <w:lang w:val="de-DE"/>
              </w:rPr>
              <w:t>52</w:t>
            </w:r>
          </w:p>
        </w:tc>
        <w:tc>
          <w:tcPr>
            <w:tcW w:w="741" w:type="dxa"/>
            <w:tcBorders>
              <w:bottom w:val="single" w:sz="4" w:space="0" w:color="000000" w:themeColor="text1"/>
            </w:tcBorders>
            <w:shd w:val="clear" w:color="auto" w:fill="FFCCCC"/>
          </w:tcPr>
          <w:p w:rsidR="005E055A" w:rsidRDefault="008D3D39" w:rsidP="00C57368">
            <w:pPr>
              <w:keepNext/>
              <w:rPr>
                <w:lang w:val="de-DE"/>
              </w:rPr>
            </w:pPr>
            <w:r>
              <w:rPr>
                <w:lang w:val="de-DE"/>
              </w:rPr>
              <w:t>O</w:t>
            </w:r>
          </w:p>
        </w:tc>
        <w:tc>
          <w:tcPr>
            <w:tcW w:w="7030" w:type="dxa"/>
            <w:tcBorders>
              <w:bottom w:val="single" w:sz="4" w:space="0" w:color="000000" w:themeColor="text1"/>
            </w:tcBorders>
            <w:shd w:val="clear" w:color="auto" w:fill="FFCCCC"/>
          </w:tcPr>
          <w:p w:rsidR="005E055A" w:rsidRDefault="005E055A" w:rsidP="00C57368">
            <w:pPr>
              <w:keepNext/>
              <w:rPr>
                <w:lang w:val="de-DE"/>
              </w:rPr>
            </w:pPr>
            <w:r>
              <w:rPr>
                <w:lang w:val="de-DE"/>
              </w:rPr>
              <w:t>Der Editor sollte um typische Funktionen eines Zeichenprogramms ergänzt werden:</w:t>
            </w:r>
          </w:p>
          <w:p w:rsidR="005E055A" w:rsidRDefault="005E055A" w:rsidP="00C57368">
            <w:pPr>
              <w:pStyle w:val="Listenabsatz"/>
              <w:keepNext/>
              <w:numPr>
                <w:ilvl w:val="0"/>
                <w:numId w:val="11"/>
              </w:numPr>
              <w:rPr>
                <w:lang w:val="de-DE"/>
              </w:rPr>
            </w:pPr>
            <w:r>
              <w:rPr>
                <w:lang w:val="de-DE"/>
              </w:rPr>
              <w:t>Einfügen von Rechtecken, Kreisen, Linien, Pfeilen, Wolken</w:t>
            </w:r>
          </w:p>
          <w:p w:rsidR="005E055A" w:rsidRDefault="005E055A" w:rsidP="00C57368">
            <w:pPr>
              <w:pStyle w:val="Listenabsatz"/>
              <w:keepNext/>
              <w:numPr>
                <w:ilvl w:val="0"/>
                <w:numId w:val="11"/>
              </w:numPr>
              <w:rPr>
                <w:lang w:val="de-DE"/>
              </w:rPr>
            </w:pPr>
            <w:r>
              <w:rPr>
                <w:lang w:val="de-DE"/>
              </w:rPr>
              <w:t>Einfügen von kurzen Zeichenketten (vgl. Memo, aber auch geeignet für Einzeiler und mit transparentem Grund)</w:t>
            </w:r>
          </w:p>
          <w:p w:rsidR="005E055A" w:rsidRDefault="005E055A" w:rsidP="00C57368">
            <w:pPr>
              <w:pStyle w:val="Listenabsatz"/>
              <w:keepNext/>
              <w:numPr>
                <w:ilvl w:val="0"/>
                <w:numId w:val="11"/>
              </w:numPr>
              <w:rPr>
                <w:lang w:val="de-DE"/>
              </w:rPr>
            </w:pPr>
            <w:r w:rsidRPr="0060230A">
              <w:rPr>
                <w:lang w:val="de-DE"/>
              </w:rPr>
              <w:t>Einfügen von Grafiken/Bildern</w:t>
            </w:r>
          </w:p>
          <w:p w:rsidR="005E055A" w:rsidRPr="00D81DA0" w:rsidRDefault="005E055A" w:rsidP="00C57368">
            <w:pPr>
              <w:keepNext/>
              <w:rPr>
                <w:lang w:val="de-DE"/>
              </w:rPr>
            </w:pPr>
            <w:r>
              <w:rPr>
                <w:noProof/>
                <w:lang w:val="de-DE" w:eastAsia="de-DE" w:bidi="ar-SA"/>
              </w:rPr>
              <w:drawing>
                <wp:inline distT="0" distB="0" distL="0" distR="0">
                  <wp:extent cx="4274654" cy="2284908"/>
                  <wp:effectExtent l="19050" t="0" r="0" b="0"/>
                  <wp:docPr id="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282407" cy="2289052"/>
                          </a:xfrm>
                          <a:prstGeom prst="rect">
                            <a:avLst/>
                          </a:prstGeom>
                          <a:noFill/>
                          <a:ln w="9525">
                            <a:noFill/>
                            <a:miter lim="800000"/>
                            <a:headEnd/>
                            <a:tailEnd/>
                          </a:ln>
                        </pic:spPr>
                      </pic:pic>
                    </a:graphicData>
                  </a:graphic>
                </wp:inline>
              </w:drawing>
            </w:r>
          </w:p>
        </w:tc>
        <w:tc>
          <w:tcPr>
            <w:tcW w:w="1057" w:type="dxa"/>
            <w:tcBorders>
              <w:bottom w:val="single" w:sz="4" w:space="0" w:color="000000" w:themeColor="text1"/>
            </w:tcBorders>
            <w:shd w:val="clear" w:color="auto" w:fill="FFCCCC"/>
          </w:tcPr>
          <w:p w:rsidR="005E055A" w:rsidRDefault="005E055A" w:rsidP="00C57368">
            <w:pPr>
              <w:keepNext/>
              <w:rPr>
                <w:lang w:val="de-DE"/>
              </w:rPr>
            </w:pPr>
            <w:r>
              <w:rPr>
                <w:lang w:val="de-DE"/>
              </w:rPr>
              <w:t>4.2.5</w:t>
            </w:r>
          </w:p>
        </w:tc>
      </w:tr>
      <w:tr w:rsidR="005E055A" w:rsidRPr="00AC490C" w:rsidTr="005E055A">
        <w:trPr>
          <w:cantSplit/>
        </w:trPr>
        <w:tc>
          <w:tcPr>
            <w:tcW w:w="460" w:type="dxa"/>
            <w:tcBorders>
              <w:bottom w:val="single" w:sz="4" w:space="0" w:color="000000" w:themeColor="text1"/>
            </w:tcBorders>
            <w:shd w:val="clear" w:color="auto" w:fill="FFCCCC"/>
          </w:tcPr>
          <w:p w:rsidR="005E055A" w:rsidRDefault="005E055A" w:rsidP="00FF4B76">
            <w:pPr>
              <w:rPr>
                <w:lang w:val="de-DE"/>
              </w:rPr>
            </w:pPr>
            <w:r>
              <w:rPr>
                <w:lang w:val="de-DE"/>
              </w:rPr>
              <w:lastRenderedPageBreak/>
              <w:t>53</w:t>
            </w:r>
          </w:p>
        </w:tc>
        <w:tc>
          <w:tcPr>
            <w:tcW w:w="741" w:type="dxa"/>
            <w:tcBorders>
              <w:bottom w:val="single" w:sz="4" w:space="0" w:color="000000" w:themeColor="text1"/>
            </w:tcBorders>
            <w:shd w:val="clear" w:color="auto" w:fill="FFCCCC"/>
          </w:tcPr>
          <w:p w:rsidR="005E055A" w:rsidRDefault="008D3D39" w:rsidP="00F02AF8">
            <w:pPr>
              <w:rPr>
                <w:lang w:val="de-DE"/>
              </w:rPr>
            </w:pPr>
            <w:r>
              <w:rPr>
                <w:lang w:val="de-DE"/>
              </w:rPr>
              <w:t>O</w:t>
            </w:r>
          </w:p>
        </w:tc>
        <w:tc>
          <w:tcPr>
            <w:tcW w:w="7030" w:type="dxa"/>
            <w:tcBorders>
              <w:bottom w:val="single" w:sz="4" w:space="0" w:color="000000" w:themeColor="text1"/>
            </w:tcBorders>
            <w:shd w:val="clear" w:color="auto" w:fill="FFCCCC"/>
          </w:tcPr>
          <w:p w:rsidR="005E055A" w:rsidRDefault="005E055A" w:rsidP="00F02AF8">
            <w:pPr>
              <w:rPr>
                <w:lang w:val="de-DE"/>
              </w:rPr>
            </w:pPr>
            <w:r>
              <w:rPr>
                <w:lang w:val="de-DE"/>
              </w:rPr>
              <w:t>Es sollten mehr Funktionen direkt in die Plugin-Instanz gezogen werden. So sollte der Benutzer über Buttons zwischen den folgenden Dingen umschalten können:</w:t>
            </w:r>
          </w:p>
          <w:p w:rsidR="005E055A" w:rsidRDefault="005E055A" w:rsidP="0060230A">
            <w:pPr>
              <w:pStyle w:val="Listenabsatz"/>
              <w:numPr>
                <w:ilvl w:val="0"/>
                <w:numId w:val="12"/>
              </w:numPr>
              <w:rPr>
                <w:lang w:val="de-DE"/>
              </w:rPr>
            </w:pPr>
            <w:r>
              <w:rPr>
                <w:lang w:val="de-DE"/>
              </w:rPr>
              <w:t>Settings</w:t>
            </w:r>
          </w:p>
          <w:p w:rsidR="005E055A" w:rsidRDefault="005E055A" w:rsidP="0060230A">
            <w:pPr>
              <w:pStyle w:val="Listenabsatz"/>
              <w:numPr>
                <w:ilvl w:val="0"/>
                <w:numId w:val="12"/>
              </w:numPr>
              <w:rPr>
                <w:lang w:val="de-DE"/>
              </w:rPr>
            </w:pPr>
            <w:r>
              <w:rPr>
                <w:lang w:val="de-DE"/>
              </w:rPr>
              <w:t>Werte der Ein/Ausgänge</w:t>
            </w:r>
          </w:p>
          <w:p w:rsidR="005E055A" w:rsidRDefault="005E055A" w:rsidP="0060230A">
            <w:pPr>
              <w:pStyle w:val="Listenabsatz"/>
              <w:numPr>
                <w:ilvl w:val="0"/>
                <w:numId w:val="12"/>
              </w:numPr>
              <w:rPr>
                <w:lang w:val="de-DE"/>
              </w:rPr>
            </w:pPr>
            <w:r>
              <w:rPr>
                <w:lang w:val="de-DE"/>
              </w:rPr>
              <w:t>Visualisierung</w:t>
            </w:r>
          </w:p>
          <w:p w:rsidR="005E055A" w:rsidRDefault="005E055A" w:rsidP="0060230A">
            <w:pPr>
              <w:pStyle w:val="Listenabsatz"/>
              <w:numPr>
                <w:ilvl w:val="0"/>
                <w:numId w:val="12"/>
              </w:numPr>
              <w:rPr>
                <w:lang w:val="de-DE"/>
              </w:rPr>
            </w:pPr>
            <w:r>
              <w:rPr>
                <w:lang w:val="de-DE"/>
              </w:rPr>
              <w:t>Description</w:t>
            </w:r>
          </w:p>
          <w:p w:rsidR="005E055A" w:rsidRDefault="005E055A" w:rsidP="0060230A">
            <w:pPr>
              <w:rPr>
                <w:lang w:val="de-DE"/>
              </w:rPr>
            </w:pPr>
          </w:p>
          <w:p w:rsidR="005E055A" w:rsidRDefault="005E055A" w:rsidP="0060230A">
            <w:pPr>
              <w:rPr>
                <w:lang w:val="de-DE"/>
              </w:rPr>
            </w:pPr>
            <w:r>
              <w:rPr>
                <w:lang w:val="de-DE"/>
              </w:rPr>
              <w:t>Da die Plugin-Instanz hierfür mehr Platz braucht, müssen die folgenden Funktionen zum schnellen Ändern der Größe eingebaut werden:</w:t>
            </w:r>
          </w:p>
          <w:p w:rsidR="005E055A" w:rsidRDefault="005E055A" w:rsidP="0060230A">
            <w:pPr>
              <w:pStyle w:val="Listenabsatz"/>
              <w:numPr>
                <w:ilvl w:val="0"/>
                <w:numId w:val="13"/>
              </w:numPr>
              <w:rPr>
                <w:lang w:val="de-DE"/>
              </w:rPr>
            </w:pPr>
            <w:r>
              <w:rPr>
                <w:lang w:val="de-DE"/>
              </w:rPr>
              <w:t>Zum Icon minimieren</w:t>
            </w:r>
          </w:p>
          <w:p w:rsidR="005E055A" w:rsidRDefault="005E055A" w:rsidP="0060230A">
            <w:pPr>
              <w:pStyle w:val="Listenabsatz"/>
              <w:numPr>
                <w:ilvl w:val="0"/>
                <w:numId w:val="13"/>
              </w:numPr>
              <w:rPr>
                <w:lang w:val="de-DE"/>
              </w:rPr>
            </w:pPr>
            <w:r>
              <w:rPr>
                <w:lang w:val="de-DE"/>
              </w:rPr>
              <w:t>Zur ursprünglichen Größe zurückkehren</w:t>
            </w:r>
          </w:p>
          <w:p w:rsidR="005E055A" w:rsidRPr="0060230A" w:rsidRDefault="005E055A" w:rsidP="0060230A">
            <w:pPr>
              <w:pStyle w:val="Listenabsatz"/>
              <w:numPr>
                <w:ilvl w:val="0"/>
                <w:numId w:val="13"/>
              </w:numPr>
              <w:rPr>
                <w:lang w:val="de-DE"/>
              </w:rPr>
            </w:pPr>
            <w:r>
              <w:rPr>
                <w:lang w:val="de-DE"/>
              </w:rPr>
              <w:t>Stark vergrößern/maximieren</w:t>
            </w:r>
          </w:p>
          <w:p w:rsidR="005E055A" w:rsidRDefault="005E055A" w:rsidP="00F02AF8">
            <w:pPr>
              <w:rPr>
                <w:lang w:val="de-DE"/>
              </w:rPr>
            </w:pPr>
            <w:r>
              <w:rPr>
                <w:lang w:val="de-DE"/>
              </w:rPr>
              <w:t>Diese sollten über kleine Buttons oder über das Kontextmenü anwählbar sein.</w:t>
            </w:r>
          </w:p>
          <w:p w:rsidR="005E055A" w:rsidRDefault="005E055A" w:rsidP="00F02AF8">
            <w:pPr>
              <w:rPr>
                <w:lang w:val="de-DE"/>
              </w:rPr>
            </w:pPr>
          </w:p>
          <w:p w:rsidR="005E055A" w:rsidRDefault="005E055A" w:rsidP="00F02AF8">
            <w:pPr>
              <w:rPr>
                <w:lang w:val="de-DE"/>
              </w:rPr>
            </w:pPr>
            <w:r>
              <w:rPr>
                <w:lang w:val="de-DE"/>
              </w:rPr>
              <w:t>Es entfallen die folgenden Funktionen:</w:t>
            </w:r>
          </w:p>
          <w:p w:rsidR="005E055A" w:rsidRDefault="005E055A" w:rsidP="00DA7549">
            <w:pPr>
              <w:pStyle w:val="Listenabsatz"/>
              <w:numPr>
                <w:ilvl w:val="0"/>
                <w:numId w:val="14"/>
              </w:numPr>
              <w:rPr>
                <w:lang w:val="de-DE"/>
              </w:rPr>
            </w:pPr>
            <w:r>
              <w:rPr>
                <w:lang w:val="de-DE"/>
              </w:rPr>
              <w:t>Fenster „Algorithm Settings“ (vgl. #25)</w:t>
            </w:r>
          </w:p>
          <w:p w:rsidR="005E055A" w:rsidRDefault="005E055A" w:rsidP="00DA7549">
            <w:pPr>
              <w:pStyle w:val="Listenabsatz"/>
              <w:numPr>
                <w:ilvl w:val="0"/>
                <w:numId w:val="14"/>
              </w:numPr>
              <w:rPr>
                <w:lang w:val="de-DE"/>
              </w:rPr>
            </w:pPr>
            <w:r>
              <w:rPr>
                <w:lang w:val="de-DE"/>
              </w:rPr>
              <w:t>Trennung zwischen QuickWatchPresentation und Presentation</w:t>
            </w:r>
          </w:p>
          <w:p w:rsidR="005E055A" w:rsidRDefault="005E055A" w:rsidP="00DA7549">
            <w:pPr>
              <w:pStyle w:val="Listenabsatz"/>
              <w:numPr>
                <w:ilvl w:val="0"/>
                <w:numId w:val="14"/>
              </w:numPr>
              <w:rPr>
                <w:lang w:val="de-DE"/>
              </w:rPr>
            </w:pPr>
            <w:r>
              <w:rPr>
                <w:lang w:val="de-DE"/>
              </w:rPr>
              <w:t>Anzeige der Description in einem eigenen Tab</w:t>
            </w:r>
          </w:p>
          <w:p w:rsidR="005E055A" w:rsidRDefault="005E055A" w:rsidP="00D11375">
            <w:pPr>
              <w:rPr>
                <w:lang w:val="de-DE"/>
              </w:rPr>
            </w:pPr>
          </w:p>
          <w:p w:rsidR="005E055A" w:rsidRPr="00D11375" w:rsidRDefault="005E055A" w:rsidP="00D11375">
            <w:pPr>
              <w:rPr>
                <w:lang w:val="de-DE"/>
              </w:rPr>
            </w:pPr>
            <w:r>
              <w:rPr>
                <w:lang w:val="de-DE"/>
              </w:rPr>
              <w:t>Das ganze kann folgendermaßen aussehen:</w:t>
            </w:r>
          </w:p>
          <w:p w:rsidR="005E055A" w:rsidRDefault="005E055A" w:rsidP="00F02AF8">
            <w:pPr>
              <w:rPr>
                <w:lang w:val="de-DE"/>
              </w:rPr>
            </w:pPr>
            <w:r>
              <w:rPr>
                <w:noProof/>
                <w:lang w:val="de-DE" w:eastAsia="de-DE" w:bidi="ar-SA"/>
              </w:rPr>
              <w:drawing>
                <wp:inline distT="0" distB="0" distL="0" distR="0">
                  <wp:extent cx="2059681" cy="2234316"/>
                  <wp:effectExtent l="19050" t="0" r="0" b="0"/>
                  <wp:docPr id="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61797" cy="2236612"/>
                          </a:xfrm>
                          <a:prstGeom prst="rect">
                            <a:avLst/>
                          </a:prstGeom>
                          <a:noFill/>
                          <a:ln w="9525">
                            <a:noFill/>
                            <a:miter lim="800000"/>
                            <a:headEnd/>
                            <a:tailEnd/>
                          </a:ln>
                        </pic:spPr>
                      </pic:pic>
                    </a:graphicData>
                  </a:graphic>
                </wp:inline>
              </w:drawing>
            </w:r>
          </w:p>
        </w:tc>
        <w:tc>
          <w:tcPr>
            <w:tcW w:w="1057" w:type="dxa"/>
            <w:tcBorders>
              <w:bottom w:val="single" w:sz="4" w:space="0" w:color="000000" w:themeColor="text1"/>
            </w:tcBorders>
            <w:shd w:val="clear" w:color="auto" w:fill="FFCCCC"/>
          </w:tcPr>
          <w:p w:rsidR="005E055A" w:rsidRDefault="005E055A" w:rsidP="00FF4B76">
            <w:pPr>
              <w:rPr>
                <w:lang w:val="de-DE"/>
              </w:rPr>
            </w:pPr>
            <w:r>
              <w:rPr>
                <w:lang w:val="de-DE"/>
              </w:rPr>
              <w:t>4.2.6</w:t>
            </w:r>
          </w:p>
        </w:tc>
      </w:tr>
      <w:tr w:rsidR="005E055A" w:rsidRPr="00AC490C" w:rsidTr="005E055A">
        <w:trPr>
          <w:cantSplit/>
        </w:trPr>
        <w:tc>
          <w:tcPr>
            <w:tcW w:w="460" w:type="dxa"/>
            <w:tcBorders>
              <w:bottom w:val="single" w:sz="4" w:space="0" w:color="000000" w:themeColor="text1"/>
            </w:tcBorders>
            <w:shd w:val="clear" w:color="auto" w:fill="FFCCCC"/>
          </w:tcPr>
          <w:p w:rsidR="005E055A" w:rsidRDefault="005E055A" w:rsidP="00FF4B76">
            <w:pPr>
              <w:rPr>
                <w:lang w:val="de-DE"/>
              </w:rPr>
            </w:pPr>
            <w:r>
              <w:rPr>
                <w:lang w:val="de-DE"/>
              </w:rPr>
              <w:t>54</w:t>
            </w:r>
          </w:p>
        </w:tc>
        <w:tc>
          <w:tcPr>
            <w:tcW w:w="741" w:type="dxa"/>
            <w:tcBorders>
              <w:bottom w:val="single" w:sz="4" w:space="0" w:color="000000" w:themeColor="text1"/>
            </w:tcBorders>
            <w:shd w:val="clear" w:color="auto" w:fill="FFCCCC"/>
          </w:tcPr>
          <w:p w:rsidR="005E055A" w:rsidRDefault="008D3D39" w:rsidP="00B30519">
            <w:pPr>
              <w:rPr>
                <w:lang w:val="de-DE"/>
              </w:rPr>
            </w:pPr>
            <w:r>
              <w:rPr>
                <w:lang w:val="de-DE"/>
              </w:rPr>
              <w:t>O</w:t>
            </w:r>
          </w:p>
        </w:tc>
        <w:tc>
          <w:tcPr>
            <w:tcW w:w="7030" w:type="dxa"/>
            <w:tcBorders>
              <w:bottom w:val="single" w:sz="4" w:space="0" w:color="000000" w:themeColor="text1"/>
            </w:tcBorders>
            <w:shd w:val="clear" w:color="auto" w:fill="FFCCCC"/>
          </w:tcPr>
          <w:p w:rsidR="005E055A" w:rsidRDefault="005E055A" w:rsidP="00B30519">
            <w:pPr>
              <w:rPr>
                <w:lang w:val="de-DE"/>
              </w:rPr>
            </w:pPr>
            <w:r>
              <w:rPr>
                <w:lang w:val="de-DE"/>
              </w:rPr>
              <w:t xml:space="preserve">Ein </w:t>
            </w:r>
            <w:r w:rsidRPr="00FA7AF3">
              <w:rPr>
                <w:b/>
                <w:lang w:val="de-DE"/>
              </w:rPr>
              <w:t>Startcenter</w:t>
            </w:r>
            <w:r>
              <w:rPr>
                <w:lang w:val="de-DE"/>
              </w:rPr>
              <w:t xml:space="preserve"> soll den Benutzer beim ersten Programmstart begrüßen. Darin sollen Links/Buttons zu Hilfeseiten führen und elementare Funktionen (Samples laden, Play/Stop) erklären.</w:t>
            </w:r>
          </w:p>
          <w:p w:rsidR="005E055A" w:rsidRDefault="005E055A" w:rsidP="00B30519">
            <w:pPr>
              <w:rPr>
                <w:lang w:val="de-DE"/>
              </w:rPr>
            </w:pPr>
            <w:r>
              <w:rPr>
                <w:noProof/>
                <w:lang w:val="de-DE" w:eastAsia="de-DE" w:bidi="ar-SA"/>
              </w:rPr>
              <w:drawing>
                <wp:inline distT="0" distB="0" distL="0" distR="0">
                  <wp:extent cx="4250133" cy="2242268"/>
                  <wp:effectExtent l="19050" t="0" r="0" b="0"/>
                  <wp:docPr id="9"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255600" cy="2245152"/>
                          </a:xfrm>
                          <a:prstGeom prst="rect">
                            <a:avLst/>
                          </a:prstGeom>
                          <a:noFill/>
                          <a:ln w="9525">
                            <a:noFill/>
                            <a:miter lim="800000"/>
                            <a:headEnd/>
                            <a:tailEnd/>
                          </a:ln>
                        </pic:spPr>
                      </pic:pic>
                    </a:graphicData>
                  </a:graphic>
                </wp:inline>
              </w:drawing>
            </w:r>
          </w:p>
        </w:tc>
        <w:tc>
          <w:tcPr>
            <w:tcW w:w="1057" w:type="dxa"/>
            <w:tcBorders>
              <w:bottom w:val="single" w:sz="4" w:space="0" w:color="000000" w:themeColor="text1"/>
            </w:tcBorders>
            <w:shd w:val="clear" w:color="auto" w:fill="FFCCCC"/>
          </w:tcPr>
          <w:p w:rsidR="005E055A" w:rsidRDefault="005E055A" w:rsidP="00FF4B76">
            <w:pPr>
              <w:rPr>
                <w:lang w:val="de-DE"/>
              </w:rPr>
            </w:pPr>
            <w:r>
              <w:rPr>
                <w:lang w:val="de-DE"/>
              </w:rPr>
              <w:t>5.1</w:t>
            </w:r>
          </w:p>
        </w:tc>
      </w:tr>
      <w:tr w:rsidR="005E055A" w:rsidRPr="00AC490C" w:rsidTr="005E055A">
        <w:trPr>
          <w:cantSplit/>
        </w:trPr>
        <w:tc>
          <w:tcPr>
            <w:tcW w:w="460" w:type="dxa"/>
            <w:shd w:val="clear" w:color="auto" w:fill="FFCCCC"/>
          </w:tcPr>
          <w:p w:rsidR="005E055A" w:rsidRDefault="005E055A" w:rsidP="00FF4B76">
            <w:pPr>
              <w:rPr>
                <w:lang w:val="de-DE"/>
              </w:rPr>
            </w:pPr>
            <w:r>
              <w:rPr>
                <w:lang w:val="de-DE"/>
              </w:rPr>
              <w:lastRenderedPageBreak/>
              <w:t>55</w:t>
            </w:r>
          </w:p>
        </w:tc>
        <w:tc>
          <w:tcPr>
            <w:tcW w:w="741" w:type="dxa"/>
            <w:shd w:val="clear" w:color="auto" w:fill="FFCCCC"/>
          </w:tcPr>
          <w:p w:rsidR="005E055A" w:rsidRDefault="008D3D39" w:rsidP="00B644DB">
            <w:pPr>
              <w:rPr>
                <w:lang w:val="de-DE"/>
              </w:rPr>
            </w:pPr>
            <w:r>
              <w:rPr>
                <w:lang w:val="de-DE"/>
              </w:rPr>
              <w:t>O</w:t>
            </w:r>
          </w:p>
        </w:tc>
        <w:tc>
          <w:tcPr>
            <w:tcW w:w="7030" w:type="dxa"/>
            <w:shd w:val="clear" w:color="auto" w:fill="FFCCCC"/>
          </w:tcPr>
          <w:p w:rsidR="005E055A" w:rsidRPr="00FA7AF3" w:rsidRDefault="005E055A" w:rsidP="00B644DB">
            <w:pPr>
              <w:rPr>
                <w:lang w:val="de-DE"/>
              </w:rPr>
            </w:pPr>
            <w:r>
              <w:rPr>
                <w:lang w:val="de-DE"/>
              </w:rPr>
              <w:t xml:space="preserve">Eine </w:t>
            </w:r>
            <w:r w:rsidRPr="00FA7AF3">
              <w:rPr>
                <w:b/>
                <w:lang w:val="de-DE"/>
              </w:rPr>
              <w:t>Guided Tour</w:t>
            </w:r>
            <w:r>
              <w:rPr>
                <w:lang w:val="de-DE"/>
              </w:rPr>
              <w:t xml:space="preserve"> wäre hilfreich, um den Benutzer in das Konzept von CrypTool einzuführen. Da CT2 diesem Konzept bislang jedoch keinerlei Grundlage liefert, ist die Umsetzung sehr aufwendig.</w:t>
            </w:r>
          </w:p>
        </w:tc>
        <w:tc>
          <w:tcPr>
            <w:tcW w:w="1057" w:type="dxa"/>
            <w:shd w:val="clear" w:color="auto" w:fill="FFCCCC"/>
          </w:tcPr>
          <w:p w:rsidR="005E055A" w:rsidRDefault="005E055A" w:rsidP="00FF4B76">
            <w:pPr>
              <w:rPr>
                <w:lang w:val="de-DE"/>
              </w:rPr>
            </w:pPr>
            <w:r>
              <w:rPr>
                <w:lang w:val="de-DE"/>
              </w:rPr>
              <w:t>5.2</w:t>
            </w:r>
          </w:p>
        </w:tc>
      </w:tr>
      <w:tr w:rsidR="005E055A" w:rsidRPr="00AC490C" w:rsidTr="005E055A">
        <w:trPr>
          <w:cantSplit/>
        </w:trPr>
        <w:tc>
          <w:tcPr>
            <w:tcW w:w="460" w:type="dxa"/>
            <w:shd w:val="clear" w:color="auto" w:fill="FFCCCC"/>
          </w:tcPr>
          <w:p w:rsidR="005E055A" w:rsidRDefault="005E055A" w:rsidP="00FF4B76">
            <w:pPr>
              <w:rPr>
                <w:lang w:val="de-DE"/>
              </w:rPr>
            </w:pPr>
            <w:r>
              <w:rPr>
                <w:lang w:val="de-DE"/>
              </w:rPr>
              <w:t>56</w:t>
            </w:r>
          </w:p>
        </w:tc>
        <w:tc>
          <w:tcPr>
            <w:tcW w:w="741" w:type="dxa"/>
            <w:shd w:val="clear" w:color="auto" w:fill="FFCCCC"/>
          </w:tcPr>
          <w:p w:rsidR="005E055A" w:rsidRDefault="008D3D39" w:rsidP="00B30519">
            <w:pPr>
              <w:rPr>
                <w:lang w:val="de-DE"/>
              </w:rPr>
            </w:pPr>
            <w:r>
              <w:rPr>
                <w:lang w:val="de-DE"/>
              </w:rPr>
              <w:t>O</w:t>
            </w:r>
          </w:p>
        </w:tc>
        <w:tc>
          <w:tcPr>
            <w:tcW w:w="7030" w:type="dxa"/>
            <w:shd w:val="clear" w:color="auto" w:fill="FFCCCC"/>
          </w:tcPr>
          <w:p w:rsidR="005E055A" w:rsidRDefault="005E055A" w:rsidP="00B30519">
            <w:pPr>
              <w:rPr>
                <w:lang w:val="de-DE"/>
              </w:rPr>
            </w:pPr>
            <w:r>
              <w:rPr>
                <w:lang w:val="de-DE"/>
              </w:rPr>
              <w:t>Herr Meyer schlägt die Einführung von neun verschiedenen Lernebenen für jedes Plugin vor:</w:t>
            </w:r>
          </w:p>
          <w:p w:rsidR="005E055A" w:rsidRDefault="005E055A" w:rsidP="00591ACF">
            <w:pPr>
              <w:pStyle w:val="Listenabsatz"/>
              <w:numPr>
                <w:ilvl w:val="0"/>
                <w:numId w:val="15"/>
              </w:numPr>
              <w:rPr>
                <w:lang w:val="de-DE"/>
              </w:rPr>
            </w:pPr>
            <w:r>
              <w:rPr>
                <w:lang w:val="de-DE"/>
              </w:rPr>
              <w:t>Geschichte</w:t>
            </w:r>
          </w:p>
          <w:p w:rsidR="005E055A" w:rsidRDefault="005E055A" w:rsidP="00591ACF">
            <w:pPr>
              <w:pStyle w:val="Listenabsatz"/>
              <w:numPr>
                <w:ilvl w:val="0"/>
                <w:numId w:val="15"/>
              </w:numPr>
              <w:rPr>
                <w:lang w:val="de-DE"/>
              </w:rPr>
            </w:pPr>
            <w:r>
              <w:rPr>
                <w:lang w:val="de-DE"/>
              </w:rPr>
              <w:t>Einführung</w:t>
            </w:r>
          </w:p>
          <w:p w:rsidR="005E055A" w:rsidRDefault="005E055A" w:rsidP="00591ACF">
            <w:pPr>
              <w:pStyle w:val="Listenabsatz"/>
              <w:numPr>
                <w:ilvl w:val="0"/>
                <w:numId w:val="15"/>
              </w:numPr>
              <w:rPr>
                <w:lang w:val="de-DE"/>
              </w:rPr>
            </w:pPr>
            <w:r>
              <w:rPr>
                <w:lang w:val="de-DE"/>
              </w:rPr>
              <w:t>Skript</w:t>
            </w:r>
          </w:p>
          <w:p w:rsidR="005E055A" w:rsidRDefault="005E055A" w:rsidP="00591ACF">
            <w:pPr>
              <w:pStyle w:val="Listenabsatz"/>
              <w:numPr>
                <w:ilvl w:val="0"/>
                <w:numId w:val="15"/>
              </w:numPr>
              <w:rPr>
                <w:lang w:val="de-DE"/>
              </w:rPr>
            </w:pPr>
            <w:r>
              <w:rPr>
                <w:lang w:val="de-DE"/>
              </w:rPr>
              <w:t>Tutorial</w:t>
            </w:r>
          </w:p>
          <w:p w:rsidR="005E055A" w:rsidRDefault="005E055A" w:rsidP="00591ACF">
            <w:pPr>
              <w:pStyle w:val="Listenabsatz"/>
              <w:numPr>
                <w:ilvl w:val="0"/>
                <w:numId w:val="15"/>
              </w:numPr>
              <w:rPr>
                <w:lang w:val="de-DE"/>
              </w:rPr>
            </w:pPr>
            <w:r>
              <w:rPr>
                <w:lang w:val="de-DE"/>
              </w:rPr>
              <w:t>Visuelles Programm</w:t>
            </w:r>
          </w:p>
          <w:p w:rsidR="005E055A" w:rsidRDefault="005E055A" w:rsidP="00591ACF">
            <w:pPr>
              <w:pStyle w:val="Listenabsatz"/>
              <w:numPr>
                <w:ilvl w:val="0"/>
                <w:numId w:val="15"/>
              </w:numPr>
              <w:rPr>
                <w:lang w:val="de-DE"/>
              </w:rPr>
            </w:pPr>
            <w:r>
              <w:rPr>
                <w:lang w:val="de-DE"/>
              </w:rPr>
              <w:t>Programmcode</w:t>
            </w:r>
          </w:p>
          <w:p w:rsidR="005E055A" w:rsidRDefault="005E055A" w:rsidP="00591ACF">
            <w:pPr>
              <w:pStyle w:val="Listenabsatz"/>
              <w:numPr>
                <w:ilvl w:val="0"/>
                <w:numId w:val="15"/>
              </w:numPr>
              <w:rPr>
                <w:lang w:val="de-DE"/>
              </w:rPr>
            </w:pPr>
            <w:r>
              <w:rPr>
                <w:lang w:val="de-DE"/>
              </w:rPr>
              <w:t>Visualisierung</w:t>
            </w:r>
          </w:p>
          <w:p w:rsidR="005E055A" w:rsidRDefault="005E055A" w:rsidP="00591ACF">
            <w:pPr>
              <w:pStyle w:val="Listenabsatz"/>
              <w:numPr>
                <w:ilvl w:val="0"/>
                <w:numId w:val="15"/>
              </w:numPr>
              <w:rPr>
                <w:lang w:val="de-DE"/>
              </w:rPr>
            </w:pPr>
            <w:r>
              <w:rPr>
                <w:lang w:val="de-DE"/>
              </w:rPr>
              <w:t>Übungen</w:t>
            </w:r>
          </w:p>
          <w:p w:rsidR="005E055A" w:rsidRDefault="005E055A" w:rsidP="00591ACF">
            <w:pPr>
              <w:pStyle w:val="Listenabsatz"/>
              <w:numPr>
                <w:ilvl w:val="0"/>
                <w:numId w:val="15"/>
              </w:numPr>
              <w:rPr>
                <w:lang w:val="de-DE"/>
              </w:rPr>
            </w:pPr>
            <w:r>
              <w:rPr>
                <w:lang w:val="de-DE"/>
              </w:rPr>
              <w:t>Kurzweiliges</w:t>
            </w:r>
          </w:p>
          <w:p w:rsidR="005E055A" w:rsidRDefault="005E055A" w:rsidP="0055634B">
            <w:pPr>
              <w:rPr>
                <w:lang w:val="de-DE"/>
              </w:rPr>
            </w:pPr>
          </w:p>
          <w:p w:rsidR="005E055A" w:rsidRDefault="005E055A" w:rsidP="0055634B">
            <w:pPr>
              <w:rPr>
                <w:lang w:val="de-DE"/>
              </w:rPr>
            </w:pPr>
            <w:r>
              <w:rPr>
                <w:lang w:val="de-DE"/>
              </w:rPr>
              <w:t>Diese sollten etwa über ein „Context Tab“ in der Ribbon Bar angezeigt werden:</w:t>
            </w:r>
          </w:p>
          <w:p w:rsidR="005E055A" w:rsidRDefault="005E055A" w:rsidP="0055634B">
            <w:pPr>
              <w:rPr>
                <w:lang w:val="de-DE"/>
              </w:rPr>
            </w:pPr>
            <w:r>
              <w:rPr>
                <w:noProof/>
                <w:lang w:val="de-DE" w:eastAsia="de-DE" w:bidi="ar-SA"/>
              </w:rPr>
              <w:drawing>
                <wp:inline distT="0" distB="0" distL="0" distR="0">
                  <wp:extent cx="4258752" cy="1235441"/>
                  <wp:effectExtent l="19050" t="0" r="8448"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267112" cy="1237866"/>
                          </a:xfrm>
                          <a:prstGeom prst="rect">
                            <a:avLst/>
                          </a:prstGeom>
                          <a:noFill/>
                          <a:ln w="9525">
                            <a:noFill/>
                            <a:miter lim="800000"/>
                            <a:headEnd/>
                            <a:tailEnd/>
                          </a:ln>
                        </pic:spPr>
                      </pic:pic>
                    </a:graphicData>
                  </a:graphic>
                </wp:inline>
              </w:drawing>
            </w:r>
          </w:p>
          <w:p w:rsidR="005E055A" w:rsidRDefault="005E055A" w:rsidP="0055634B">
            <w:pPr>
              <w:rPr>
                <w:lang w:val="de-DE"/>
              </w:rPr>
            </w:pPr>
          </w:p>
          <w:p w:rsidR="005E055A" w:rsidRDefault="005E055A" w:rsidP="0055634B">
            <w:pPr>
              <w:rPr>
                <w:lang w:val="de-DE"/>
              </w:rPr>
            </w:pPr>
            <w:r w:rsidRPr="00B644DB">
              <w:rPr>
                <w:i/>
                <w:lang w:val="de-DE"/>
              </w:rPr>
              <w:t>Geschichte</w:t>
            </w:r>
            <w:r>
              <w:rPr>
                <w:lang w:val="de-DE"/>
              </w:rPr>
              <w:t xml:space="preserve">, </w:t>
            </w:r>
            <w:r w:rsidRPr="00B644DB">
              <w:rPr>
                <w:i/>
                <w:lang w:val="de-DE"/>
              </w:rPr>
              <w:t>Einführung</w:t>
            </w:r>
            <w:r>
              <w:rPr>
                <w:lang w:val="de-DE"/>
              </w:rPr>
              <w:t xml:space="preserve">, </w:t>
            </w:r>
            <w:r w:rsidRPr="00B644DB">
              <w:rPr>
                <w:i/>
                <w:lang w:val="de-DE"/>
              </w:rPr>
              <w:t>Skript</w:t>
            </w:r>
            <w:r>
              <w:rPr>
                <w:lang w:val="de-DE"/>
              </w:rPr>
              <w:t xml:space="preserve"> und </w:t>
            </w:r>
            <w:r w:rsidRPr="00B644DB">
              <w:rPr>
                <w:i/>
                <w:lang w:val="de-DE"/>
              </w:rPr>
              <w:t>Übungen</w:t>
            </w:r>
            <w:r>
              <w:rPr>
                <w:lang w:val="de-DE"/>
              </w:rPr>
              <w:t xml:space="preserve"> können durch eine entsprechend erweiterte Description abgedeckt werden (vgl. #46).</w:t>
            </w:r>
          </w:p>
          <w:p w:rsidR="005E055A" w:rsidRDefault="005E055A" w:rsidP="00B644DB">
            <w:pPr>
              <w:rPr>
                <w:i/>
                <w:lang w:val="de-DE"/>
              </w:rPr>
            </w:pPr>
          </w:p>
          <w:p w:rsidR="005E055A" w:rsidRDefault="005E055A" w:rsidP="00B644DB">
            <w:pPr>
              <w:rPr>
                <w:lang w:val="de-DE"/>
              </w:rPr>
            </w:pPr>
            <w:r w:rsidRPr="00B644DB">
              <w:rPr>
                <w:i/>
                <w:lang w:val="de-DE"/>
              </w:rPr>
              <w:t>Tutorial</w:t>
            </w:r>
            <w:r>
              <w:rPr>
                <w:lang w:val="de-DE"/>
              </w:rPr>
              <w:t xml:space="preserve"> ist entweder statisch als Teil der Description (#46) oder dynamisch als Unterpunkt der Guided Tour  (#55).</w:t>
            </w:r>
          </w:p>
          <w:p w:rsidR="005E055A" w:rsidRDefault="005E055A" w:rsidP="00B644DB">
            <w:pPr>
              <w:rPr>
                <w:i/>
                <w:lang w:val="de-DE"/>
              </w:rPr>
            </w:pPr>
          </w:p>
          <w:p w:rsidR="005E055A" w:rsidRDefault="005E055A" w:rsidP="00B644DB">
            <w:pPr>
              <w:rPr>
                <w:lang w:val="de-DE"/>
              </w:rPr>
            </w:pPr>
            <w:r>
              <w:rPr>
                <w:i/>
                <w:lang w:val="de-DE"/>
              </w:rPr>
              <w:t>Visuelles Programm</w:t>
            </w:r>
            <w:r>
              <w:rPr>
                <w:lang w:val="de-DE"/>
              </w:rPr>
              <w:t xml:space="preserve"> meint eine grafische Implementation des C# Codes, was nicht umsetzbar ist. Man kann hingegen auf ein Sample verweisen.</w:t>
            </w:r>
          </w:p>
          <w:p w:rsidR="005E055A" w:rsidRDefault="005E055A" w:rsidP="00B644DB">
            <w:pPr>
              <w:rPr>
                <w:lang w:val="de-DE"/>
              </w:rPr>
            </w:pPr>
          </w:p>
          <w:p w:rsidR="005E055A" w:rsidRDefault="005E055A" w:rsidP="00B644DB">
            <w:pPr>
              <w:rPr>
                <w:lang w:val="de-DE"/>
              </w:rPr>
            </w:pPr>
            <w:r>
              <w:rPr>
                <w:lang w:val="de-DE"/>
              </w:rPr>
              <w:t xml:space="preserve">Der C# </w:t>
            </w:r>
            <w:r w:rsidRPr="00EC614E">
              <w:rPr>
                <w:i/>
                <w:lang w:val="de-DE"/>
              </w:rPr>
              <w:t>Programmcode</w:t>
            </w:r>
            <w:r>
              <w:rPr>
                <w:lang w:val="de-DE"/>
              </w:rPr>
              <w:t xml:space="preserve"> könnte beim Build-Prozess automatisch eingebunden. Dieses Feature ist mit vertretbarem Aufwand umsetzbar, solange der Code vom Benutzer nur gelesen und nicht zur Laufzeit modifiziert und kompiliert werden kann.</w:t>
            </w:r>
          </w:p>
          <w:p w:rsidR="005E055A" w:rsidRDefault="005E055A" w:rsidP="00B644DB">
            <w:pPr>
              <w:rPr>
                <w:lang w:val="de-DE"/>
              </w:rPr>
            </w:pPr>
          </w:p>
          <w:p w:rsidR="005E055A" w:rsidRDefault="005E055A" w:rsidP="00B644DB">
            <w:pPr>
              <w:rPr>
                <w:lang w:val="de-DE"/>
              </w:rPr>
            </w:pPr>
            <w:r w:rsidRPr="00C07974">
              <w:rPr>
                <w:i/>
                <w:lang w:val="de-DE"/>
              </w:rPr>
              <w:t>Visualisierung</w:t>
            </w:r>
            <w:r>
              <w:rPr>
                <w:lang w:val="de-DE"/>
              </w:rPr>
              <w:t xml:space="preserve"> ist bereits in der Plugin-Instanz auswählbar, vgl. (#5).</w:t>
            </w:r>
          </w:p>
          <w:p w:rsidR="005E055A" w:rsidRDefault="005E055A" w:rsidP="00B644DB">
            <w:pPr>
              <w:rPr>
                <w:lang w:val="de-DE"/>
              </w:rPr>
            </w:pPr>
          </w:p>
          <w:p w:rsidR="005E055A" w:rsidRPr="001D59D2" w:rsidRDefault="005E055A" w:rsidP="00B644DB">
            <w:pPr>
              <w:rPr>
                <w:lang w:val="de-DE"/>
              </w:rPr>
            </w:pPr>
            <w:r w:rsidRPr="00F82071">
              <w:rPr>
                <w:i/>
                <w:lang w:val="de-DE"/>
              </w:rPr>
              <w:t>Kurzweiliges</w:t>
            </w:r>
            <w:r>
              <w:rPr>
                <w:lang w:val="de-DE"/>
              </w:rPr>
              <w:t xml:space="preserve"> ist nicht bei jedem Plugin sinnvoll. Stattdessen könnte man eine eigene Plugin-Kategorie mit Lernspielen erstellen.</w:t>
            </w:r>
          </w:p>
        </w:tc>
        <w:tc>
          <w:tcPr>
            <w:tcW w:w="1057" w:type="dxa"/>
            <w:shd w:val="clear" w:color="auto" w:fill="FFCCCC"/>
          </w:tcPr>
          <w:p w:rsidR="005E055A" w:rsidRDefault="005E055A" w:rsidP="00FF4B76">
            <w:pPr>
              <w:rPr>
                <w:lang w:val="de-DE"/>
              </w:rPr>
            </w:pPr>
            <w:r>
              <w:rPr>
                <w:lang w:val="de-DE"/>
              </w:rPr>
              <w:t>5.3</w:t>
            </w:r>
          </w:p>
        </w:tc>
      </w:tr>
    </w:tbl>
    <w:p w:rsidR="00702512" w:rsidRPr="00F33227" w:rsidRDefault="00702512" w:rsidP="00E072C0">
      <w:pPr>
        <w:rPr>
          <w:lang w:val="de-DE"/>
        </w:rPr>
      </w:pPr>
    </w:p>
    <w:sectPr w:rsidR="00702512" w:rsidRPr="00F33227" w:rsidSect="005B5116">
      <w:footerReference w:type="default" r:id="rId1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23C" w:rsidRDefault="0021023C" w:rsidP="00597CC0">
      <w:pPr>
        <w:spacing w:after="0" w:line="240" w:lineRule="auto"/>
      </w:pPr>
      <w:r>
        <w:separator/>
      </w:r>
    </w:p>
  </w:endnote>
  <w:endnote w:type="continuationSeparator" w:id="0">
    <w:p w:rsidR="0021023C" w:rsidRDefault="0021023C" w:rsidP="00597C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84337"/>
      <w:docPartObj>
        <w:docPartGallery w:val="Page Numbers (Bottom of Page)"/>
        <w:docPartUnique/>
      </w:docPartObj>
    </w:sdtPr>
    <w:sdtContent>
      <w:p w:rsidR="00597CC0" w:rsidRDefault="002D0053">
        <w:pPr>
          <w:pStyle w:val="Fuzeile"/>
          <w:jc w:val="right"/>
        </w:pPr>
        <w:fldSimple w:instr=" PAGE   \* MERGEFORMAT ">
          <w:r w:rsidR="008D3D39">
            <w:rPr>
              <w:noProof/>
            </w:rPr>
            <w:t>7</w:t>
          </w:r>
        </w:fldSimple>
      </w:p>
    </w:sdtContent>
  </w:sdt>
  <w:p w:rsidR="00597CC0" w:rsidRPr="00597CC0" w:rsidRDefault="00597CC0">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23C" w:rsidRDefault="0021023C" w:rsidP="00597CC0">
      <w:pPr>
        <w:spacing w:after="0" w:line="240" w:lineRule="auto"/>
      </w:pPr>
      <w:r>
        <w:separator/>
      </w:r>
    </w:p>
  </w:footnote>
  <w:footnote w:type="continuationSeparator" w:id="0">
    <w:p w:rsidR="0021023C" w:rsidRDefault="0021023C" w:rsidP="00597C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5F17"/>
    <w:multiLevelType w:val="hybridMultilevel"/>
    <w:tmpl w:val="71CC2C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2075A61"/>
    <w:multiLevelType w:val="hybridMultilevel"/>
    <w:tmpl w:val="FAC03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6F484B"/>
    <w:multiLevelType w:val="hybridMultilevel"/>
    <w:tmpl w:val="6CEE6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E44A5D"/>
    <w:multiLevelType w:val="hybridMultilevel"/>
    <w:tmpl w:val="BDAE5F3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20D30419"/>
    <w:multiLevelType w:val="hybridMultilevel"/>
    <w:tmpl w:val="E9EA4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12E2770"/>
    <w:multiLevelType w:val="hybridMultilevel"/>
    <w:tmpl w:val="46FED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37A2A9C"/>
    <w:multiLevelType w:val="hybridMultilevel"/>
    <w:tmpl w:val="09EE43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2C1E41F6"/>
    <w:multiLevelType w:val="hybridMultilevel"/>
    <w:tmpl w:val="9B5A3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F1971D0"/>
    <w:multiLevelType w:val="hybridMultilevel"/>
    <w:tmpl w:val="011AB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E67A38"/>
    <w:multiLevelType w:val="hybridMultilevel"/>
    <w:tmpl w:val="0E02B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14E0C45"/>
    <w:multiLevelType w:val="hybridMultilevel"/>
    <w:tmpl w:val="ACB41E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D20112"/>
    <w:multiLevelType w:val="hybridMultilevel"/>
    <w:tmpl w:val="829874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D202D4D"/>
    <w:multiLevelType w:val="hybridMultilevel"/>
    <w:tmpl w:val="2D36F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2DC45BD"/>
    <w:multiLevelType w:val="hybridMultilevel"/>
    <w:tmpl w:val="2FE85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8AE7603"/>
    <w:multiLevelType w:val="hybridMultilevel"/>
    <w:tmpl w:val="5C301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
  </w:num>
  <w:num w:numId="4">
    <w:abstractNumId w:val="13"/>
  </w:num>
  <w:num w:numId="5">
    <w:abstractNumId w:val="1"/>
  </w:num>
  <w:num w:numId="6">
    <w:abstractNumId w:val="2"/>
  </w:num>
  <w:num w:numId="7">
    <w:abstractNumId w:val="14"/>
  </w:num>
  <w:num w:numId="8">
    <w:abstractNumId w:val="6"/>
  </w:num>
  <w:num w:numId="9">
    <w:abstractNumId w:val="0"/>
  </w:num>
  <w:num w:numId="10">
    <w:abstractNumId w:val="8"/>
  </w:num>
  <w:num w:numId="11">
    <w:abstractNumId w:val="4"/>
  </w:num>
  <w:num w:numId="12">
    <w:abstractNumId w:val="11"/>
  </w:num>
  <w:num w:numId="13">
    <w:abstractNumId w:val="5"/>
  </w:num>
  <w:num w:numId="14">
    <w:abstractNumId w:val="9"/>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useFELayout/>
  </w:compat>
  <w:rsids>
    <w:rsidRoot w:val="00E072C0"/>
    <w:rsid w:val="00001A4E"/>
    <w:rsid w:val="00013761"/>
    <w:rsid w:val="0002747C"/>
    <w:rsid w:val="00054157"/>
    <w:rsid w:val="00054A0E"/>
    <w:rsid w:val="000561A1"/>
    <w:rsid w:val="00071949"/>
    <w:rsid w:val="000724BB"/>
    <w:rsid w:val="00084934"/>
    <w:rsid w:val="00090D10"/>
    <w:rsid w:val="000A09A4"/>
    <w:rsid w:val="000A0C9D"/>
    <w:rsid w:val="000B16D4"/>
    <w:rsid w:val="000B25BB"/>
    <w:rsid w:val="000E0A6F"/>
    <w:rsid w:val="001319AC"/>
    <w:rsid w:val="00140506"/>
    <w:rsid w:val="00156E31"/>
    <w:rsid w:val="00190550"/>
    <w:rsid w:val="0019149F"/>
    <w:rsid w:val="0019421C"/>
    <w:rsid w:val="001B028B"/>
    <w:rsid w:val="001C720D"/>
    <w:rsid w:val="001D1F6D"/>
    <w:rsid w:val="001D59D2"/>
    <w:rsid w:val="001E1BB5"/>
    <w:rsid w:val="001E7602"/>
    <w:rsid w:val="0021023C"/>
    <w:rsid w:val="002251FE"/>
    <w:rsid w:val="00226258"/>
    <w:rsid w:val="0025676C"/>
    <w:rsid w:val="002654CF"/>
    <w:rsid w:val="00281559"/>
    <w:rsid w:val="00283101"/>
    <w:rsid w:val="002969DB"/>
    <w:rsid w:val="002A2922"/>
    <w:rsid w:val="002A6E5E"/>
    <w:rsid w:val="002B57A9"/>
    <w:rsid w:val="002C5142"/>
    <w:rsid w:val="002C7756"/>
    <w:rsid w:val="002D0053"/>
    <w:rsid w:val="002E74F1"/>
    <w:rsid w:val="00303AAA"/>
    <w:rsid w:val="00304CEF"/>
    <w:rsid w:val="00323D26"/>
    <w:rsid w:val="00344A35"/>
    <w:rsid w:val="00375A6B"/>
    <w:rsid w:val="00375C9C"/>
    <w:rsid w:val="003869AA"/>
    <w:rsid w:val="00390622"/>
    <w:rsid w:val="00391183"/>
    <w:rsid w:val="003A6430"/>
    <w:rsid w:val="003E7F26"/>
    <w:rsid w:val="00402899"/>
    <w:rsid w:val="00404308"/>
    <w:rsid w:val="00406F9D"/>
    <w:rsid w:val="0042569A"/>
    <w:rsid w:val="00425947"/>
    <w:rsid w:val="00431BDA"/>
    <w:rsid w:val="00432A81"/>
    <w:rsid w:val="0043722F"/>
    <w:rsid w:val="00451A73"/>
    <w:rsid w:val="00455B7D"/>
    <w:rsid w:val="0048410B"/>
    <w:rsid w:val="00486949"/>
    <w:rsid w:val="00491A5D"/>
    <w:rsid w:val="004A1002"/>
    <w:rsid w:val="004A7F98"/>
    <w:rsid w:val="004C7C34"/>
    <w:rsid w:val="004E449F"/>
    <w:rsid w:val="004E69AC"/>
    <w:rsid w:val="004E7467"/>
    <w:rsid w:val="004F1A09"/>
    <w:rsid w:val="004F78FF"/>
    <w:rsid w:val="00543B05"/>
    <w:rsid w:val="0055634B"/>
    <w:rsid w:val="005626C4"/>
    <w:rsid w:val="005657B9"/>
    <w:rsid w:val="0058601A"/>
    <w:rsid w:val="00591ACF"/>
    <w:rsid w:val="00597CC0"/>
    <w:rsid w:val="005A6B1D"/>
    <w:rsid w:val="005B5116"/>
    <w:rsid w:val="005C354B"/>
    <w:rsid w:val="005D134E"/>
    <w:rsid w:val="005E055A"/>
    <w:rsid w:val="005F7BB7"/>
    <w:rsid w:val="0060230A"/>
    <w:rsid w:val="00604FC9"/>
    <w:rsid w:val="006055A7"/>
    <w:rsid w:val="00636722"/>
    <w:rsid w:val="006700B8"/>
    <w:rsid w:val="00676210"/>
    <w:rsid w:val="006A1401"/>
    <w:rsid w:val="006D52C9"/>
    <w:rsid w:val="006D7744"/>
    <w:rsid w:val="006E32EA"/>
    <w:rsid w:val="006E4DFF"/>
    <w:rsid w:val="006F585D"/>
    <w:rsid w:val="00702512"/>
    <w:rsid w:val="00714B6D"/>
    <w:rsid w:val="00716ED8"/>
    <w:rsid w:val="00717CA2"/>
    <w:rsid w:val="007227BE"/>
    <w:rsid w:val="00746453"/>
    <w:rsid w:val="00760747"/>
    <w:rsid w:val="00761057"/>
    <w:rsid w:val="0076590E"/>
    <w:rsid w:val="00773AF0"/>
    <w:rsid w:val="007907E1"/>
    <w:rsid w:val="007A2A3B"/>
    <w:rsid w:val="007B2EB3"/>
    <w:rsid w:val="007B7B4F"/>
    <w:rsid w:val="007C02FD"/>
    <w:rsid w:val="007C330C"/>
    <w:rsid w:val="007C7BDD"/>
    <w:rsid w:val="007D4A84"/>
    <w:rsid w:val="007E0D1D"/>
    <w:rsid w:val="007E3A0D"/>
    <w:rsid w:val="007F4120"/>
    <w:rsid w:val="0080151D"/>
    <w:rsid w:val="00822881"/>
    <w:rsid w:val="00822B0E"/>
    <w:rsid w:val="00853884"/>
    <w:rsid w:val="00854F1F"/>
    <w:rsid w:val="00876289"/>
    <w:rsid w:val="00886419"/>
    <w:rsid w:val="008A21A6"/>
    <w:rsid w:val="008D3D39"/>
    <w:rsid w:val="008D62DC"/>
    <w:rsid w:val="008E0029"/>
    <w:rsid w:val="008E7D73"/>
    <w:rsid w:val="008F4656"/>
    <w:rsid w:val="00901555"/>
    <w:rsid w:val="00903FAB"/>
    <w:rsid w:val="00916E31"/>
    <w:rsid w:val="0093322E"/>
    <w:rsid w:val="00936BC3"/>
    <w:rsid w:val="00941C05"/>
    <w:rsid w:val="00942F3A"/>
    <w:rsid w:val="0097146E"/>
    <w:rsid w:val="00984F7E"/>
    <w:rsid w:val="009A30EA"/>
    <w:rsid w:val="009C7EB1"/>
    <w:rsid w:val="00A23DD8"/>
    <w:rsid w:val="00A47166"/>
    <w:rsid w:val="00A60D29"/>
    <w:rsid w:val="00A74499"/>
    <w:rsid w:val="00A92B7B"/>
    <w:rsid w:val="00AA6384"/>
    <w:rsid w:val="00AC3A24"/>
    <w:rsid w:val="00AC490C"/>
    <w:rsid w:val="00AE4C77"/>
    <w:rsid w:val="00B0002F"/>
    <w:rsid w:val="00B05831"/>
    <w:rsid w:val="00B140E9"/>
    <w:rsid w:val="00B30519"/>
    <w:rsid w:val="00B346C0"/>
    <w:rsid w:val="00B3576B"/>
    <w:rsid w:val="00B45C29"/>
    <w:rsid w:val="00B61625"/>
    <w:rsid w:val="00B644DB"/>
    <w:rsid w:val="00B73288"/>
    <w:rsid w:val="00B8364A"/>
    <w:rsid w:val="00BA18D0"/>
    <w:rsid w:val="00BB2E9A"/>
    <w:rsid w:val="00BC5A4E"/>
    <w:rsid w:val="00BD35B1"/>
    <w:rsid w:val="00C07974"/>
    <w:rsid w:val="00C10325"/>
    <w:rsid w:val="00C445FD"/>
    <w:rsid w:val="00C50CBE"/>
    <w:rsid w:val="00C57368"/>
    <w:rsid w:val="00C94C05"/>
    <w:rsid w:val="00CA1877"/>
    <w:rsid w:val="00CC0E0D"/>
    <w:rsid w:val="00CD251C"/>
    <w:rsid w:val="00CE3472"/>
    <w:rsid w:val="00CF7E0B"/>
    <w:rsid w:val="00D048A1"/>
    <w:rsid w:val="00D11375"/>
    <w:rsid w:val="00D13114"/>
    <w:rsid w:val="00D238CA"/>
    <w:rsid w:val="00D34FDC"/>
    <w:rsid w:val="00D54D73"/>
    <w:rsid w:val="00D72734"/>
    <w:rsid w:val="00D81DA0"/>
    <w:rsid w:val="00D94A3D"/>
    <w:rsid w:val="00DA7549"/>
    <w:rsid w:val="00DB641D"/>
    <w:rsid w:val="00DB75E3"/>
    <w:rsid w:val="00DF1744"/>
    <w:rsid w:val="00DF1EB9"/>
    <w:rsid w:val="00E02FD1"/>
    <w:rsid w:val="00E04E93"/>
    <w:rsid w:val="00E072C0"/>
    <w:rsid w:val="00E07F75"/>
    <w:rsid w:val="00E136DC"/>
    <w:rsid w:val="00E1675A"/>
    <w:rsid w:val="00E24F55"/>
    <w:rsid w:val="00E47A6A"/>
    <w:rsid w:val="00E55D8E"/>
    <w:rsid w:val="00E66066"/>
    <w:rsid w:val="00E73B2E"/>
    <w:rsid w:val="00E7413F"/>
    <w:rsid w:val="00E94164"/>
    <w:rsid w:val="00EA3357"/>
    <w:rsid w:val="00EA5A35"/>
    <w:rsid w:val="00EB2F7F"/>
    <w:rsid w:val="00EB650E"/>
    <w:rsid w:val="00EC614E"/>
    <w:rsid w:val="00EE4FEB"/>
    <w:rsid w:val="00EE7510"/>
    <w:rsid w:val="00EF18FC"/>
    <w:rsid w:val="00F02AF8"/>
    <w:rsid w:val="00F0576A"/>
    <w:rsid w:val="00F10888"/>
    <w:rsid w:val="00F14C7B"/>
    <w:rsid w:val="00F33227"/>
    <w:rsid w:val="00F4038B"/>
    <w:rsid w:val="00F42F23"/>
    <w:rsid w:val="00F56CDC"/>
    <w:rsid w:val="00F66AD7"/>
    <w:rsid w:val="00F754D6"/>
    <w:rsid w:val="00F82071"/>
    <w:rsid w:val="00F92D1C"/>
    <w:rsid w:val="00FA7AF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72C0"/>
  </w:style>
  <w:style w:type="paragraph" w:styleId="berschrift1">
    <w:name w:val="heading 1"/>
    <w:basedOn w:val="Standard"/>
    <w:next w:val="Standard"/>
    <w:link w:val="berschrift1Zchn"/>
    <w:uiPriority w:val="9"/>
    <w:qFormat/>
    <w:rsid w:val="00E072C0"/>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E072C0"/>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E072C0"/>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E072C0"/>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E072C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E072C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E072C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E072C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E072C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72C0"/>
    <w:rPr>
      <w:smallCaps/>
      <w:spacing w:val="5"/>
      <w:sz w:val="36"/>
      <w:szCs w:val="36"/>
    </w:rPr>
  </w:style>
  <w:style w:type="character" w:customStyle="1" w:styleId="berschrift2Zchn">
    <w:name w:val="Überschrift 2 Zchn"/>
    <w:basedOn w:val="Absatz-Standardschriftart"/>
    <w:link w:val="berschrift2"/>
    <w:uiPriority w:val="9"/>
    <w:rsid w:val="00E072C0"/>
    <w:rPr>
      <w:smallCaps/>
      <w:sz w:val="28"/>
      <w:szCs w:val="28"/>
    </w:rPr>
  </w:style>
  <w:style w:type="character" w:customStyle="1" w:styleId="berschrift3Zchn">
    <w:name w:val="Überschrift 3 Zchn"/>
    <w:basedOn w:val="Absatz-Standardschriftart"/>
    <w:link w:val="berschrift3"/>
    <w:uiPriority w:val="9"/>
    <w:semiHidden/>
    <w:rsid w:val="00E072C0"/>
    <w:rPr>
      <w:i/>
      <w:iCs/>
      <w:smallCaps/>
      <w:spacing w:val="5"/>
      <w:sz w:val="26"/>
      <w:szCs w:val="26"/>
    </w:rPr>
  </w:style>
  <w:style w:type="character" w:customStyle="1" w:styleId="berschrift4Zchn">
    <w:name w:val="Überschrift 4 Zchn"/>
    <w:basedOn w:val="Absatz-Standardschriftart"/>
    <w:link w:val="berschrift4"/>
    <w:uiPriority w:val="9"/>
    <w:semiHidden/>
    <w:rsid w:val="00E072C0"/>
    <w:rPr>
      <w:b/>
      <w:bCs/>
      <w:spacing w:val="5"/>
      <w:sz w:val="24"/>
      <w:szCs w:val="24"/>
    </w:rPr>
  </w:style>
  <w:style w:type="character" w:customStyle="1" w:styleId="berschrift5Zchn">
    <w:name w:val="Überschrift 5 Zchn"/>
    <w:basedOn w:val="Absatz-Standardschriftart"/>
    <w:link w:val="berschrift5"/>
    <w:uiPriority w:val="9"/>
    <w:semiHidden/>
    <w:rsid w:val="00E072C0"/>
    <w:rPr>
      <w:i/>
      <w:iCs/>
      <w:sz w:val="24"/>
      <w:szCs w:val="24"/>
    </w:rPr>
  </w:style>
  <w:style w:type="character" w:customStyle="1" w:styleId="berschrift6Zchn">
    <w:name w:val="Überschrift 6 Zchn"/>
    <w:basedOn w:val="Absatz-Standardschriftart"/>
    <w:link w:val="berschrift6"/>
    <w:uiPriority w:val="9"/>
    <w:semiHidden/>
    <w:rsid w:val="00E072C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E072C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E072C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E072C0"/>
    <w:rPr>
      <w:b/>
      <w:bCs/>
      <w:i/>
      <w:iCs/>
      <w:color w:val="7F7F7F" w:themeColor="text1" w:themeTint="80"/>
      <w:sz w:val="18"/>
      <w:szCs w:val="18"/>
    </w:rPr>
  </w:style>
  <w:style w:type="paragraph" w:styleId="Titel">
    <w:name w:val="Title"/>
    <w:basedOn w:val="Standard"/>
    <w:next w:val="Standard"/>
    <w:link w:val="TitelZchn"/>
    <w:uiPriority w:val="10"/>
    <w:qFormat/>
    <w:rsid w:val="00E072C0"/>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E072C0"/>
    <w:rPr>
      <w:smallCaps/>
      <w:sz w:val="52"/>
      <w:szCs w:val="52"/>
    </w:rPr>
  </w:style>
  <w:style w:type="paragraph" w:styleId="Untertitel">
    <w:name w:val="Subtitle"/>
    <w:basedOn w:val="Standard"/>
    <w:next w:val="Standard"/>
    <w:link w:val="UntertitelZchn"/>
    <w:uiPriority w:val="11"/>
    <w:qFormat/>
    <w:rsid w:val="00E072C0"/>
    <w:rPr>
      <w:i/>
      <w:iCs/>
      <w:smallCaps/>
      <w:spacing w:val="10"/>
      <w:sz w:val="28"/>
      <w:szCs w:val="28"/>
    </w:rPr>
  </w:style>
  <w:style w:type="character" w:customStyle="1" w:styleId="UntertitelZchn">
    <w:name w:val="Untertitel Zchn"/>
    <w:basedOn w:val="Absatz-Standardschriftart"/>
    <w:link w:val="Untertitel"/>
    <w:uiPriority w:val="11"/>
    <w:rsid w:val="00E072C0"/>
    <w:rPr>
      <w:i/>
      <w:iCs/>
      <w:smallCaps/>
      <w:spacing w:val="10"/>
      <w:sz w:val="28"/>
      <w:szCs w:val="28"/>
    </w:rPr>
  </w:style>
  <w:style w:type="character" w:styleId="Fett">
    <w:name w:val="Strong"/>
    <w:uiPriority w:val="22"/>
    <w:qFormat/>
    <w:rsid w:val="00E072C0"/>
    <w:rPr>
      <w:b/>
      <w:bCs/>
    </w:rPr>
  </w:style>
  <w:style w:type="character" w:styleId="Hervorhebung">
    <w:name w:val="Emphasis"/>
    <w:uiPriority w:val="20"/>
    <w:qFormat/>
    <w:rsid w:val="00E072C0"/>
    <w:rPr>
      <w:b/>
      <w:bCs/>
      <w:i/>
      <w:iCs/>
      <w:spacing w:val="10"/>
    </w:rPr>
  </w:style>
  <w:style w:type="paragraph" w:styleId="KeinLeerraum">
    <w:name w:val="No Spacing"/>
    <w:basedOn w:val="Standard"/>
    <w:uiPriority w:val="1"/>
    <w:qFormat/>
    <w:rsid w:val="00E072C0"/>
    <w:pPr>
      <w:spacing w:after="0" w:line="240" w:lineRule="auto"/>
    </w:pPr>
  </w:style>
  <w:style w:type="paragraph" w:styleId="Listenabsatz">
    <w:name w:val="List Paragraph"/>
    <w:basedOn w:val="Standard"/>
    <w:uiPriority w:val="34"/>
    <w:qFormat/>
    <w:rsid w:val="00E072C0"/>
    <w:pPr>
      <w:ind w:left="720"/>
      <w:contextualSpacing/>
    </w:pPr>
  </w:style>
  <w:style w:type="paragraph" w:styleId="Anfhrungszeichen">
    <w:name w:val="Quote"/>
    <w:basedOn w:val="Standard"/>
    <w:next w:val="Standard"/>
    <w:link w:val="AnfhrungszeichenZchn"/>
    <w:uiPriority w:val="29"/>
    <w:qFormat/>
    <w:rsid w:val="00E072C0"/>
    <w:rPr>
      <w:i/>
      <w:iCs/>
    </w:rPr>
  </w:style>
  <w:style w:type="character" w:customStyle="1" w:styleId="AnfhrungszeichenZchn">
    <w:name w:val="Anführungszeichen Zchn"/>
    <w:basedOn w:val="Absatz-Standardschriftart"/>
    <w:link w:val="Anfhrungszeichen"/>
    <w:uiPriority w:val="29"/>
    <w:rsid w:val="00E072C0"/>
    <w:rPr>
      <w:i/>
      <w:iCs/>
    </w:rPr>
  </w:style>
  <w:style w:type="paragraph" w:styleId="IntensivesAnfhrungszeichen">
    <w:name w:val="Intense Quote"/>
    <w:basedOn w:val="Standard"/>
    <w:next w:val="Standard"/>
    <w:link w:val="IntensivesAnfhrungszeichenZchn"/>
    <w:uiPriority w:val="30"/>
    <w:qFormat/>
    <w:rsid w:val="00E072C0"/>
    <w:pPr>
      <w:pBdr>
        <w:top w:val="single" w:sz="4" w:space="10" w:color="auto"/>
        <w:bottom w:val="single" w:sz="4" w:space="10" w:color="auto"/>
      </w:pBdr>
      <w:spacing w:before="240" w:after="240" w:line="300" w:lineRule="auto"/>
      <w:ind w:left="1152" w:right="1152"/>
      <w:jc w:val="both"/>
    </w:pPr>
    <w:rPr>
      <w:i/>
      <w:iCs/>
    </w:rPr>
  </w:style>
  <w:style w:type="character" w:customStyle="1" w:styleId="IntensivesAnfhrungszeichenZchn">
    <w:name w:val="Intensives Anführungszeichen Zchn"/>
    <w:basedOn w:val="Absatz-Standardschriftart"/>
    <w:link w:val="IntensivesAnfhrungszeichen"/>
    <w:uiPriority w:val="30"/>
    <w:rsid w:val="00E072C0"/>
    <w:rPr>
      <w:i/>
      <w:iCs/>
    </w:rPr>
  </w:style>
  <w:style w:type="character" w:styleId="SchwacheHervorhebung">
    <w:name w:val="Subtle Emphasis"/>
    <w:uiPriority w:val="19"/>
    <w:qFormat/>
    <w:rsid w:val="00E072C0"/>
    <w:rPr>
      <w:i/>
      <w:iCs/>
    </w:rPr>
  </w:style>
  <w:style w:type="character" w:styleId="IntensiveHervorhebung">
    <w:name w:val="Intense Emphasis"/>
    <w:uiPriority w:val="21"/>
    <w:qFormat/>
    <w:rsid w:val="00E072C0"/>
    <w:rPr>
      <w:b/>
      <w:bCs/>
      <w:i/>
      <w:iCs/>
    </w:rPr>
  </w:style>
  <w:style w:type="character" w:styleId="SchwacherVerweis">
    <w:name w:val="Subtle Reference"/>
    <w:basedOn w:val="Absatz-Standardschriftart"/>
    <w:uiPriority w:val="31"/>
    <w:qFormat/>
    <w:rsid w:val="00E072C0"/>
    <w:rPr>
      <w:smallCaps/>
    </w:rPr>
  </w:style>
  <w:style w:type="character" w:styleId="IntensiverVerweis">
    <w:name w:val="Intense Reference"/>
    <w:uiPriority w:val="32"/>
    <w:qFormat/>
    <w:rsid w:val="00E072C0"/>
    <w:rPr>
      <w:b/>
      <w:bCs/>
      <w:smallCaps/>
    </w:rPr>
  </w:style>
  <w:style w:type="character" w:styleId="Buchtitel">
    <w:name w:val="Book Title"/>
    <w:basedOn w:val="Absatz-Standardschriftart"/>
    <w:uiPriority w:val="33"/>
    <w:qFormat/>
    <w:rsid w:val="00E072C0"/>
    <w:rPr>
      <w:i/>
      <w:iCs/>
      <w:smallCaps/>
      <w:spacing w:val="5"/>
    </w:rPr>
  </w:style>
  <w:style w:type="paragraph" w:styleId="Inhaltsverzeichnisberschrift">
    <w:name w:val="TOC Heading"/>
    <w:basedOn w:val="berschrift1"/>
    <w:next w:val="Standard"/>
    <w:uiPriority w:val="39"/>
    <w:semiHidden/>
    <w:unhideWhenUsed/>
    <w:qFormat/>
    <w:rsid w:val="00E072C0"/>
    <w:pPr>
      <w:outlineLvl w:val="9"/>
    </w:pPr>
  </w:style>
  <w:style w:type="table" w:styleId="Tabellengitternetz">
    <w:name w:val="Table Grid"/>
    <w:basedOn w:val="NormaleTabelle"/>
    <w:uiPriority w:val="59"/>
    <w:rsid w:val="00E072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7464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453"/>
    <w:rPr>
      <w:rFonts w:ascii="Tahoma" w:hAnsi="Tahoma" w:cs="Tahoma"/>
      <w:sz w:val="16"/>
      <w:szCs w:val="16"/>
    </w:rPr>
  </w:style>
  <w:style w:type="paragraph" w:styleId="Kopfzeile">
    <w:name w:val="header"/>
    <w:basedOn w:val="Standard"/>
    <w:link w:val="KopfzeileZchn"/>
    <w:uiPriority w:val="99"/>
    <w:semiHidden/>
    <w:unhideWhenUsed/>
    <w:rsid w:val="00597C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97CC0"/>
  </w:style>
  <w:style w:type="paragraph" w:styleId="Fuzeile">
    <w:name w:val="footer"/>
    <w:basedOn w:val="Standard"/>
    <w:link w:val="FuzeileZchn"/>
    <w:uiPriority w:val="99"/>
    <w:unhideWhenUsed/>
    <w:rsid w:val="00597C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7CC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A95EE-CF33-407D-A765-70EF845C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1557</Words>
  <Characters>9811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Matthäus Wander</dc:creator>
  <cp:lastModifiedBy>Matthäus Wander</cp:lastModifiedBy>
  <cp:revision>202</cp:revision>
  <dcterms:created xsi:type="dcterms:W3CDTF">2009-09-16T15:04:00Z</dcterms:created>
  <dcterms:modified xsi:type="dcterms:W3CDTF">2009-11-19T11:18:00Z</dcterms:modified>
</cp:coreProperties>
</file>