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2A6" w:rsidRPr="009E1D4E" w:rsidRDefault="006D12A6" w:rsidP="006D12A6">
      <w:pPr>
        <w:jc w:val="center"/>
        <w:rPr>
          <w:b/>
          <w:sz w:val="36"/>
          <w:lang w:val="en-US"/>
        </w:rPr>
      </w:pPr>
      <w:r w:rsidRPr="009E1D4E">
        <w:rPr>
          <w:b/>
          <w:sz w:val="36"/>
          <w:lang w:val="en-US"/>
        </w:rPr>
        <w:t>Ho</w:t>
      </w:r>
      <w:r>
        <w:rPr>
          <w:b/>
          <w:sz w:val="36"/>
          <w:lang w:val="en-US"/>
        </w:rPr>
        <w:t xml:space="preserve">w to </w:t>
      </w:r>
      <w:r>
        <w:rPr>
          <w:b/>
          <w:sz w:val="36"/>
          <w:lang w:val="en-US"/>
        </w:rPr>
        <w:t>join a distributed key searching job in the CrypCloud</w:t>
      </w:r>
    </w:p>
    <w:p w:rsidR="006D12A6" w:rsidRPr="006D12A6" w:rsidRDefault="006D12A6">
      <w:pPr>
        <w:rPr>
          <w:lang w:val="en-US"/>
        </w:rPr>
      </w:pPr>
    </w:p>
    <w:p w:rsidR="006D12A6" w:rsidRDefault="006D12A6" w:rsidP="006D12A6">
      <w:pPr>
        <w:rPr>
          <w:lang w:val="en-US"/>
        </w:rPr>
      </w:pPr>
      <w:r>
        <w:rPr>
          <w:lang w:val="en-US"/>
        </w:rPr>
        <w:t>First, click on the CrypCloud icon (“Connect”) in the CT2 ribbon bar:</w:t>
      </w:r>
    </w:p>
    <w:p w:rsidR="006D12A6" w:rsidRDefault="006D12A6" w:rsidP="006D12A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20D90D9" wp14:editId="7D7AA0F5">
            <wp:extent cx="23907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2A6" w:rsidRPr="006D12A6" w:rsidRDefault="000B4215">
      <w:pPr>
        <w:rPr>
          <w:lang w:val="en-US"/>
        </w:rPr>
      </w:pPr>
      <w:r>
        <w:rPr>
          <w:lang w:val="en-US"/>
        </w:rPr>
        <w:t>After that</w:t>
      </w:r>
      <w:r w:rsidR="006D12A6" w:rsidRPr="006D12A6">
        <w:rPr>
          <w:lang w:val="en-US"/>
        </w:rPr>
        <w:t>, enter your login credentials:</w:t>
      </w:r>
    </w:p>
    <w:p w:rsidR="006D12A6" w:rsidRDefault="006D12A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945080" cy="4832049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934" cy="487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2A6" w:rsidRDefault="006D12A6">
      <w:pPr>
        <w:rPr>
          <w:lang w:val="en-US"/>
        </w:rPr>
      </w:pPr>
      <w:r>
        <w:rPr>
          <w:lang w:val="en-US"/>
        </w:rPr>
        <w:t>You can select “Remember Me” if you use your own computer. Your credentials will be stored encrypted with the current windows password in a special password file in the application data of CrypTool 2.</w:t>
      </w:r>
      <w:r w:rsidR="000B4215">
        <w:rPr>
          <w:lang w:val="en-US"/>
        </w:rPr>
        <w:t xml:space="preserve"> If CrypTool 2 should remember you, the login data is auto filled into the fields.</w:t>
      </w:r>
      <w:r>
        <w:rPr>
          <w:lang w:val="en-US"/>
        </w:rPr>
        <w:t xml:space="preserve"> If it is your first login, your user certificate will be automatically downloaded into the application data folder of CrypTool 2. </w:t>
      </w:r>
      <w:r w:rsidR="000B4215">
        <w:rPr>
          <w:lang w:val="en-US"/>
        </w:rPr>
        <w:t>Your</w:t>
      </w:r>
      <w:r>
        <w:rPr>
          <w:lang w:val="en-US"/>
        </w:rPr>
        <w:t xml:space="preserve"> certificate is encrypted with your password.</w:t>
      </w:r>
    </w:p>
    <w:p w:rsidR="006D12A6" w:rsidRDefault="006D12A6">
      <w:pPr>
        <w:rPr>
          <w:lang w:val="en-US"/>
        </w:rPr>
      </w:pPr>
      <w:r>
        <w:rPr>
          <w:lang w:val="en-US"/>
        </w:rPr>
        <w:t>Click the “Connect” button to connect to the CrypCloud.</w:t>
      </w:r>
    </w:p>
    <w:p w:rsidR="006D12A6" w:rsidRDefault="006D12A6">
      <w:pPr>
        <w:rPr>
          <w:lang w:val="en-US"/>
        </w:rPr>
      </w:pPr>
    </w:p>
    <w:p w:rsidR="006D12A6" w:rsidRDefault="006D12A6">
      <w:pPr>
        <w:rPr>
          <w:lang w:val="en-US"/>
        </w:rPr>
      </w:pPr>
      <w:r>
        <w:rPr>
          <w:lang w:val="en-US"/>
        </w:rPr>
        <w:lastRenderedPageBreak/>
        <w:t>After the login, you will see a list of distributed CrypTool 2 workspaces:</w:t>
      </w:r>
    </w:p>
    <w:p w:rsidR="006D12A6" w:rsidRDefault="000B421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393591" cy="1781299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894" cy="178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15" w:rsidRDefault="000B4215">
      <w:pPr>
        <w:rPr>
          <w:lang w:val="en-US"/>
        </w:rPr>
      </w:pPr>
      <w:r>
        <w:rPr>
          <w:lang w:val="en-US"/>
        </w:rPr>
        <w:t>On the right side of each job, you can download the corresponding workspace. After downloading a workspace, you can click “Open”.</w:t>
      </w:r>
    </w:p>
    <w:p w:rsidR="000B4215" w:rsidRDefault="000B4215">
      <w:pPr>
        <w:rPr>
          <w:lang w:val="en-US"/>
        </w:rPr>
      </w:pPr>
      <w:r>
        <w:rPr>
          <w:lang w:val="en-US"/>
        </w:rPr>
        <w:t>After opening the workspace, you should, for example, see a DES key searching workspace like this:</w:t>
      </w:r>
    </w:p>
    <w:p w:rsidR="000B4215" w:rsidRDefault="000B421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3735" cy="2315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15" w:rsidRDefault="000B4215">
      <w:pPr>
        <w:rPr>
          <w:lang w:val="en-US"/>
        </w:rPr>
      </w:pPr>
      <w:r>
        <w:rPr>
          <w:lang w:val="en-US"/>
        </w:rPr>
        <w:t xml:space="preserve">Just click play </w:t>
      </w:r>
      <w:r>
        <w:rPr>
          <w:noProof/>
          <w:lang w:eastAsia="de-DE"/>
        </w:rPr>
        <w:drawing>
          <wp:inline distT="0" distB="0" distL="0" distR="0">
            <wp:extent cx="49530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and you automatically join the distributed computing </w:t>
      </w:r>
      <w:proofErr w:type="spellStart"/>
      <w:r>
        <w:rPr>
          <w:lang w:val="en-US"/>
        </w:rPr>
        <w:t>job.The</w:t>
      </w:r>
      <w:proofErr w:type="spellEnd"/>
      <w:r>
        <w:rPr>
          <w:lang w:val="en-US"/>
        </w:rPr>
        <w:t xml:space="preserve"> key searcher shows some interesting statistics during the execution:</w:t>
      </w:r>
    </w:p>
    <w:p w:rsidR="000B4215" w:rsidRDefault="000B421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220872" cy="233566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599" cy="235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15" w:rsidRDefault="000B4215">
      <w:pPr>
        <w:rPr>
          <w:lang w:val="en-US"/>
        </w:rPr>
      </w:pPr>
      <w:r>
        <w:rPr>
          <w:lang w:val="en-US"/>
        </w:rPr>
        <w:lastRenderedPageBreak/>
        <w:t>If you want to change the amount of workers (threads) that CrypTool 2 may use for the distributed computing, go to the settings:</w:t>
      </w:r>
    </w:p>
    <w:p w:rsidR="000B4215" w:rsidRDefault="000B421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016250" cy="887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9D" w:rsidRDefault="00D2369D">
      <w:pPr>
        <w:rPr>
          <w:lang w:val="en-US"/>
        </w:rPr>
      </w:pPr>
    </w:p>
    <w:p w:rsidR="000B4215" w:rsidRDefault="000B4215">
      <w:pPr>
        <w:rPr>
          <w:lang w:val="en-US"/>
        </w:rPr>
      </w:pPr>
      <w:bookmarkStart w:id="0" w:name="_GoBack"/>
      <w:bookmarkEnd w:id="0"/>
      <w:r>
        <w:rPr>
          <w:lang w:val="en-US"/>
        </w:rPr>
        <w:t>Here, select “Main/CrypCloud settings”:</w:t>
      </w:r>
    </w:p>
    <w:p w:rsidR="000B4215" w:rsidRDefault="000B421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2465" cy="113284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15" w:rsidRDefault="000B4215">
      <w:pPr>
        <w:rPr>
          <w:lang w:val="en-US"/>
        </w:rPr>
      </w:pPr>
      <w:r>
        <w:rPr>
          <w:lang w:val="en-US"/>
        </w:rPr>
        <w:t>Here, you can change the “Amount of workers”.</w:t>
      </w:r>
    </w:p>
    <w:p w:rsidR="000B4215" w:rsidRDefault="000B4215">
      <w:pPr>
        <w:rPr>
          <w:lang w:val="en-US"/>
        </w:rPr>
      </w:pPr>
      <w:r>
        <w:rPr>
          <w:lang w:val="en-US"/>
        </w:rPr>
        <w:t>If you want to have CrypTool 2 being executed in the “background” without disturbing your daily work or gaming, you can change the priority of the CrypTool 2 application by right clicking on the CrypTool 2 tray icon on the right side of your taskbar:</w:t>
      </w:r>
    </w:p>
    <w:p w:rsidR="000B4215" w:rsidRDefault="000B421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724275" cy="2085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15" w:rsidRPr="006D12A6" w:rsidRDefault="000B4215">
      <w:pPr>
        <w:rPr>
          <w:lang w:val="en-US"/>
        </w:rPr>
      </w:pPr>
      <w:r>
        <w:rPr>
          <w:lang w:val="en-US"/>
        </w:rPr>
        <w:t>Just change the priority to “Idle Priority”.</w:t>
      </w:r>
    </w:p>
    <w:sectPr w:rsidR="000B4215" w:rsidRPr="006D12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A6"/>
    <w:rsid w:val="000B4215"/>
    <w:rsid w:val="006D12A6"/>
    <w:rsid w:val="00D2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B5C73-EF7C-4C48-BCD3-6561EDDA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Kopal</dc:creator>
  <cp:keywords/>
  <dc:description/>
  <cp:lastModifiedBy>Nils Kopal</cp:lastModifiedBy>
  <cp:revision>3</cp:revision>
  <dcterms:created xsi:type="dcterms:W3CDTF">2016-01-26T17:02:00Z</dcterms:created>
  <dcterms:modified xsi:type="dcterms:W3CDTF">2016-01-26T17:20:00Z</dcterms:modified>
</cp:coreProperties>
</file>