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CrypTool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CrypTool 2 (CT2) to encrypt and decrypt </w:t>
      </w:r>
      <w:r>
        <w:rPr>
          <w:lang w:val="en-US"/>
        </w:rPr>
        <w:t xml:space="preserve">texts using different </w:t>
      </w:r>
      <w:r>
        <w:rPr>
          <w:lang w:val="en-US"/>
        </w:rPr>
        <w:t xml:space="preserve">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 xml:space="preserve">The workshop is structured into different chapters in which we will </w:t>
      </w:r>
      <w:r>
        <w:rPr>
          <w:lang w:val="en-US"/>
        </w:rPr>
        <w:t>show you how to use CT2:</w:t>
      </w:r>
    </w:p>
    <w:p w:rsidR="00684649" w:rsidRDefault="00684649" w:rsidP="00374B61">
      <w:pPr>
        <w:pStyle w:val="ListParagraph"/>
        <w:numPr>
          <w:ilvl w:val="0"/>
          <w:numId w:val="1"/>
        </w:numPr>
        <w:rPr>
          <w:b/>
          <w:lang w:val="en-US"/>
        </w:rPr>
      </w:pPr>
      <w:r>
        <w:rPr>
          <w:b/>
          <w:lang w:val="en-US"/>
        </w:rPr>
        <w:t>Introduction to the CrypTool 2 Application</w:t>
      </w:r>
      <w:r>
        <w:rPr>
          <w:b/>
          <w:lang w:val="en-US"/>
        </w:rPr>
        <w:t xml:space="preserve"> </w:t>
      </w:r>
      <w:r>
        <w:rPr>
          <w:b/>
          <w:lang w:val="en-US"/>
        </w:rPr>
        <w:tab/>
      </w:r>
      <w:r>
        <w:rPr>
          <w:b/>
          <w:lang w:val="en-US"/>
        </w:rPr>
        <w:tab/>
        <w:t xml:space="preserve">read at home </w:t>
      </w:r>
      <w:r w:rsidRPr="00684649">
        <w:rPr>
          <w:b/>
          <w:lang w:val="en-US"/>
        </w:rPr>
        <w:sym w:font="Wingdings" w:char="F04A"/>
      </w:r>
      <w:r>
        <w:rPr>
          <w:b/>
          <w:lang w:val="en-US"/>
        </w:rPr>
        <w:t xml:space="preserve"> </w:t>
      </w:r>
      <w:r>
        <w:rPr>
          <w:b/>
          <w:lang w:val="en-US"/>
        </w:rPr>
        <w:tab/>
        <w:t>page x</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page x</w:t>
      </w:r>
    </w:p>
    <w:p w:rsidR="00374B61" w:rsidRP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C30029" w:rsidRDefault="00427701">
      <w:pPr>
        <w:spacing w:after="0"/>
        <w:ind w:left="360"/>
        <w:rPr>
          <w:b/>
          <w:lang w:val="en-US"/>
        </w:rPr>
      </w:pPr>
      <w:r>
        <w:rPr>
          <w:b/>
          <w:lang w:val="en-US"/>
        </w:rPr>
        <w:t>-----</w:t>
      </w:r>
      <w:r>
        <w:rPr>
          <w:b/>
          <w:lang w:val="en-US"/>
        </w:rPr>
        <w:t>-----------------------------------------------------------------------------------</w:t>
      </w: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84649" w:rsidRPr="00684649" w:rsidRDefault="00684649" w:rsidP="00374B61">
      <w:pPr>
        <w:jc w:val="both"/>
        <w:rPr>
          <w:lang w:val="en-US"/>
        </w:rPr>
      </w:pPr>
      <w:r>
        <w:rPr>
          <w:lang w:val="en-US"/>
        </w:rPr>
        <w:t xml:space="preserve">The first chapter gives you an </w:t>
      </w:r>
      <w:r w:rsidRPr="00684649">
        <w:rPr>
          <w:b/>
          <w:lang w:val="en-US"/>
        </w:rPr>
        <w:t>introduction to the CrypTool 2 application</w:t>
      </w:r>
      <w:r>
        <w:rPr>
          <w:lang w:val="en-US"/>
        </w:rPr>
        <w:t>. Due to time restrictions, the chapter is intended for reading at home as a recapitulation of the usage of CrypTool 2.</w:t>
      </w:r>
    </w:p>
    <w:p w:rsidR="00F92BA9" w:rsidRDefault="00374B61" w:rsidP="00374B61">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In our second chapter, we will show you how to use C</w:t>
      </w:r>
      <w:r w:rsidR="001A4EFA">
        <w:rPr>
          <w:lang w:val="en-US"/>
        </w:rPr>
        <w:t>rypTool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you in the </w:t>
      </w:r>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F92BA9" w:rsidRDefault="00F92BA9">
      <w:pPr>
        <w:spacing w:after="0" w:line="240" w:lineRule="auto"/>
        <w:rPr>
          <w:lang w:val="en-US"/>
        </w:rPr>
      </w:pPr>
      <w:r>
        <w:rPr>
          <w:lang w:val="en-US"/>
        </w:rPr>
        <w:br w:type="page"/>
      </w:r>
    </w:p>
    <w:p w:rsidR="00C30029" w:rsidRDefault="00684649">
      <w:pPr>
        <w:jc w:val="center"/>
        <w:rPr>
          <w:b/>
          <w:lang w:val="en-US"/>
        </w:rPr>
      </w:pPr>
      <w:r>
        <w:rPr>
          <w:b/>
          <w:lang w:val="en-US"/>
        </w:rPr>
        <w:lastRenderedPageBreak/>
        <w:t>1</w:t>
      </w:r>
      <w:r w:rsidR="00427701">
        <w:rPr>
          <w:b/>
          <w:lang w:val="en-US"/>
        </w:rPr>
        <w:t>. Introduction to the CrypTool 2 Application</w:t>
      </w:r>
    </w:p>
    <w:p w:rsidR="00C30029" w:rsidRDefault="00427701">
      <w:pPr>
        <w:jc w:val="both"/>
        <w:rPr>
          <w:lang w:val="en-US"/>
        </w:rPr>
      </w:pPr>
      <w:r>
        <w:rPr>
          <w:lang w:val="en-US"/>
        </w:rPr>
        <w:t>CrypTool 2 (CT2) consists of six main components:</w:t>
      </w:r>
    </w:p>
    <w:p w:rsidR="00C30029" w:rsidRDefault="00427701">
      <w:pPr>
        <w:ind w:firstLine="708"/>
        <w:jc w:val="both"/>
        <w:rPr>
          <w:lang w:val="en-US"/>
        </w:rPr>
      </w:pPr>
      <w:r>
        <w:rPr>
          <w:b/>
          <w:lang w:val="en-US"/>
        </w:rPr>
        <w:t>Startcenter</w:t>
      </w:r>
      <w:r>
        <w:rPr>
          <w:lang w:val="en-US"/>
        </w:rPr>
        <w:t xml:space="preserve">, </w:t>
      </w:r>
    </w:p>
    <w:p w:rsidR="00C30029" w:rsidRDefault="00427701">
      <w:pPr>
        <w:ind w:firstLine="708"/>
        <w:jc w:val="both"/>
        <w:rPr>
          <w:lang w:val="en-US"/>
        </w:rPr>
      </w:pPr>
      <w:r>
        <w:rPr>
          <w:b/>
          <w:lang w:val="en-US"/>
        </w:rPr>
        <w:t>Wizard</w:t>
      </w:r>
      <w:r>
        <w:rPr>
          <w:lang w:val="en-US"/>
        </w:rPr>
        <w:t>,</w:t>
      </w:r>
    </w:p>
    <w:p w:rsidR="00C30029" w:rsidRDefault="00427701">
      <w:pPr>
        <w:ind w:firstLine="708"/>
        <w:jc w:val="both"/>
        <w:rPr>
          <w:lang w:val="en-US"/>
        </w:rPr>
      </w:pPr>
      <w:r>
        <w:rPr>
          <w:b/>
          <w:lang w:val="en-US"/>
        </w:rPr>
        <w:t>Workspace Manager</w:t>
      </w:r>
      <w:r>
        <w:rPr>
          <w:lang w:val="en-US"/>
        </w:rPr>
        <w:t>,</w:t>
      </w:r>
    </w:p>
    <w:p w:rsidR="00C30029" w:rsidRDefault="00427701">
      <w:pPr>
        <w:ind w:firstLine="708"/>
        <w:jc w:val="both"/>
        <w:rPr>
          <w:lang w:val="en-US"/>
        </w:rPr>
      </w:pPr>
      <w:r>
        <w:rPr>
          <w:b/>
          <w:lang w:val="en-US"/>
        </w:rPr>
        <w:t>Online Help</w:t>
      </w:r>
      <w:r>
        <w:rPr>
          <w:lang w:val="en-US"/>
        </w:rPr>
        <w:t xml:space="preserve">, </w:t>
      </w:r>
    </w:p>
    <w:p w:rsidR="00C30029" w:rsidRDefault="00427701">
      <w:pPr>
        <w:ind w:firstLine="708"/>
        <w:jc w:val="both"/>
        <w:rPr>
          <w:lang w:val="en-US"/>
        </w:rPr>
      </w:pPr>
      <w:r>
        <w:rPr>
          <w:b/>
          <w:lang w:val="en-US"/>
        </w:rPr>
        <w:t>Templates</w:t>
      </w:r>
      <w:r>
        <w:rPr>
          <w:lang w:val="en-US"/>
        </w:rPr>
        <w:t xml:space="preserve">, </w:t>
      </w:r>
    </w:p>
    <w:p w:rsidR="00C30029" w:rsidRDefault="00427701">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C30029" w:rsidRDefault="00427701">
      <w:pPr>
        <w:jc w:val="both"/>
        <w:rPr>
          <w:lang w:val="en-US"/>
        </w:rPr>
      </w:pPr>
      <w:r>
        <w:rPr>
          <w:lang w:val="en-US"/>
        </w:rPr>
        <w:t>In this workshop we pr</w:t>
      </w:r>
      <w:r>
        <w:rPr>
          <w:lang w:val="en-US"/>
        </w:rPr>
        <w:t xml:space="preserve">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C30029" w:rsidRDefault="00427701">
      <w:pPr>
        <w:jc w:val="both"/>
        <w:rPr>
          <w:b/>
          <w:u w:val="single"/>
          <w:lang w:val="en-US"/>
        </w:rPr>
      </w:pPr>
      <w:r>
        <w:rPr>
          <w:b/>
          <w:u w:val="single"/>
          <w:lang w:val="en-US"/>
        </w:rPr>
        <w:t>a) Startcenter</w:t>
      </w:r>
    </w:p>
    <w:p w:rsidR="00C30029" w:rsidRDefault="00427701">
      <w:pPr>
        <w:jc w:val="both"/>
        <w:rPr>
          <w:lang w:val="en-US"/>
        </w:rPr>
      </w:pPr>
      <w:r>
        <w:rPr>
          <w:lang w:val="en-US"/>
        </w:rPr>
        <w:t xml:space="preserve">Every time you start the CT2 application, you will first see the </w:t>
      </w:r>
      <w:r>
        <w:rPr>
          <w:b/>
          <w:lang w:val="en-US"/>
        </w:rPr>
        <w:t>Startcenter</w:t>
      </w:r>
      <w:r>
        <w:rPr>
          <w:lang w:val="en-US"/>
        </w:rPr>
        <w:t>.</w:t>
      </w:r>
    </w:p>
    <w:p w:rsidR="00C30029" w:rsidRDefault="00427701">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C30029" w:rsidRDefault="00427701">
      <w:pPr>
        <w:jc w:val="both"/>
        <w:rPr>
          <w:lang w:val="en-US"/>
        </w:rPr>
      </w:pPr>
      <w:r>
        <w:rPr>
          <w:lang w:val="en-US"/>
        </w:rPr>
        <w:t xml:space="preserve">CT2 and the Startcenter consists of different areas that we marked with different colors </w:t>
      </w:r>
      <w:r>
        <w:rPr>
          <w:lang w:val="en-US"/>
        </w:rPr>
        <w:t>in the above image.</w:t>
      </w:r>
    </w:p>
    <w:p w:rsidR="00C30029" w:rsidRPr="00374B61" w:rsidRDefault="00427701">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w:t>
      </w:r>
      <w:r>
        <w:rPr>
          <w:lang w:val="en-US"/>
        </w:rPr>
        <w:t>mmer and screwdriver icon), start the CrypCloud (cloud icon), open the online help (question mark icon) and start or stop the currently opened workspace (play and stop icons).</w:t>
      </w:r>
    </w:p>
    <w:p w:rsidR="00C30029" w:rsidRDefault="00427701">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w:t>
      </w:r>
      <w:r>
        <w:rPr>
          <w:lang w:val="en-US"/>
        </w:rPr>
        <w:t>indow containing the Startcenter, workspaces, etc. Tabs can be closed, if not needed anymore using the X-icon of each tab. An arbitrary number of tabs can be opened but its amount is limited by the memory of the computer.</w:t>
      </w:r>
    </w:p>
    <w:p w:rsidR="00C30029" w:rsidRDefault="00427701">
      <w:pPr>
        <w:jc w:val="both"/>
        <w:rPr>
          <w:lang w:val="en-US"/>
        </w:rPr>
      </w:pPr>
      <w:r>
        <w:rPr>
          <w:lang w:val="en-US"/>
        </w:rPr>
        <w:t xml:space="preserve">The </w:t>
      </w:r>
      <w:r>
        <w:rPr>
          <w:highlight w:val="green"/>
          <w:lang w:val="en-US"/>
        </w:rPr>
        <w:t>green marked</w:t>
      </w:r>
      <w:r>
        <w:rPr>
          <w:lang w:val="en-US"/>
        </w:rPr>
        <w:t xml:space="preserve"> area of the Start</w:t>
      </w:r>
      <w:r>
        <w:rPr>
          <w:lang w:val="en-US"/>
        </w:rPr>
        <w: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C30029" w:rsidRDefault="00427701">
      <w:pPr>
        <w:jc w:val="both"/>
        <w:rPr>
          <w:lang w:val="en-US"/>
        </w:rPr>
      </w:pPr>
      <w:r>
        <w:rPr>
          <w:lang w:val="en-US"/>
        </w:rPr>
        <w:t xml:space="preserve">The </w:t>
      </w:r>
      <w:r>
        <w:rPr>
          <w:shd w:val="clear" w:color="auto" w:fill="FC716E"/>
          <w:lang w:val="en-US"/>
        </w:rPr>
        <w:t>red marked</w:t>
      </w:r>
      <w:r>
        <w:rPr>
          <w:lang w:val="en-US"/>
        </w:rPr>
        <w:t xml:space="preserve"> area of the</w:t>
      </w:r>
      <w:r>
        <w:rPr>
          <w:lang w:val="en-US"/>
        </w:rPr>
        <w:t xml:space="preserve"> Startcenter contains a list of all “templates” (more than 200) which we deliver with CT2. A template contains a specific cipher or cryptanalytic scenario using the graphical programming language of CT2 and is ready to use. The list of templates of the Sta</w:t>
      </w:r>
      <w:r>
        <w:rPr>
          <w:lang w:val="en-US"/>
        </w:rPr>
        <w:t>rtcenter can be filtered using keywords that can be entered in the search field.</w:t>
      </w:r>
    </w:p>
    <w:p w:rsidR="00C30029" w:rsidRDefault="00427701">
      <w:pPr>
        <w:jc w:val="both"/>
        <w:rPr>
          <w:lang w:val="en-US"/>
        </w:rPr>
      </w:pPr>
      <w:r>
        <w:rPr>
          <w:lang w:val="en-US"/>
        </w:rPr>
        <w:t>Below the red marked area, you can find “Recently Opened Templates” showing a list of templates you opened in the past.</w:t>
      </w:r>
    </w:p>
    <w:p w:rsidR="00C30029" w:rsidRDefault="00427701">
      <w:pPr>
        <w:jc w:val="both"/>
        <w:rPr>
          <w:lang w:val="en-US"/>
        </w:rPr>
      </w:pPr>
      <w:r>
        <w:rPr>
          <w:lang w:val="en-US"/>
        </w:rPr>
        <w:t xml:space="preserve">Finally, on the right side of the Startcenter you will </w:t>
      </w:r>
      <w:r>
        <w:rPr>
          <w:lang w:val="en-US"/>
        </w:rPr>
        <w:t>see some “news”, showing the last changes we did on CT2 with respect to its source code.</w:t>
      </w:r>
    </w:p>
    <w:p w:rsidR="00C30029" w:rsidRDefault="00C30029">
      <w:pPr>
        <w:jc w:val="both"/>
        <w:rPr>
          <w:lang w:val="en-US"/>
        </w:rPr>
      </w:pPr>
    </w:p>
    <w:p w:rsidR="00C30029" w:rsidRDefault="00427701">
      <w:pPr>
        <w:jc w:val="both"/>
        <w:rPr>
          <w:lang w:val="en-US"/>
        </w:rPr>
      </w:pPr>
      <w:r>
        <w:rPr>
          <w:b/>
          <w:u w:val="single"/>
          <w:lang w:val="en-US"/>
        </w:rPr>
        <w:t>b) Wizard</w:t>
      </w:r>
    </w:p>
    <w:p w:rsidR="00C30029" w:rsidRDefault="00427701">
      <w:pPr>
        <w:jc w:val="both"/>
        <w:rPr>
          <w:lang w:val="en-US"/>
        </w:rPr>
      </w:pPr>
      <w:r>
        <w:rPr>
          <w:lang w:val="en-US"/>
        </w:rPr>
        <w:t>The Wizard is intended for users not familiar with using the graphical programming language of the Workspace Manager and for beginners. It guides you throug</w:t>
      </w:r>
      <w:r>
        <w:rPr>
          <w:lang w:val="en-US"/>
        </w:rPr>
        <w:t>h the different topics of cryptology until you “reach what you want to do”, e.g. encrypt something or break something.</w:t>
      </w:r>
    </w:p>
    <w:p w:rsidR="00C30029" w:rsidRDefault="00427701">
      <w:pPr>
        <w:jc w:val="both"/>
        <w:rPr>
          <w:lang w:val="en-US"/>
        </w:rPr>
      </w:pPr>
      <w:r>
        <w:rPr>
          <w:lang w:val="en-US"/>
        </w:rPr>
        <w:t>The Wizard can be started at two different places. First, it can be started by clicking in the top ribbon bar on the new icon and selecti</w:t>
      </w:r>
      <w:r>
        <w:rPr>
          <w:lang w:val="en-US"/>
        </w:rPr>
        <w:t>ng “Wizard”.</w:t>
      </w:r>
    </w:p>
    <w:p w:rsidR="00C30029" w:rsidRDefault="00427701">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C30029" w:rsidRDefault="00427701">
      <w:pPr>
        <w:jc w:val="both"/>
        <w:rPr>
          <w:lang w:val="en-US"/>
        </w:rPr>
      </w:pPr>
      <w:r>
        <w:rPr>
          <w:lang w:val="en-US"/>
        </w:rPr>
        <w:t>Secondly, it can be started using the Startcenter and clicking here on the “Magic wand” button.</w:t>
      </w:r>
    </w:p>
    <w:p w:rsidR="00C30029" w:rsidRDefault="00427701">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C30029" w:rsidRDefault="00427701">
      <w:pPr>
        <w:rPr>
          <w:lang w:val="en-US"/>
        </w:rPr>
      </w:pPr>
      <w:r>
        <w:br w:type="page"/>
      </w:r>
    </w:p>
    <w:p w:rsidR="00C30029" w:rsidRDefault="00427701">
      <w:pPr>
        <w:jc w:val="both"/>
        <w:rPr>
          <w:lang w:val="en-US"/>
        </w:rPr>
      </w:pPr>
      <w:r>
        <w:rPr>
          <w:lang w:val="en-US"/>
        </w:rPr>
        <w:lastRenderedPageBreak/>
        <w:t>The Wizard consists of three main areas (here marked green, blue, and red).</w:t>
      </w:r>
    </w:p>
    <w:p w:rsidR="00C30029" w:rsidRDefault="00427701">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C30029" w:rsidRDefault="00427701">
      <w:pPr>
        <w:jc w:val="both"/>
        <w:rPr>
          <w:lang w:val="en-US"/>
        </w:rPr>
      </w:pPr>
      <w:r>
        <w:rPr>
          <w:lang w:val="en-US"/>
        </w:rPr>
        <w:t xml:space="preserve">In the </w:t>
      </w:r>
      <w:r>
        <w:rPr>
          <w:highlight w:val="green"/>
          <w:lang w:val="en-US"/>
        </w:rPr>
        <w:t>green marked</w:t>
      </w:r>
      <w:r>
        <w:rPr>
          <w:lang w:val="en-US"/>
        </w:rPr>
        <w:t xml:space="preserve"> area, you can “select what you want to do”</w:t>
      </w:r>
      <w:r>
        <w:rPr>
          <w:lang w:val="en-US"/>
        </w:rPr>
        <w:t xml:space="preserve">. </w:t>
      </w:r>
    </w:p>
    <w:p w:rsidR="00C30029" w:rsidRDefault="00C30029">
      <w:pPr>
        <w:jc w:val="both"/>
        <w:rPr>
          <w:lang w:val="en-US"/>
        </w:rPr>
      </w:pPr>
    </w:p>
    <w:p w:rsidR="00C30029" w:rsidRDefault="00427701">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C30029" w:rsidRDefault="00427701">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C30029" w:rsidRDefault="00427701">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C30029" w:rsidRPr="00374B61" w:rsidRDefault="00427701">
      <w:pPr>
        <w:jc w:val="both"/>
        <w:rPr>
          <w:lang w:val="en-US"/>
        </w:rPr>
      </w:pPr>
      <w:r>
        <w:rPr>
          <w:lang w:val="en-US"/>
        </w:rPr>
        <w:t>You repeat this step until you reach the “Caesar” cipher.</w:t>
      </w:r>
    </w:p>
    <w:p w:rsidR="00C30029" w:rsidRDefault="00427701">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C30029" w:rsidRDefault="00427701">
      <w:pPr>
        <w:jc w:val="both"/>
        <w:rPr>
          <w:lang w:val="en-US"/>
        </w:rPr>
      </w:pPr>
      <w:r>
        <w:rPr>
          <w:lang w:val="en-US"/>
        </w:rPr>
        <w:t>Here, you can enter the key and t</w:t>
      </w:r>
      <w:r>
        <w:rPr>
          <w:lang w:val="en-US"/>
        </w:rPr>
        <w:t>he text you want to encrypt. On the last time you click “Next” you will get the encrypted text.</w:t>
      </w:r>
    </w:p>
    <w:p w:rsidR="00C30029" w:rsidRDefault="00427701">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C30029" w:rsidRDefault="00427701">
      <w:pPr>
        <w:jc w:val="both"/>
        <w:rPr>
          <w:lang w:val="en-US"/>
        </w:rPr>
      </w:pPr>
      <w:r>
        <w:rPr>
          <w:lang w:val="en-US"/>
        </w:rPr>
        <w:t xml:space="preserve">In each final step in the Wizard, you may click on the Workspace Manager icon on the top right side of the Wizard to open a template in the Workspace Manager </w:t>
      </w:r>
      <w:r>
        <w:rPr>
          <w:lang w:val="en-US"/>
        </w:rPr>
        <w:t>corresponding to the cipher or cryptanalytic method you selected and currently use.</w:t>
      </w:r>
    </w:p>
    <w:p w:rsidR="00C30029" w:rsidRDefault="00427701">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C30029" w:rsidRDefault="00427701">
      <w:pPr>
        <w:spacing w:after="0" w:line="240" w:lineRule="auto"/>
        <w:rPr>
          <w:b/>
          <w:u w:val="single"/>
          <w:lang w:val="en-US"/>
        </w:rPr>
      </w:pPr>
      <w:r>
        <w:br w:type="page"/>
      </w:r>
    </w:p>
    <w:p w:rsidR="00C30029" w:rsidRDefault="00427701">
      <w:pPr>
        <w:jc w:val="both"/>
        <w:rPr>
          <w:b/>
          <w:u w:val="single"/>
          <w:lang w:val="en-US"/>
        </w:rPr>
      </w:pPr>
      <w:r>
        <w:rPr>
          <w:b/>
          <w:u w:val="single"/>
          <w:lang w:val="en-US"/>
        </w:rPr>
        <w:lastRenderedPageBreak/>
        <w:t>C) Workspace Manager</w:t>
      </w:r>
    </w:p>
    <w:p w:rsidR="00C30029" w:rsidRDefault="00427701">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C30029" w:rsidRPr="00374B61" w:rsidRDefault="00427701">
      <w:pPr>
        <w:jc w:val="both"/>
        <w:rPr>
          <w:lang w:val="en-US"/>
        </w:rPr>
      </w:pPr>
      <w:r>
        <w:rPr>
          <w:lang w:val="en-US"/>
        </w:rPr>
        <w:t xml:space="preserve">The Workspace Manager can be started at two different places. First, it can be started by clicking in the top ribbon bar on </w:t>
      </w:r>
      <w:r>
        <w:rPr>
          <w:lang w:val="en-US"/>
        </w:rPr>
        <w:t>the new icon and selecting “Workspace”.</w:t>
      </w:r>
    </w:p>
    <w:p w:rsidR="00C30029" w:rsidRDefault="00427701">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C30029" w:rsidRDefault="00427701">
      <w:pPr>
        <w:jc w:val="both"/>
        <w:rPr>
          <w:lang w:val="en-US"/>
        </w:rPr>
      </w:pPr>
      <w:r>
        <w:rPr>
          <w:lang w:val="en-US"/>
        </w:rPr>
        <w:t>Secondly, it can be started using the Startcenter and clicking here on the “Workspace Manager” button.</w:t>
      </w:r>
    </w:p>
    <w:p w:rsidR="00C30029" w:rsidRDefault="00427701">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C30029" w:rsidRDefault="00C30029">
      <w:pPr>
        <w:jc w:val="both"/>
        <w:rPr>
          <w:lang w:val="en-US"/>
        </w:rPr>
      </w:pPr>
    </w:p>
    <w:p w:rsidR="00C30029" w:rsidRDefault="00427701">
      <w:pPr>
        <w:jc w:val="both"/>
        <w:rPr>
          <w:lang w:val="en-US"/>
        </w:rPr>
      </w:pPr>
      <w:r>
        <w:rPr>
          <w:lang w:val="en-US"/>
        </w:rPr>
        <w:t>A newly opened workspace of the Workspace Manager looks like this.</w:t>
      </w:r>
    </w:p>
    <w:p w:rsidR="00C30029" w:rsidRDefault="00427701">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C30029" w:rsidRDefault="00C30029">
      <w:pPr>
        <w:jc w:val="both"/>
        <w:rPr>
          <w:lang w:val="en-US"/>
        </w:rPr>
      </w:pPr>
    </w:p>
    <w:p w:rsidR="00C30029" w:rsidRDefault="00427701">
      <w:pPr>
        <w:jc w:val="both"/>
        <w:rPr>
          <w:lang w:val="en-US"/>
        </w:rPr>
      </w:pPr>
      <w:r>
        <w:rPr>
          <w:lang w:val="en-US"/>
        </w:rPr>
        <w:t xml:space="preserve">The </w:t>
      </w:r>
      <w:r>
        <w:rPr>
          <w:shd w:val="clear" w:color="auto" w:fill="FC716E"/>
          <w:lang w:val="en-US"/>
        </w:rPr>
        <w:t>red marked area</w:t>
      </w:r>
      <w:r>
        <w:rPr>
          <w:lang w:val="en-US"/>
        </w:rPr>
        <w:t xml:space="preserve"> is the actual work</w:t>
      </w:r>
      <w:r>
        <w:rPr>
          <w:lang w:val="en-US"/>
        </w:rPr>
        <w:t>space. It is used to create a visual program.</w:t>
      </w:r>
    </w:p>
    <w:p w:rsidR="00C30029" w:rsidRDefault="00427701">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w:t>
      </w:r>
      <w:r>
        <w:rPr>
          <w:lang w:val="en-US"/>
        </w:rPr>
        <w:t>to the workspace in the middle and drop it.</w:t>
      </w:r>
    </w:p>
    <w:p w:rsidR="00C30029" w:rsidRDefault="00427701">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C30029" w:rsidRDefault="00427701">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w:t>
      </w:r>
      <w:r>
        <w:rPr>
          <w:lang w:val="en-US"/>
        </w:rPr>
        <w:t>mponent is selected you can change its internal parameters here. The settings bar can be closed and opened with the gear-wheel button in the upper right corner (marked with a blue arrow in the picture above).</w:t>
      </w:r>
    </w:p>
    <w:p w:rsidR="00C30029" w:rsidRDefault="00C30029">
      <w:pPr>
        <w:jc w:val="both"/>
        <w:rPr>
          <w:b/>
          <w:u w:val="single"/>
          <w:lang w:val="en-US"/>
        </w:rPr>
      </w:pPr>
    </w:p>
    <w:p w:rsidR="00C30029" w:rsidRDefault="00427701">
      <w:pPr>
        <w:jc w:val="both"/>
        <w:rPr>
          <w:b/>
          <w:u w:val="single"/>
          <w:lang w:val="en-US"/>
        </w:rPr>
      </w:pPr>
      <w:r>
        <w:rPr>
          <w:b/>
          <w:u w:val="single"/>
          <w:lang w:val="en-US"/>
        </w:rPr>
        <w:t>Example Build of a Caesar Cipher</w:t>
      </w:r>
    </w:p>
    <w:p w:rsidR="00C30029" w:rsidRDefault="00427701">
      <w:pPr>
        <w:jc w:val="both"/>
        <w:rPr>
          <w:lang w:val="en-US"/>
        </w:rPr>
      </w:pPr>
      <w:r>
        <w:rPr>
          <w:lang w:val="en-US"/>
        </w:rPr>
        <w:t>Now we show y</w:t>
      </w:r>
      <w:r>
        <w:rPr>
          <w:lang w:val="en-US"/>
        </w:rPr>
        <w:t>ou how to build a workspace for a Caesar cipher from scratch with CT2. To do so, open the Workspace Manager as shown above.</w:t>
      </w:r>
    </w:p>
    <w:p w:rsidR="00C30029" w:rsidRDefault="00C30029">
      <w:pPr>
        <w:jc w:val="both"/>
        <w:rPr>
          <w:lang w:val="en-US"/>
        </w:rPr>
      </w:pPr>
    </w:p>
    <w:p w:rsidR="00C30029" w:rsidRDefault="00427701">
      <w:pPr>
        <w:jc w:val="both"/>
        <w:rPr>
          <w:lang w:val="en-US"/>
        </w:rPr>
      </w:pPr>
      <w:r>
        <w:rPr>
          <w:lang w:val="en-US"/>
        </w:rPr>
        <w:t>Then, go to the list of components on the left side. Here, enter “</w:t>
      </w:r>
      <w:proofErr w:type="spellStart"/>
      <w:r>
        <w:rPr>
          <w:lang w:val="en-US"/>
        </w:rPr>
        <w:t>caesar</w:t>
      </w:r>
      <w:proofErr w:type="spellEnd"/>
      <w:r>
        <w:rPr>
          <w:lang w:val="en-US"/>
        </w:rPr>
        <w:t>” in the search field (it is not case-sensitive).</w:t>
      </w:r>
    </w:p>
    <w:p w:rsidR="00C30029" w:rsidRDefault="00427701">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C30029" w:rsidRDefault="00C30029">
      <w:pPr>
        <w:jc w:val="both"/>
        <w:rPr>
          <w:lang w:val="en-US"/>
        </w:rPr>
      </w:pPr>
    </w:p>
    <w:p w:rsidR="00C30029" w:rsidRDefault="00427701">
      <w:pPr>
        <w:jc w:val="both"/>
        <w:rPr>
          <w:lang w:val="en-US"/>
        </w:rPr>
      </w:pPr>
      <w:r>
        <w:rPr>
          <w:lang w:val="en-US"/>
        </w:rPr>
        <w:t>Now, u</w:t>
      </w:r>
      <w:r>
        <w:rPr>
          <w:lang w:val="en-US"/>
        </w:rPr>
        <w:t>se the left mouse button to drag the “Caesar” component and put it onto the middle of the workspace.</w:t>
      </w:r>
    </w:p>
    <w:p w:rsidR="00C30029" w:rsidRDefault="00427701">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C30029" w:rsidRDefault="00427701">
      <w:pPr>
        <w:rPr>
          <w:lang w:val="en-US"/>
        </w:rPr>
      </w:pPr>
      <w:r>
        <w:rPr>
          <w:lang w:val="en-US"/>
        </w:rPr>
        <w:lastRenderedPageBreak/>
        <w:t>After that, use the components list again to search for “text”.</w:t>
      </w:r>
    </w:p>
    <w:p w:rsidR="00C30029" w:rsidRDefault="00427701">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C30029" w:rsidRDefault="00427701">
      <w:pPr>
        <w:jc w:val="both"/>
        <w:rPr>
          <w:lang w:val="en-US"/>
        </w:rPr>
      </w:pPr>
      <w:r>
        <w:rPr>
          <w:lang w:val="en-US"/>
        </w:rPr>
        <w:t xml:space="preserve">Now, </w:t>
      </w:r>
      <w:proofErr w:type="spellStart"/>
      <w:r>
        <w:rPr>
          <w:lang w:val="en-US"/>
        </w:rPr>
        <w:t>drag&amp;drop</w:t>
      </w:r>
      <w:proofErr w:type="spellEnd"/>
      <w:r>
        <w:rPr>
          <w:lang w:val="en-US"/>
        </w:rPr>
        <w:t xml:space="preserve"> a “Text Input” component to the left of the Caesar component and a “Text</w:t>
      </w:r>
      <w:r>
        <w:rPr>
          <w:lang w:val="en-US"/>
        </w:rPr>
        <w:t xml:space="preserve"> Output” component to the right of the Caesar component.</w:t>
      </w:r>
    </w:p>
    <w:p w:rsidR="00C30029" w:rsidRDefault="00427701">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C30029" w:rsidRDefault="00427701">
      <w:pPr>
        <w:jc w:val="both"/>
        <w:rPr>
          <w:lang w:val="en-US"/>
        </w:rPr>
      </w:pPr>
      <w:r>
        <w:rPr>
          <w:lang w:val="en-US"/>
        </w:rPr>
        <w:t>If you want to move them you can always drag a component. A minimized one can be dragged at each position within the icon (like the Caesar component in the picture). If it is not minimized but maxi</w:t>
      </w:r>
      <w:r>
        <w:rPr>
          <w:lang w:val="en-US"/>
        </w:rPr>
        <w:t>mized, like the “Text Input” and “Text Output”, select the component by clicking on it. Then you can move the component using the upper gray corners or the lower left gray corner (marked red in the next picture).</w:t>
      </w:r>
    </w:p>
    <w:p w:rsidR="00C30029" w:rsidRDefault="00427701">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C30029" w:rsidRDefault="00427701">
      <w:pPr>
        <w:jc w:val="both"/>
        <w:rPr>
          <w:lang w:val="en-US"/>
        </w:rPr>
      </w:pPr>
      <w:r>
        <w:rPr>
          <w:lang w:val="en-US"/>
        </w:rPr>
        <w:t>To establish a workflow connect “Text Inp</w:t>
      </w:r>
      <w:r>
        <w:rPr>
          <w:lang w:val="en-US"/>
        </w:rPr>
        <w:t xml:space="preserve">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w:t>
      </w:r>
      <w:proofErr w:type="spellStart"/>
      <w:r>
        <w:rPr>
          <w:lang w:val="en-US"/>
        </w:rPr>
        <w:t>drag&amp;drop</w:t>
      </w:r>
      <w:proofErr w:type="spellEnd"/>
      <w:r>
        <w:rPr>
          <w:lang w:val="en-US"/>
        </w:rPr>
        <w:t xml:space="preserve"> a line between output and input connectors. The </w:t>
      </w:r>
      <w:r>
        <w:rPr>
          <w:lang w:val="en-US"/>
        </w:rPr>
        <w:t>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and so on. As a rule of thumb: You can always connect connectors of the same color without any problems. If you want to connect connectors</w:t>
      </w:r>
      <w:r>
        <w:rPr>
          <w:lang w:val="en-US"/>
        </w:rPr>
        <w:t xml:space="preserve"> with different colors, you may need </w:t>
      </w:r>
      <w:r>
        <w:rPr>
          <w:lang w:val="en-US"/>
        </w:rPr>
        <w:lastRenderedPageBreak/>
        <w:t>converter components. Some data types can be implicitly converted. CT2 will show a hint if this happens.</w:t>
      </w:r>
    </w:p>
    <w:p w:rsidR="00C30029" w:rsidRDefault="00427701">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C30029" w:rsidRDefault="00427701">
      <w:pPr>
        <w:jc w:val="both"/>
        <w:rPr>
          <w:lang w:val="en-US"/>
        </w:rPr>
      </w:pPr>
      <w:r>
        <w:rPr>
          <w:lang w:val="en-US"/>
        </w:rPr>
        <w:t>If a connection is not possible CT2 shows an error.</w:t>
      </w:r>
    </w:p>
    <w:p w:rsidR="00C30029" w:rsidRDefault="00427701">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C30029" w:rsidRDefault="00427701">
      <w:pPr>
        <w:jc w:val="both"/>
        <w:rPr>
          <w:lang w:val="en-US"/>
        </w:rPr>
      </w:pPr>
      <w:r>
        <w:rPr>
          <w:lang w:val="en-US"/>
        </w:rPr>
        <w:t xml:space="preserve">If a connection is valid without any problems CT2 shows a </w:t>
      </w:r>
      <w:r>
        <w:rPr>
          <w:lang w:val="en-US"/>
        </w:rPr>
        <w:t>green text.</w:t>
      </w:r>
    </w:p>
    <w:p w:rsidR="00C30029" w:rsidRDefault="00427701">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C30029" w:rsidRDefault="00427701">
      <w:pPr>
        <w:jc w:val="both"/>
        <w:rPr>
          <w:lang w:val="en-US"/>
        </w:rPr>
      </w:pPr>
      <w:r>
        <w:rPr>
          <w:lang w:val="en-US"/>
        </w:rPr>
        <w:t>Now, connect the Caesar component, the “Text Input” component, and the “Text Output” component as shown in the next picture.</w:t>
      </w:r>
    </w:p>
    <w:p w:rsidR="00C30029" w:rsidRDefault="00427701">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C30029" w:rsidRDefault="00427701">
      <w:pPr>
        <w:jc w:val="both"/>
        <w:rPr>
          <w:lang w:val="en-US"/>
        </w:rPr>
      </w:pPr>
      <w:r>
        <w:rPr>
          <w:lang w:val="en-US"/>
        </w:rPr>
        <w:t>Now, you have built your first graphical program.</w:t>
      </w:r>
    </w:p>
    <w:p w:rsidR="00C30029" w:rsidRDefault="00427701">
      <w:pPr>
        <w:jc w:val="both"/>
        <w:rPr>
          <w:lang w:val="en-US"/>
        </w:rPr>
      </w:pPr>
      <w:r>
        <w:rPr>
          <w:lang w:val="en-US"/>
        </w:rPr>
        <w:t xml:space="preserve">Click on the text field of the “Text Input” component and enter </w:t>
      </w:r>
      <w:r>
        <w:rPr>
          <w:lang w:val="en-US"/>
        </w:rPr>
        <w:t>some text.</w:t>
      </w:r>
    </w:p>
    <w:p w:rsidR="00C30029" w:rsidRDefault="00427701">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C30029" w:rsidRDefault="00427701">
      <w:pPr>
        <w:rPr>
          <w:lang w:val="en-US"/>
        </w:rPr>
      </w:pPr>
      <w:r>
        <w:br w:type="page"/>
      </w:r>
    </w:p>
    <w:p w:rsidR="00C30029" w:rsidRDefault="00427701">
      <w:pPr>
        <w:jc w:val="both"/>
        <w:rPr>
          <w:lang w:val="en-US"/>
        </w:rPr>
      </w:pPr>
      <w:r>
        <w:rPr>
          <w:lang w:val="en-US"/>
        </w:rPr>
        <w:lastRenderedPageBreak/>
        <w:t>Finally, click on the “Play” button in the top ribbon bar.</w:t>
      </w:r>
    </w:p>
    <w:p w:rsidR="00C30029" w:rsidRDefault="00427701">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C30029" w:rsidRDefault="00427701">
      <w:pPr>
        <w:jc w:val="both"/>
        <w:rPr>
          <w:lang w:val="en-US"/>
        </w:rPr>
      </w:pPr>
      <w:r>
        <w:rPr>
          <w:lang w:val="en-US"/>
        </w:rPr>
        <w:t>Now, CT2 executes your graphical program. The output should look like this.</w:t>
      </w:r>
    </w:p>
    <w:p w:rsidR="00C30029" w:rsidRDefault="00427701">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C30029" w:rsidRDefault="00427701">
      <w:pPr>
        <w:jc w:val="both"/>
        <w:rPr>
          <w:lang w:val="en-US"/>
        </w:rPr>
      </w:pPr>
      <w:r>
        <w:rPr>
          <w:lang w:val="en-US"/>
        </w:rPr>
        <w:t xml:space="preserve">Try to type into the “Text Input” while the graphical program is being executed. CT2 will update your </w:t>
      </w:r>
      <w:r>
        <w:rPr>
          <w:lang w:val="en-US"/>
        </w:rPr>
        <w:t>ciphertext in the “Text Output” component at once.</w:t>
      </w:r>
    </w:p>
    <w:p w:rsidR="00C30029" w:rsidRDefault="00427701">
      <w:pPr>
        <w:jc w:val="both"/>
        <w:rPr>
          <w:lang w:val="en-US"/>
        </w:rPr>
      </w:pPr>
      <w:r>
        <w:rPr>
          <w:lang w:val="en-US"/>
        </w:rPr>
        <w:t>To change your graphical program, you have to stop it using the “Stop” button in the top ribbon bar.</w:t>
      </w:r>
    </w:p>
    <w:p w:rsidR="00C30029" w:rsidRDefault="00427701">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C30029" w:rsidRDefault="00427701">
      <w:pPr>
        <w:jc w:val="both"/>
        <w:rPr>
          <w:lang w:val="en-US"/>
        </w:rPr>
      </w:pPr>
      <w:r>
        <w:rPr>
          <w:lang w:val="en-US"/>
        </w:rPr>
        <w:t>If you want to change the key or other settings of the Caesar cipher, select it and use the toolbar on</w:t>
      </w:r>
      <w:r>
        <w:rPr>
          <w:lang w:val="en-US"/>
        </w:rPr>
        <w:t xml:space="preserve"> the right side of the workspace.</w:t>
      </w:r>
    </w:p>
    <w:p w:rsidR="00C30029" w:rsidRDefault="00427701">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C30029" w:rsidRDefault="00427701">
      <w:pPr>
        <w:jc w:val="both"/>
        <w:rPr>
          <w:lang w:val="en-US"/>
        </w:rPr>
      </w:pPr>
      <w:r>
        <w:rPr>
          <w:lang w:val="en-US"/>
        </w:rPr>
        <w:t xml:space="preserve">Here, with the Caesar component, you can change the key (shift number), the alphabet, etc. </w:t>
      </w:r>
    </w:p>
    <w:p w:rsidR="00C30029" w:rsidRDefault="00C30029">
      <w:pPr>
        <w:jc w:val="center"/>
        <w:rPr>
          <w:b/>
          <w:lang w:val="en-US"/>
        </w:rPr>
      </w:pPr>
    </w:p>
    <w:p w:rsidR="00C30029" w:rsidRDefault="00427701">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C30029" w:rsidRPr="00374B61" w:rsidRDefault="00427701">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C30029" w:rsidRDefault="00C30029">
      <w:pPr>
        <w:rPr>
          <w:lang w:val="en-US"/>
        </w:rPr>
      </w:pPr>
    </w:p>
    <w:p w:rsidR="00C30029" w:rsidRPr="00374B61" w:rsidRDefault="00427701">
      <w:pPr>
        <w:rPr>
          <w:lang w:val="en-US"/>
        </w:rPr>
      </w:pPr>
      <w:r>
        <w:rPr>
          <w:lang w:val="en-US"/>
        </w:rPr>
        <w:t>Each workspace can be stored as a file with the extension “cwm” (via the “Save” icon under the “Ho</w:t>
      </w:r>
      <w:r>
        <w:rPr>
          <w:lang w:val="en-US"/>
        </w:rPr>
        <w:t xml:space="preserve">me” menu at the top of the CT2 main windows). All templates are also workspaces </w:t>
      </w:r>
      <w:proofErr w:type="gramStart"/>
      <w:r>
        <w:rPr>
          <w:lang w:val="en-US"/>
        </w:rPr>
        <w:t>–  predefined</w:t>
      </w:r>
      <w:proofErr w:type="gramEnd"/>
      <w:r>
        <w:rPr>
          <w:lang w:val="en-US"/>
        </w:rPr>
        <w:t xml:space="preserve"> and delivered with CT2. So they are also stored in cwm files (see the directory “Templates” below the CT2 directory in your installation). Their specialty is that</w:t>
      </w:r>
      <w:r>
        <w:rPr>
          <w:lang w:val="en-US"/>
        </w:rPr>
        <w:t xml:space="preserve"> they are available in 2 languages at once.</w:t>
      </w:r>
    </w:p>
    <w:p w:rsidR="00C30029" w:rsidRDefault="00427701">
      <w:pPr>
        <w:rPr>
          <w:b/>
          <w:lang w:val="en-US"/>
        </w:rPr>
      </w:pPr>
      <w:r w:rsidRPr="00374B61">
        <w:rPr>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a) Caesar Cipher</w:t>
      </w:r>
    </w:p>
    <w:p w:rsidR="00C30029" w:rsidRDefault="00427701" w:rsidP="004C13A0">
      <w:pPr>
        <w:jc w:val="both"/>
        <w:rPr>
          <w:lang w:val="en-US"/>
        </w:rPr>
      </w:pPr>
      <w:r>
        <w:rPr>
          <w:lang w:val="en-US"/>
        </w:rPr>
        <w:t xml:space="preserve">CrypTool 2 (CT2) contains different classic substitution ciphers. We will have a closer look at the </w:t>
      </w:r>
      <w:r>
        <w:rPr>
          <w:b/>
          <w:lang w:val="en-US"/>
        </w:rPr>
        <w:t>Caesar</w:t>
      </w:r>
      <w:r>
        <w:rPr>
          <w:lang w:val="en-US"/>
        </w:rPr>
        <w:t xml:space="preserve"> cipher</w:t>
      </w:r>
      <w:r w:rsidR="004C13A0">
        <w:rPr>
          <w:lang w:val="en-US"/>
        </w:rPr>
        <w:t>.</w:t>
      </w:r>
    </w:p>
    <w:p w:rsidR="00C30029" w:rsidRDefault="00427701">
      <w:pPr>
        <w:jc w:val="both"/>
        <w:rPr>
          <w:lang w:val="en-US"/>
        </w:rPr>
      </w:pPr>
      <w:r>
        <w:rPr>
          <w:lang w:val="en-US"/>
        </w:rPr>
        <w:t>T</w:t>
      </w:r>
      <w:r>
        <w:rPr>
          <w:lang w:val="en-US"/>
        </w:rPr>
        <w:t>o us</w:t>
      </w:r>
      <w:r w:rsidR="000C2593">
        <w:rPr>
          <w:lang w:val="en-US"/>
        </w:rPr>
        <w:t>e the cipher</w:t>
      </w:r>
      <w:r>
        <w:rPr>
          <w:lang w:val="en-US"/>
        </w:rPr>
        <w:t xml:space="preserve"> and </w:t>
      </w:r>
      <w:r w:rsidR="000C2593">
        <w:rPr>
          <w:lang w:val="en-US"/>
        </w:rPr>
        <w:t>its</w:t>
      </w:r>
      <w:r>
        <w:rPr>
          <w:lang w:val="en-US"/>
        </w:rPr>
        <w:t xml:space="preserve"> corresponding analysis methods, go to the Startcenter and use the template list to search for appropriate templates. You could also use the Wizard. To copy a text, mark it using the mouse and press “control key + C”. Then, in CT2 yo</w:t>
      </w:r>
      <w:r>
        <w:rPr>
          <w:lang w:val="en-US"/>
        </w:rPr>
        <w:t>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proofErr w:type="spellStart"/>
      <w:proofErr w:type="gramStart"/>
      <w:r>
        <w:rPr>
          <w:rFonts w:ascii="Courier New" w:hAnsi="Courier New" w:cs="Courier New"/>
          <w:color w:val="000000"/>
          <w:lang w:val="en-US"/>
        </w:rPr>
        <w:t>Va</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pelcgbtencul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nyfb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pbqr</w:t>
      </w:r>
      <w:proofErr w:type="spellEnd"/>
      <w:r>
        <w:rPr>
          <w:rFonts w:ascii="Courier New" w:hAnsi="Courier New" w:cs="Courier New"/>
          <w:color w:val="000000"/>
          <w:lang w:val="en-US"/>
        </w:rPr>
        <w:t xml:space="preserve"> be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bar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fvzcyrfg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zbfg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jvqryl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rapelcgvba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grpuavdhrf</w:t>
      </w:r>
      <w:proofErr w:type="spellEnd"/>
      <w:r>
        <w:rPr>
          <w:rFonts w:ascii="Courier New" w:hAnsi="Courier New" w:cs="Courier New"/>
          <w:color w:val="000000"/>
          <w:lang w:val="en-US"/>
        </w:rPr>
        <w:t xml:space="preserve">. Vg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n </w:t>
      </w:r>
      <w:proofErr w:type="spellStart"/>
      <w:r>
        <w:rPr>
          <w:rFonts w:ascii="Courier New" w:hAnsi="Courier New" w:cs="Courier New"/>
          <w:color w:val="000000"/>
          <w:lang w:val="en-US"/>
        </w:rPr>
        <w:t>glcr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fhofgvghgvba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juvpu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rnpu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cynvagrkg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fbzr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svkrq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ahzore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cbfvgvbaf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qbja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nycun</w:t>
      </w:r>
      <w:r>
        <w:rPr>
          <w:rFonts w:ascii="Courier New" w:hAnsi="Courier New" w:cs="Courier New"/>
          <w:color w:val="000000"/>
          <w:lang w:val="en-US"/>
        </w:rPr>
        <w:t>org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Sbe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rknzcyr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jvgu</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bs</w:t>
      </w:r>
      <w:proofErr w:type="spellEnd"/>
      <w:proofErr w:type="gramEnd"/>
      <w:r>
        <w:rPr>
          <w:rFonts w:ascii="Courier New" w:hAnsi="Courier New" w:cs="Courier New"/>
          <w:color w:val="000000"/>
          <w:lang w:val="en-US"/>
        </w:rPr>
        <w:t xml:space="preserve"> 3, Q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or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R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orpbzr</w:t>
      </w:r>
      <w:proofErr w:type="spellEnd"/>
      <w:r>
        <w:rPr>
          <w:rFonts w:ascii="Courier New" w:hAnsi="Courier New" w:cs="Courier New"/>
          <w:color w:val="000000"/>
          <w:lang w:val="en-US"/>
        </w:rPr>
        <w:t xml:space="preserve"> O,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fb </w:t>
      </w:r>
      <w:proofErr w:type="spellStart"/>
      <w:r>
        <w:rPr>
          <w:rFonts w:ascii="Courier New" w:hAnsi="Courier New" w:cs="Courier New"/>
          <w:color w:val="000000"/>
          <w:lang w:val="en-US"/>
        </w:rPr>
        <w:t>ba</w:t>
      </w:r>
      <w:proofErr w:type="spellEnd"/>
      <w:r>
        <w:rPr>
          <w:rFonts w:ascii="Courier New" w:hAnsi="Courier New" w:cs="Courier New"/>
          <w:color w:val="000000"/>
          <w:lang w:val="en-US"/>
        </w:rPr>
        <w:t xml:space="preserve">. Gur </w:t>
      </w:r>
      <w:proofErr w:type="spellStart"/>
      <w:r>
        <w:rPr>
          <w:rFonts w:ascii="Courier New" w:hAnsi="Courier New" w:cs="Courier New"/>
          <w:color w:val="000000"/>
          <w:lang w:val="en-US"/>
        </w:rPr>
        <w:t>zrgubq</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anzrq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nsgre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Whyvhf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hfrq</w:t>
      </w:r>
      <w:proofErr w:type="spellEnd"/>
      <w:r>
        <w:rPr>
          <w:rFonts w:ascii="Courier New" w:hAnsi="Courier New" w:cs="Courier New"/>
          <w:color w:val="000000"/>
          <w:lang w:val="en-US"/>
        </w:rPr>
        <w:t xml:space="preserve"> vg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uvf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cevingr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pbeerfcbaqrapr</w:t>
      </w:r>
      <w:proofErr w:type="spellEnd"/>
      <w:r>
        <w:rPr>
          <w:rFonts w:ascii="Courier New" w:hAnsi="Courier New" w:cs="Courier New"/>
          <w:color w:val="000000"/>
          <w:lang w:val="en-US"/>
        </w:rPr>
        <w:t>.</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w:t>
      </w:r>
      <w:r>
        <w:rPr>
          <w:rFonts w:ascii="Courier New" w:hAnsi="Courier New" w:cs="Courier New"/>
          <w:lang w:val="en-US"/>
        </w:rPr>
        <w:t xml:space="preserve">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 xml:space="preserve">Pu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hsnvypaot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mvy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wlymvytpun</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w:t>
      </w:r>
      <w:r>
        <w:rPr>
          <w:rFonts w:ascii="Courier New" w:hAnsi="Courier New" w:cs="Courier New"/>
          <w:color w:val="000000"/>
          <w:lang w:val="en-US"/>
        </w:rPr>
        <w:t>ljyfwapvu</w:t>
      </w:r>
      <w:proofErr w:type="spellEnd"/>
      <w:r>
        <w:rPr>
          <w:rFonts w:ascii="Courier New" w:hAnsi="Courier New" w:cs="Courier New"/>
          <w:color w:val="000000"/>
          <w:lang w:val="en-US"/>
        </w:rPr>
        <w:t xml:space="preserve"> - h </w:t>
      </w:r>
      <w:proofErr w:type="spellStart"/>
      <w:r>
        <w:rPr>
          <w:rFonts w:ascii="Courier New" w:hAnsi="Courier New" w:cs="Courier New"/>
          <w:color w:val="000000"/>
          <w:lang w:val="en-US"/>
        </w:rPr>
        <w:t>zlyplz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dlss-klmpulk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jhu</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il</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mvssvdlk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hz</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wyvjlkbyl</w:t>
      </w:r>
      <w:proofErr w:type="spellEnd"/>
      <w:r>
        <w:rPr>
          <w:rFonts w:ascii="Courier New" w:hAnsi="Courier New" w:cs="Courier New"/>
          <w:color w:val="000000"/>
          <w:lang w:val="en-US"/>
        </w:rPr>
        <w:t xml:space="preserve">. Hu </w:t>
      </w:r>
      <w:proofErr w:type="spellStart"/>
      <w:r>
        <w:rPr>
          <w:rFonts w:ascii="Courier New" w:hAnsi="Courier New" w:cs="Courier New"/>
          <w:color w:val="000000"/>
          <w:lang w:val="en-US"/>
        </w:rPr>
        <w:t>hsalyuhapcl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slzz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alyt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lujpwolytlua</w:t>
      </w:r>
      <w:proofErr w:type="spellEnd"/>
      <w:r>
        <w:rPr>
          <w:rFonts w:ascii="Courier New" w:hAnsi="Courier New" w:cs="Courier New"/>
          <w:color w:val="000000"/>
          <w:lang w:val="en-US"/>
        </w:rPr>
        <w:t xml:space="preserve">. Av </w:t>
      </w:r>
      <w:proofErr w:type="spellStart"/>
      <w:r>
        <w:rPr>
          <w:rFonts w:ascii="Courier New" w:hAnsi="Courier New" w:cs="Courier New"/>
          <w:color w:val="000000"/>
          <w:lang w:val="en-US"/>
        </w:rPr>
        <w:t>lujpwoly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lujvkl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jvuclya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pumvythapvu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Pu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whyshujl</w:t>
      </w:r>
      <w:proofErr w:type="spellEnd"/>
      <w:r>
        <w:rPr>
          <w:rFonts w:ascii="Courier New" w:hAnsi="Courier New" w:cs="Courier New"/>
          <w:color w:val="000000"/>
          <w:lang w:val="en-US"/>
        </w:rPr>
        <w:t>,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zfuvuftvbz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dpao</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h</w:t>
      </w:r>
      <w:r>
        <w:rPr>
          <w:rFonts w:ascii="Courier New" w:hAnsi="Courier New" w:cs="Courier New"/>
          <w:color w:val="000000"/>
          <w:lang w:val="en-US"/>
        </w:rPr>
        <w:t>z</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aolf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ivao</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zla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tlzzhnl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ovdlcly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jvujlwaz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kpzapuja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lzwljphssf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jshzzpjhs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w:t>
      </w:r>
    </w:p>
    <w:p w:rsidR="00F86CC1" w:rsidRDefault="00F86CC1">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F86CC1" w:rsidRDefault="00F86CC1" w:rsidP="00F86CC1">
      <w:pPr>
        <w:rPr>
          <w:b/>
          <w:lang w:val="en-US"/>
        </w:rPr>
      </w:pPr>
      <w:r>
        <w:rPr>
          <w:b/>
          <w:lang w:val="en-US"/>
        </w:rPr>
        <w:lastRenderedPageBreak/>
        <w:t>b</w:t>
      </w:r>
      <w:r>
        <w:rPr>
          <w:b/>
          <w:lang w:val="en-US"/>
        </w:rPr>
        <w:t xml:space="preserve">) </w:t>
      </w:r>
      <w:r>
        <w:rPr>
          <w:b/>
          <w:lang w:val="en-US"/>
        </w:rPr>
        <w:t>Advanced Encryption Standard (AES) Cipher</w:t>
      </w:r>
    </w:p>
    <w:p w:rsidR="00F86CC1" w:rsidRDefault="00F86CC1" w:rsidP="00F86CC1">
      <w:pPr>
        <w:jc w:val="both"/>
        <w:rPr>
          <w:lang w:val="en-US"/>
        </w:rPr>
      </w:pPr>
      <w:r>
        <w:rPr>
          <w:lang w:val="en-US"/>
        </w:rPr>
        <w:t xml:space="preserve">CrypTool 2 (CT2) contains different </w:t>
      </w:r>
      <w:r>
        <w:rPr>
          <w:lang w:val="en-US"/>
        </w:rPr>
        <w:t>modern</w:t>
      </w:r>
      <w:r>
        <w:rPr>
          <w:lang w:val="en-US"/>
        </w:rPr>
        <w:t xml:space="preserve"> ciphers. We will have a closer look at the </w:t>
      </w:r>
      <w:r>
        <w:rPr>
          <w:b/>
          <w:lang w:val="en-US"/>
        </w:rPr>
        <w:t>Advanced Encryption Standard (AES)</w:t>
      </w:r>
      <w:r>
        <w:rPr>
          <w:lang w:val="en-US"/>
        </w:rPr>
        <w:t xml:space="preserve"> cipher.</w:t>
      </w:r>
    </w:p>
    <w:p w:rsidR="00F86CC1" w:rsidRDefault="00F86CC1" w:rsidP="00F86CC1">
      <w:pPr>
        <w:jc w:val="both"/>
        <w:rPr>
          <w:lang w:val="en-US"/>
        </w:rPr>
      </w:pPr>
      <w:r>
        <w:rPr>
          <w:lang w:val="en-US"/>
        </w:rPr>
        <w:t>To use the cipher and its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w:t>
      </w:r>
      <w:r>
        <w:rPr>
          <w:lang w:val="en-US"/>
        </w:rPr>
        <w:t>AES</w:t>
      </w:r>
      <w:r>
        <w:rPr>
          <w:lang w:val="en-US"/>
        </w:rPr>
        <w:t xml:space="preserve"> cipher built in CT2</w:t>
      </w:r>
      <w:r>
        <w:rPr>
          <w:lang w:val="en-US"/>
        </w:rPr>
        <w:t xml:space="preserve"> (ciphertext data is hex encoded)</w:t>
      </w:r>
      <w:r>
        <w:rPr>
          <w:lang w:val="en-US"/>
        </w:rPr>
        <w:t>:</w:t>
      </w:r>
    </w:p>
    <w:p w:rsidR="00F86CC1" w:rsidRDefault="00F86CC1" w:rsidP="00F86CC1">
      <w:pPr>
        <w:jc w:val="both"/>
        <w:rPr>
          <w:rFonts w:ascii="Segoe UI" w:hAnsi="Segoe UI" w:cs="Segoe UI"/>
          <w:color w:val="000000"/>
          <w:sz w:val="18"/>
          <w:szCs w:val="18"/>
          <w:lang w:val="en-US"/>
        </w:rPr>
      </w:pPr>
      <w:r>
        <w:rPr>
          <w:rFonts w:ascii="Segoe UI" w:hAnsi="Segoe UI" w:cs="Segoe UI"/>
          <w:color w:val="000000"/>
          <w:sz w:val="18"/>
          <w:szCs w:val="18"/>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Presentation Format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 xml:space="preserve">AES is a subset of the </w:t>
      </w:r>
      <w:proofErr w:type="spellStart"/>
      <w:r w:rsidRPr="00F86CC1">
        <w:rPr>
          <w:rFonts w:ascii="Courier New" w:hAnsi="Courier New" w:cs="Courier New"/>
          <w:lang w:val="en-US"/>
        </w:rPr>
        <w:t>Rijndael</w:t>
      </w:r>
      <w:proofErr w:type="spellEnd"/>
      <w:r w:rsidRPr="00F86CC1">
        <w:rPr>
          <w:rFonts w:ascii="Courier New" w:hAnsi="Courier New" w:cs="Courier New"/>
          <w:lang w:val="en-US"/>
        </w:rPr>
        <w:t xml:space="preserve"> block cipher developed by two Belgian cryptographers, Vincent </w:t>
      </w:r>
      <w:proofErr w:type="spellStart"/>
      <w:r w:rsidRPr="00F86CC1">
        <w:rPr>
          <w:rFonts w:ascii="Courier New" w:hAnsi="Courier New" w:cs="Courier New"/>
          <w:lang w:val="en-US"/>
        </w:rPr>
        <w:t>Rijmen</w:t>
      </w:r>
      <w:proofErr w:type="spellEnd"/>
      <w:r w:rsidRPr="00F86CC1">
        <w:rPr>
          <w:rFonts w:ascii="Courier New" w:hAnsi="Courier New" w:cs="Courier New"/>
          <w:lang w:val="en-US"/>
        </w:rPr>
        <w:t xml:space="preserve"> and Joan </w:t>
      </w:r>
      <w:proofErr w:type="spellStart"/>
      <w:r w:rsidRPr="00F86CC1">
        <w:rPr>
          <w:rFonts w:ascii="Courier New" w:hAnsi="Courier New" w:cs="Courier New"/>
          <w:lang w:val="en-US"/>
        </w:rPr>
        <w:t>Daemen</w:t>
      </w:r>
      <w:proofErr w:type="spellEnd"/>
      <w:r w:rsidRPr="00F86CC1">
        <w:rPr>
          <w:rFonts w:ascii="Courier New" w:hAnsi="Courier New" w:cs="Courier New"/>
          <w:lang w:val="en-US"/>
        </w:rPr>
        <w:t>, who submitted a proposal to NIST during the AES selection process.</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 xml:space="preserve">Break the following </w:t>
      </w:r>
      <w:r>
        <w:rPr>
          <w:lang w:val="en-US"/>
        </w:rPr>
        <w:t>cipher</w:t>
      </w:r>
      <w:r>
        <w:rPr>
          <w:lang w:val="en-US"/>
        </w:rPr>
        <w:t>text using the template “</w:t>
      </w:r>
      <w:r w:rsidRPr="00F86CC1">
        <w:rPr>
          <w:lang w:val="en-US"/>
        </w:rPr>
        <w:t>AES Analysis using Entropy (1)</w:t>
      </w:r>
      <w:r>
        <w:rPr>
          <w:lang w:val="en-US"/>
        </w:rPr>
        <w:t>”:</w:t>
      </w:r>
    </w:p>
    <w:p w:rsidR="00F86CC1" w:rsidRDefault="00533DE9" w:rsidP="00F86CC1">
      <w:pPr>
        <w:spacing w:after="0" w:line="240" w:lineRule="auto"/>
        <w:jc w:val="both"/>
        <w:rPr>
          <w:rFonts w:ascii="Segoe UI" w:eastAsia="Times New Roman" w:hAnsi="Segoe UI" w:cs="Segoe UI"/>
          <w:color w:val="000000"/>
          <w:sz w:val="18"/>
          <w:szCs w:val="18"/>
          <w:lang w:val="en-US"/>
        </w:rPr>
      </w:pPr>
      <w:r w:rsidRPr="00533DE9">
        <w:rPr>
          <w:rFonts w:ascii="Segoe UI" w:eastAsia="Times New Roman" w:hAnsi="Segoe UI" w:cs="Segoe UI"/>
          <w:color w:val="000000"/>
          <w:sz w:val="18"/>
          <w:szCs w:val="18"/>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533DE9" w:rsidRDefault="00533DE9" w:rsidP="00F86CC1">
      <w:pPr>
        <w:spacing w:after="0" w:line="240" w:lineRule="auto"/>
        <w:jc w:val="both"/>
        <w:rPr>
          <w:lang w:val="en-US"/>
        </w:rPr>
      </w:pP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 xml:space="preserve">FF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proofErr w:type="gramStart"/>
      <w:r w:rsidRPr="00F86CC1">
        <w:rPr>
          <w:b/>
          <w:lang w:val="en-US"/>
        </w:rPr>
        <w:t>FF</w:t>
      </w:r>
      <w:proofErr w:type="spellEnd"/>
      <w:r w:rsidRPr="00F86CC1">
        <w:rPr>
          <w:b/>
          <w:lang w:val="en-US"/>
        </w:rPr>
        <w:t xml:space="preserve"> ??</w:t>
      </w:r>
      <w:proofErr w:type="gramEnd"/>
      <w:r w:rsidRPr="00F86CC1">
        <w:rPr>
          <w:b/>
          <w:lang w:val="en-US"/>
        </w:rPr>
        <w:t xml:space="preserve"> ?? ??</w:t>
      </w:r>
    </w:p>
    <w:p w:rsidR="00C30029" w:rsidRDefault="00C30029">
      <w:pPr>
        <w:spacing w:after="0" w:line="240" w:lineRule="auto"/>
        <w:rPr>
          <w:rFonts w:ascii="Courier New" w:eastAsia="Times New Roman" w:hAnsi="Courier New" w:cs="Courier New"/>
          <w:color w:val="000000"/>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bookmarkStart w:id="0" w:name="_GoBack"/>
      <w:bookmarkEnd w:id="0"/>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r w:rsidRPr="00890204">
        <w:rPr>
          <w:rFonts w:ascii="Courier New" w:hAnsi="Courier New" w:cs="Courier New"/>
          <w:color w:val="000000"/>
          <w:lang w:val="en-US"/>
        </w:rPr>
        <w:t>-**-**-**</w:t>
      </w:r>
    </w:p>
    <w:p w:rsidR="00F86CC1" w:rsidRDefault="00F86CC1">
      <w:pPr>
        <w:spacing w:after="0" w:line="240" w:lineRule="auto"/>
        <w:rPr>
          <w:b/>
          <w:lang w:val="en-US"/>
        </w:rPr>
      </w:pPr>
      <w:r>
        <w:rPr>
          <w:b/>
          <w:lang w:val="en-US"/>
        </w:rPr>
        <w:br w:type="page"/>
      </w:r>
    </w:p>
    <w:p w:rsidR="00C30029" w:rsidRDefault="00427701">
      <w:pPr>
        <w:jc w:val="center"/>
        <w:rPr>
          <w:b/>
          <w:lang w:val="en-US"/>
        </w:rPr>
      </w:pPr>
      <w:r>
        <w:rPr>
          <w:b/>
          <w:lang w:val="en-US"/>
        </w:rPr>
        <w:lastRenderedPageBreak/>
        <w:t xml:space="preserve">9. Links and References / Literature </w:t>
      </w:r>
    </w:p>
    <w:p w:rsidR="00C30029" w:rsidRDefault="00427701">
      <w:pPr>
        <w:rPr>
          <w:lang w:val="en-US"/>
        </w:rPr>
      </w:pPr>
      <w:r>
        <w:rPr>
          <w:lang w:val="en-US"/>
        </w:rPr>
        <w:t>You can directly download CrypTool 2 (CT2) from here</w:t>
      </w:r>
      <w:proofErr w:type="gramStart"/>
      <w:r>
        <w:rPr>
          <w:lang w:val="en-US"/>
        </w:rPr>
        <w:t>:</w:t>
      </w:r>
      <w:proofErr w:type="gramEnd"/>
      <w:r>
        <w:rPr>
          <w:lang w:val="en-US"/>
        </w:rPr>
        <w:br/>
        <w:t>(F</w:t>
      </w:r>
      <w:r>
        <w:rPr>
          <w:lang w:val="en-US"/>
        </w:rPr>
        <w:t>or this course, please use the current “Nightly Build” of CT2.)</w:t>
      </w:r>
    </w:p>
    <w:p w:rsidR="00C30029" w:rsidRPr="00374B61" w:rsidRDefault="00427701">
      <w:pPr>
        <w:jc w:val="both"/>
        <w:rPr>
          <w:lang w:val="en-US"/>
        </w:rPr>
      </w:pPr>
      <w:hyperlink r:id="rId41">
        <w:r>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If you are further interested in CT2 or the CrypTool project, have a look at these pages</w:t>
      </w:r>
      <w:r>
        <w:rPr>
          <w:lang w:val="en-US"/>
        </w:rPr>
        <w:t>:</w:t>
      </w:r>
    </w:p>
    <w:p w:rsidR="00C30029" w:rsidRPr="00374B61" w:rsidRDefault="00427701">
      <w:pPr>
        <w:jc w:val="both"/>
        <w:rPr>
          <w:lang w:val="en-US"/>
        </w:rPr>
      </w:pPr>
      <w:r>
        <w:rPr>
          <w:b/>
          <w:lang w:val="en-US"/>
        </w:rPr>
        <w:t xml:space="preserve">CrypTool-Project / CrypTool-Portal: </w:t>
      </w:r>
      <w:hyperlink r:id="rId42">
        <w:r>
          <w:rPr>
            <w:rStyle w:val="Internetverknpfung"/>
            <w:b/>
            <w:lang w:val="en-US"/>
          </w:rPr>
          <w:t>https://www.cryptool.org/</w:t>
        </w:r>
      </w:hyperlink>
      <w:r>
        <w:rPr>
          <w:b/>
          <w:lang w:val="en-US"/>
        </w:rPr>
        <w:t xml:space="preserve"> </w:t>
      </w:r>
    </w:p>
    <w:p w:rsidR="00C30029" w:rsidRPr="00374B61" w:rsidRDefault="00427701">
      <w:pPr>
        <w:jc w:val="both"/>
        <w:rPr>
          <w:lang w:val="en-US"/>
        </w:rPr>
      </w:pPr>
      <w:r>
        <w:rPr>
          <w:b/>
          <w:lang w:val="en-US"/>
        </w:rPr>
        <w:t xml:space="preserve">CrypTool-Wiki: </w:t>
      </w:r>
      <w:hyperlink r:id="rId43">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 xml:space="preserve">If you want to read more </w:t>
      </w:r>
      <w:r>
        <w:rPr>
          <w:lang w:val="en-US"/>
        </w:rPr>
        <w:t>about cryptology and CT2, have a look at this free 500-page book:</w:t>
      </w:r>
    </w:p>
    <w:p w:rsidR="00C30029" w:rsidRDefault="00427701">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Several of the cryptanalysis algorithms are based on implementation</w:t>
      </w:r>
      <w:r>
        <w:rPr>
          <w:lang w:val="en-US"/>
        </w:rPr>
        <w:t xml:space="preserve">s of George </w:t>
      </w:r>
      <w:proofErr w:type="spellStart"/>
      <w:r>
        <w:rPr>
          <w:lang w:val="en-US"/>
        </w:rPr>
        <w:t>Lasry</w:t>
      </w:r>
      <w:proofErr w:type="spellEnd"/>
      <w:r>
        <w:rPr>
          <w:lang w:val="en-US"/>
        </w:rPr>
        <w:t>:</w:t>
      </w: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Ciphertext-only Cryptanalysis of </w:t>
      </w:r>
      <w:proofErr w:type="spellStart"/>
      <w:r>
        <w:rPr>
          <w:b/>
          <w:lang w:val="en-US"/>
        </w:rPr>
        <w:t>Hagelin</w:t>
      </w:r>
      <w:proofErr w:type="spellEnd"/>
      <w:r>
        <w:rPr>
          <w:b/>
          <w:lang w:val="en-US"/>
        </w:rPr>
        <w:t xml:space="preserve"> M-209 Pins and </w:t>
      </w:r>
      <w:r>
        <w:rPr>
          <w:b/>
          <w:lang w:val="en-US"/>
        </w:rPr>
        <w:t xml:space="preserve">Lugs. In: </w:t>
      </w:r>
      <w:proofErr w:type="spellStart"/>
      <w:r>
        <w:rPr>
          <w:b/>
          <w:lang w:val="en-US"/>
        </w:rPr>
        <w:t>Cryptologia</w:t>
      </w:r>
      <w:proofErr w:type="spellEnd"/>
      <w:r>
        <w:rPr>
          <w:b/>
          <w:lang w:val="en-US"/>
        </w:rPr>
        <w:t>,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Cryptanalysis of Columnar Transposition Cipher with Long Keys. In: </w:t>
      </w:r>
      <w:proofErr w:type="spellStart"/>
      <w:r>
        <w:rPr>
          <w:b/>
          <w:lang w:val="en-US"/>
        </w:rPr>
        <w:t>Cryptologia</w:t>
      </w:r>
      <w:proofErr w:type="spellEnd"/>
      <w:r>
        <w:rPr>
          <w:b/>
          <w:lang w:val="en-US"/>
        </w:rPr>
        <w:t>,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A Methodology for the Cryptanalysis of Classical Ciphers with Sear</w:t>
      </w:r>
      <w:r>
        <w:rPr>
          <w:b/>
          <w:lang w:val="en-US"/>
        </w:rPr>
        <w:t xml:space="preserve">ch Metaheuristics. </w:t>
      </w:r>
      <w:proofErr w:type="spellStart"/>
      <w:proofErr w:type="gramStart"/>
      <w:r>
        <w:rPr>
          <w:b/>
          <w:lang w:val="en-US"/>
        </w:rPr>
        <w:t>kassel</w:t>
      </w:r>
      <w:proofErr w:type="spellEnd"/>
      <w:proofErr w:type="gramEnd"/>
      <w:r>
        <w:rPr>
          <w:b/>
          <w:lang w:val="en-US"/>
        </w:rPr>
        <w:t xml:space="preserve">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I. </w:t>
      </w:r>
      <w:proofErr w:type="spellStart"/>
      <w:r>
        <w:rPr>
          <w:b/>
          <w:lang w:val="en-US"/>
        </w:rPr>
        <w:t>Niebel</w:t>
      </w:r>
      <w:proofErr w:type="spellEnd"/>
      <w:r>
        <w:rPr>
          <w:b/>
          <w:lang w:val="en-US"/>
        </w:rPr>
        <w:t xml:space="preserve">, N. </w:t>
      </w:r>
      <w:proofErr w:type="spellStart"/>
      <w:r>
        <w:rPr>
          <w:b/>
          <w:lang w:val="en-US"/>
        </w:rPr>
        <w:t>Kopal</w:t>
      </w:r>
      <w:proofErr w:type="spellEnd"/>
      <w:r>
        <w:rPr>
          <w:b/>
          <w:lang w:val="en-US"/>
        </w:rPr>
        <w:t xml:space="preserve">, A. Wacker: Deciphering ADFGVX Messages from the Eastern Front of World War I. In: </w:t>
      </w:r>
      <w:proofErr w:type="spellStart"/>
      <w:r>
        <w:rPr>
          <w:b/>
          <w:lang w:val="en-US"/>
        </w:rPr>
        <w:t>Cryptologia</w:t>
      </w:r>
      <w:proofErr w:type="spellEnd"/>
      <w:r>
        <w:rPr>
          <w:b/>
          <w:lang w:val="en-US"/>
        </w:rPr>
        <w:t>, 41, 2 (2017), 101–136</w:t>
      </w:r>
    </w:p>
    <w:sectPr w:rsidR="00C30029" w:rsidRPr="00374B61">
      <w:headerReference w:type="default" r:id="rId44"/>
      <w:footerReference w:type="default" r:id="rId45"/>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701" w:rsidRDefault="00427701">
      <w:pPr>
        <w:spacing w:after="0" w:line="240" w:lineRule="auto"/>
      </w:pPr>
      <w:r>
        <w:separator/>
      </w:r>
    </w:p>
  </w:endnote>
  <w:endnote w:type="continuationSeparator" w:id="0">
    <w:p w:rsidR="00427701" w:rsidRDefault="00427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2F6319">
            <w:rPr>
              <w:noProof/>
            </w:rPr>
            <w:t>14</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701" w:rsidRDefault="00427701">
      <w:pPr>
        <w:spacing w:after="0" w:line="240" w:lineRule="auto"/>
      </w:pPr>
      <w:r>
        <w:separator/>
      </w:r>
    </w:p>
  </w:footnote>
  <w:footnote w:type="continuationSeparator" w:id="0">
    <w:p w:rsidR="00427701" w:rsidRDefault="004277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Introduction to CrypTool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A4EFA"/>
    <w:rsid w:val="002F6319"/>
    <w:rsid w:val="00374B61"/>
    <w:rsid w:val="00427701"/>
    <w:rsid w:val="004C13A0"/>
    <w:rsid w:val="00533DE9"/>
    <w:rsid w:val="00684649"/>
    <w:rsid w:val="00785409"/>
    <w:rsid w:val="00890204"/>
    <w:rsid w:val="00C30029"/>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trac/CrypTool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cryptool.org/en/ct2-download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193C-0E90-4296-B22F-A8055DF0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2248</Words>
  <Characters>14166</Characters>
  <Application>Microsoft Office Word</Application>
  <DocSecurity>0</DocSecurity>
  <Lines>118</Lines>
  <Paragraphs>32</Paragraphs>
  <ScaleCrop>false</ScaleCrop>
  <HeadingPairs>
    <vt:vector size="2" baseType="variant">
      <vt:variant>
        <vt:lpstr>Title</vt:lpstr>
      </vt:variant>
      <vt:variant>
        <vt:i4>1</vt:i4>
      </vt:variant>
    </vt:vector>
  </HeadingPairs>
  <TitlesOfParts>
    <vt:vector size="1" baseType="lpstr">
      <vt:lpstr>(Automated) Cryptanalysis of Classical Ciphers with CrypTool 2</vt:lpstr>
    </vt:vector>
  </TitlesOfParts>
  <Company/>
  <LinksUpToDate>false</LinksUpToDate>
  <CharactersWithSpaces>16382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306</cp:revision>
  <cp:lastPrinted>2018-06-14T14:19:00Z</cp:lastPrinted>
  <dcterms:created xsi:type="dcterms:W3CDTF">2018-06-11T07:00:00Z</dcterms:created>
  <dcterms:modified xsi:type="dcterms:W3CDTF">2018-09-27T11:42:00Z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