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— 19 June – 2 July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—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02 July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 —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 —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ASIC Enforcement Update Webinar — Q3 2026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09 Jul 2026 — ASIC · Online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KPMG Regulatory Practice Masterclass — RT CoP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23 Jul 2026 — KPMG · Online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